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5C785" w14:textId="77777777" w:rsidR="00563911" w:rsidRPr="00DE0C53" w:rsidRDefault="00146E57" w:rsidP="00742802">
      <w:pPr>
        <w:jc w:val="center"/>
        <w:rPr>
          <w:b/>
          <w:sz w:val="28"/>
          <w:szCs w:val="28"/>
        </w:rPr>
      </w:pPr>
      <w:r w:rsidRPr="00DE0C53">
        <w:rPr>
          <w:noProof/>
        </w:rPr>
        <w:drawing>
          <wp:inline distT="0" distB="0" distL="0" distR="0" wp14:anchorId="194AE780" wp14:editId="699FCD20">
            <wp:extent cx="1295400" cy="1079090"/>
            <wp:effectExtent l="0" t="0" r="0" b="6985"/>
            <wp:docPr id="2" name="Picture 2" descr="C:\Users\np192zu\AppData\Local\Microsoft\Windows\INetCache\Content.MSO\8AF52B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192zu\AppData\Local\Microsoft\Windows\INetCache\Content.MSO\8AF52B9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5000" cy="1112078"/>
                    </a:xfrm>
                    <a:prstGeom prst="rect">
                      <a:avLst/>
                    </a:prstGeom>
                    <a:noFill/>
                    <a:ln>
                      <a:noFill/>
                    </a:ln>
                  </pic:spPr>
                </pic:pic>
              </a:graphicData>
            </a:graphic>
          </wp:inline>
        </w:drawing>
      </w:r>
      <w:r w:rsidRPr="00DE0C53" w:rsidDel="00146E57">
        <w:rPr>
          <w:noProof/>
        </w:rPr>
        <w:t xml:space="preserve"> </w:t>
      </w:r>
    </w:p>
    <w:p w14:paraId="7883FD46" w14:textId="77777777" w:rsidR="00243172" w:rsidRPr="00DE0C53" w:rsidRDefault="003C50AB" w:rsidP="005C0E0F">
      <w:pPr>
        <w:ind w:left="-540" w:right="-540"/>
        <w:jc w:val="center"/>
        <w:rPr>
          <w:sz w:val="20"/>
          <w:szCs w:val="20"/>
        </w:rPr>
      </w:pPr>
      <w:r w:rsidRPr="00DE0C53">
        <w:rPr>
          <w:sz w:val="20"/>
          <w:szCs w:val="20"/>
        </w:rPr>
        <w:t>Republic of Ghana</w:t>
      </w:r>
    </w:p>
    <w:p w14:paraId="7A985CF7" w14:textId="77777777" w:rsidR="003C50AB" w:rsidRPr="00DE0C53" w:rsidRDefault="003C50AB" w:rsidP="005C0E0F">
      <w:pPr>
        <w:ind w:left="-540" w:right="-540"/>
        <w:jc w:val="center"/>
        <w:rPr>
          <w:sz w:val="36"/>
          <w:szCs w:val="36"/>
        </w:rPr>
      </w:pPr>
    </w:p>
    <w:p w14:paraId="42336E49" w14:textId="77777777" w:rsidR="00742802" w:rsidRPr="00DE0C53" w:rsidRDefault="00742802" w:rsidP="005C0E0F">
      <w:pPr>
        <w:ind w:left="-540" w:right="-540"/>
        <w:jc w:val="center"/>
        <w:rPr>
          <w:sz w:val="36"/>
          <w:szCs w:val="36"/>
        </w:rPr>
      </w:pPr>
      <w:r w:rsidRPr="00DE0C53">
        <w:rPr>
          <w:sz w:val="36"/>
          <w:szCs w:val="36"/>
        </w:rPr>
        <w:t>Public Procurement Authority</w:t>
      </w:r>
    </w:p>
    <w:p w14:paraId="4A1AB86A" w14:textId="77777777" w:rsidR="00742802" w:rsidRPr="00DE0C53" w:rsidRDefault="00742802" w:rsidP="005C0E0F">
      <w:pPr>
        <w:ind w:left="-540" w:right="-540"/>
        <w:jc w:val="center"/>
        <w:rPr>
          <w:b/>
          <w:sz w:val="36"/>
          <w:szCs w:val="36"/>
        </w:rPr>
      </w:pPr>
    </w:p>
    <w:p w14:paraId="7E21A8CC" w14:textId="77777777" w:rsidR="00B63A1B" w:rsidRPr="00DE0C53" w:rsidRDefault="00B63A1B" w:rsidP="005C0E0F">
      <w:pPr>
        <w:ind w:left="-540" w:right="-540"/>
        <w:jc w:val="center"/>
        <w:rPr>
          <w:b/>
          <w:sz w:val="36"/>
          <w:szCs w:val="36"/>
        </w:rPr>
      </w:pPr>
      <w:r w:rsidRPr="00DE0C53">
        <w:rPr>
          <w:b/>
          <w:sz w:val="36"/>
          <w:szCs w:val="36"/>
        </w:rPr>
        <w:t xml:space="preserve">STANDARD </w:t>
      </w:r>
      <w:r w:rsidR="00610255" w:rsidRPr="00DE0C53">
        <w:rPr>
          <w:b/>
          <w:sz w:val="36"/>
          <w:szCs w:val="36"/>
        </w:rPr>
        <w:t xml:space="preserve">TENDER </w:t>
      </w:r>
      <w:r w:rsidRPr="00DE0C53">
        <w:rPr>
          <w:b/>
          <w:sz w:val="36"/>
          <w:szCs w:val="36"/>
        </w:rPr>
        <w:t xml:space="preserve">DOCUMENT </w:t>
      </w:r>
    </w:p>
    <w:p w14:paraId="6C55A8B2" w14:textId="77777777" w:rsidR="00B63A1B" w:rsidRPr="00DE0C53" w:rsidRDefault="00B63A1B" w:rsidP="005C0E0F">
      <w:pPr>
        <w:ind w:left="-540" w:right="-540"/>
        <w:jc w:val="center"/>
        <w:rPr>
          <w:b/>
          <w:sz w:val="36"/>
          <w:szCs w:val="36"/>
        </w:rPr>
      </w:pPr>
      <w:r w:rsidRPr="00DE0C53">
        <w:rPr>
          <w:b/>
          <w:sz w:val="36"/>
          <w:szCs w:val="36"/>
        </w:rPr>
        <w:t xml:space="preserve">FOR </w:t>
      </w:r>
    </w:p>
    <w:p w14:paraId="2D35A7FB" w14:textId="77777777" w:rsidR="0021613C" w:rsidRPr="00DE0C53" w:rsidRDefault="0021613C" w:rsidP="005C0E0F">
      <w:pPr>
        <w:ind w:left="-540" w:right="-540"/>
        <w:jc w:val="center"/>
        <w:rPr>
          <w:b/>
          <w:sz w:val="36"/>
          <w:szCs w:val="36"/>
        </w:rPr>
      </w:pPr>
    </w:p>
    <w:p w14:paraId="7E7A10A3" w14:textId="77777777" w:rsidR="00B63A1B" w:rsidRPr="00DE0C53" w:rsidRDefault="003E4244" w:rsidP="005C0E0F">
      <w:pPr>
        <w:ind w:left="-540" w:right="-540"/>
        <w:jc w:val="center"/>
        <w:rPr>
          <w:b/>
          <w:sz w:val="36"/>
          <w:szCs w:val="36"/>
        </w:rPr>
      </w:pPr>
      <w:r w:rsidRPr="00DE0C53">
        <w:rPr>
          <w:b/>
          <w:sz w:val="36"/>
          <w:szCs w:val="36"/>
        </w:rPr>
        <w:t xml:space="preserve"> FRAMEWORK AGREEMENT </w:t>
      </w:r>
      <w:r w:rsidR="005F4860" w:rsidRPr="00DE0C53">
        <w:rPr>
          <w:b/>
          <w:sz w:val="36"/>
          <w:szCs w:val="36"/>
        </w:rPr>
        <w:t>(GOODS)</w:t>
      </w:r>
      <w:r w:rsidR="00B63A1B" w:rsidRPr="00DE0C53">
        <w:rPr>
          <w:b/>
          <w:sz w:val="36"/>
          <w:szCs w:val="36"/>
        </w:rPr>
        <w:t xml:space="preserve"> </w:t>
      </w:r>
    </w:p>
    <w:p w14:paraId="2BDD2FDB" w14:textId="77777777" w:rsidR="00B63A1B" w:rsidRPr="00DE0C53" w:rsidRDefault="00B63A1B" w:rsidP="005C0E0F">
      <w:pPr>
        <w:ind w:left="-540" w:right="-540"/>
        <w:jc w:val="center"/>
        <w:rPr>
          <w:b/>
          <w:sz w:val="36"/>
          <w:szCs w:val="36"/>
        </w:rPr>
      </w:pPr>
      <w:r w:rsidRPr="00DE0C53">
        <w:rPr>
          <w:b/>
          <w:sz w:val="36"/>
          <w:szCs w:val="36"/>
        </w:rPr>
        <w:t>(</w:t>
      </w:r>
      <w:r w:rsidR="001812B3" w:rsidRPr="00DE0C53">
        <w:rPr>
          <w:b/>
          <w:sz w:val="36"/>
          <w:szCs w:val="36"/>
        </w:rPr>
        <w:t>Primary Procurement</w:t>
      </w:r>
      <w:r w:rsidRPr="00DE0C53">
        <w:rPr>
          <w:b/>
          <w:sz w:val="36"/>
          <w:szCs w:val="36"/>
        </w:rPr>
        <w:t>)</w:t>
      </w:r>
    </w:p>
    <w:p w14:paraId="5F81BB19" w14:textId="77777777" w:rsidR="00B63A1B" w:rsidRPr="00DE0C53" w:rsidRDefault="00B63A1B" w:rsidP="005C0E0F">
      <w:pPr>
        <w:ind w:left="-540" w:right="-540"/>
        <w:jc w:val="center"/>
        <w:rPr>
          <w:b/>
          <w:sz w:val="36"/>
          <w:szCs w:val="36"/>
        </w:rPr>
      </w:pPr>
    </w:p>
    <w:p w14:paraId="0EF3A66C" w14:textId="77777777" w:rsidR="00B63A1B" w:rsidRPr="00DE0C53" w:rsidRDefault="00B63A1B" w:rsidP="005C0E0F">
      <w:pPr>
        <w:ind w:left="-540" w:right="-540"/>
        <w:jc w:val="center"/>
        <w:rPr>
          <w:b/>
          <w:sz w:val="36"/>
          <w:szCs w:val="36"/>
        </w:rPr>
      </w:pPr>
    </w:p>
    <w:p w14:paraId="344425C6" w14:textId="77777777" w:rsidR="00B63A1B" w:rsidRPr="00DE0C53" w:rsidRDefault="00B63A1B" w:rsidP="005A7567">
      <w:pPr>
        <w:ind w:right="-540"/>
        <w:rPr>
          <w:b/>
          <w:sz w:val="36"/>
          <w:szCs w:val="36"/>
        </w:rPr>
      </w:pPr>
    </w:p>
    <w:p w14:paraId="3569DAAC" w14:textId="77777777" w:rsidR="00455149" w:rsidRPr="00DE0C53" w:rsidRDefault="00455149" w:rsidP="005C0E0F">
      <w:pPr>
        <w:ind w:left="-540" w:right="-540"/>
        <w:jc w:val="center"/>
        <w:rPr>
          <w:b/>
          <w:sz w:val="40"/>
          <w:szCs w:val="40"/>
        </w:rPr>
      </w:pPr>
    </w:p>
    <w:p w14:paraId="38F6C5BC" w14:textId="77777777" w:rsidR="00455149" w:rsidRPr="00DE0C53" w:rsidRDefault="003E2B81" w:rsidP="005C0E0F">
      <w:pPr>
        <w:ind w:left="-540" w:right="-540"/>
        <w:jc w:val="center"/>
        <w:rPr>
          <w:b/>
          <w:sz w:val="40"/>
          <w:szCs w:val="40"/>
        </w:rPr>
      </w:pPr>
      <w:r w:rsidRPr="00DE0C53">
        <w:rPr>
          <w:b/>
          <w:sz w:val="40"/>
          <w:szCs w:val="40"/>
        </w:rPr>
        <w:t>Nat</w:t>
      </w:r>
      <w:r w:rsidR="00B63A1B" w:rsidRPr="00DE0C53">
        <w:rPr>
          <w:b/>
          <w:sz w:val="40"/>
          <w:szCs w:val="40"/>
        </w:rPr>
        <w:t xml:space="preserve">ional Competitive Tender </w:t>
      </w:r>
    </w:p>
    <w:p w14:paraId="6E0CA18C" w14:textId="77777777" w:rsidR="00F555A4" w:rsidRPr="00DE0C53" w:rsidRDefault="00F555A4">
      <w:pPr>
        <w:jc w:val="center"/>
        <w:rPr>
          <w:b/>
          <w:sz w:val="20"/>
        </w:rPr>
      </w:pPr>
    </w:p>
    <w:p w14:paraId="759E7968" w14:textId="77777777" w:rsidR="00C141F7" w:rsidRPr="00DE0C53" w:rsidRDefault="00C141F7">
      <w:pPr>
        <w:jc w:val="center"/>
        <w:rPr>
          <w:b/>
          <w:sz w:val="20"/>
        </w:rPr>
      </w:pPr>
    </w:p>
    <w:p w14:paraId="5BA48D3B" w14:textId="77777777" w:rsidR="00C141F7" w:rsidRPr="00DE0C53" w:rsidRDefault="00C141F7">
      <w:pPr>
        <w:jc w:val="center"/>
        <w:rPr>
          <w:b/>
          <w:sz w:val="20"/>
        </w:rPr>
      </w:pPr>
    </w:p>
    <w:p w14:paraId="6D3AB7B4" w14:textId="77777777" w:rsidR="00A70BE7" w:rsidRPr="00DE0C53" w:rsidRDefault="00A70BE7" w:rsidP="00422778">
      <w:pPr>
        <w:rPr>
          <w:b/>
          <w:sz w:val="20"/>
        </w:rPr>
      </w:pPr>
    </w:p>
    <w:p w14:paraId="00A65EDE" w14:textId="77777777" w:rsidR="00A70BE7" w:rsidRPr="00DE0C53" w:rsidRDefault="00A70BE7" w:rsidP="00660D35">
      <w:pPr>
        <w:rPr>
          <w:b/>
          <w:sz w:val="20"/>
        </w:rPr>
      </w:pPr>
    </w:p>
    <w:p w14:paraId="6AB2E322" w14:textId="77777777" w:rsidR="00422778" w:rsidRDefault="00422778">
      <w:pPr>
        <w:jc w:val="center"/>
        <w:rPr>
          <w:b/>
          <w:sz w:val="40"/>
          <w:szCs w:val="40"/>
        </w:rPr>
      </w:pPr>
    </w:p>
    <w:p w14:paraId="6BC089B5" w14:textId="77777777" w:rsidR="00422778" w:rsidRPr="0022217B" w:rsidRDefault="00422778">
      <w:pPr>
        <w:jc w:val="center"/>
        <w:rPr>
          <w:b/>
          <w:sz w:val="40"/>
          <w:szCs w:val="40"/>
        </w:rPr>
      </w:pPr>
    </w:p>
    <w:p w14:paraId="46413BCC" w14:textId="77777777" w:rsidR="00A70BE7" w:rsidRPr="00DE0C53" w:rsidRDefault="003E4244">
      <w:pPr>
        <w:jc w:val="center"/>
        <w:rPr>
          <w:b/>
          <w:sz w:val="20"/>
        </w:rPr>
      </w:pPr>
      <w:r w:rsidRPr="00DE0C53">
        <w:rPr>
          <w:noProof/>
          <w:spacing w:val="-5"/>
          <w:sz w:val="16"/>
          <w:szCs w:val="16"/>
        </w:rPr>
        <mc:AlternateContent>
          <mc:Choice Requires="wps">
            <w:drawing>
              <wp:anchor distT="0" distB="0" distL="114300" distR="114300" simplePos="0" relativeHeight="251659264" behindDoc="0" locked="0" layoutInCell="1" allowOverlap="1" wp14:anchorId="328D243C" wp14:editId="30FD5894">
                <wp:simplePos x="0" y="0"/>
                <wp:positionH relativeFrom="margin">
                  <wp:posOffset>1951990</wp:posOffset>
                </wp:positionH>
                <wp:positionV relativeFrom="paragraph">
                  <wp:posOffset>52705</wp:posOffset>
                </wp:positionV>
                <wp:extent cx="2057400" cy="440690"/>
                <wp:effectExtent l="0" t="0" r="0" b="0"/>
                <wp:wrapNone/>
                <wp:docPr id="1" name="Rectangle 1"/>
                <wp:cNvGraphicFramePr/>
                <a:graphic xmlns:a="http://schemas.openxmlformats.org/drawingml/2006/main">
                  <a:graphicData uri="http://schemas.microsoft.com/office/word/2010/wordprocessingShape">
                    <wps:wsp>
                      <wps:cNvSpPr/>
                      <wps:spPr>
                        <a:xfrm>
                          <a:off x="0" y="0"/>
                          <a:ext cx="2057400" cy="440690"/>
                        </a:xfrm>
                        <a:prstGeom prst="rect">
                          <a:avLst/>
                        </a:prstGeom>
                        <a:noFill/>
                        <a:ln w="25400" cap="flat" cmpd="sng" algn="ctr">
                          <a:noFill/>
                          <a:prstDash val="solid"/>
                        </a:ln>
                        <a:effectLst/>
                      </wps:spPr>
                      <wps:txbx>
                        <w:txbxContent>
                          <w:p w14:paraId="4833F381" w14:textId="0CBCCB75" w:rsidR="00B9232A" w:rsidRPr="007E6D4D" w:rsidRDefault="00B9232A" w:rsidP="00DE0C53">
                            <w:pPr>
                              <w:rPr>
                                <w:b/>
                                <w:color w:val="000000" w:themeColor="text1"/>
                                <w:sz w:val="28"/>
                                <w:szCs w:val="28"/>
                              </w:rPr>
                            </w:pPr>
                            <w:r>
                              <w:rPr>
                                <w:b/>
                                <w:color w:val="000000" w:themeColor="text1"/>
                                <w:sz w:val="28"/>
                                <w:szCs w:val="28"/>
                              </w:rPr>
                              <w:t>20</w:t>
                            </w:r>
                            <w:r w:rsidRPr="001903A1">
                              <w:rPr>
                                <w:b/>
                                <w:color w:val="000000" w:themeColor="text1"/>
                                <w:sz w:val="28"/>
                                <w:szCs w:val="28"/>
                                <w:vertAlign w:val="superscript"/>
                              </w:rPr>
                              <w:t>th</w:t>
                            </w:r>
                            <w:r>
                              <w:rPr>
                                <w:b/>
                                <w:color w:val="000000" w:themeColor="text1"/>
                                <w:sz w:val="28"/>
                                <w:szCs w:val="28"/>
                              </w:rPr>
                              <w:t xml:space="preserve"> March 2020</w:t>
                            </w:r>
                          </w:p>
                          <w:p w14:paraId="0C11696B" w14:textId="77777777" w:rsidR="00B9232A" w:rsidRPr="007D1EE8" w:rsidRDefault="00B9232A" w:rsidP="00C141F7">
                            <w:pPr>
                              <w:jc w:val="right"/>
                              <w:rPr>
                                <w:rFonts w:ascii="Andes Bold" w:hAnsi="Andes Bold"/>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D243C" id="Rectangle 1" o:spid="_x0000_s1026" style="position:absolute;left:0;text-align:left;margin-left:153.7pt;margin-top:4.15pt;width:162pt;height:3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" filled="f" stroked="f" strokeweight="2pt">
                <v:textbox>
                  <w:txbxContent>
                    <w:p w14:paraId="4833F381" w14:textId="0CBCCB75" w:rsidR="00B9232A" w:rsidRPr="007E6D4D" w:rsidRDefault="00B9232A" w:rsidP="00DE0C53">
                      <w:pPr>
                        <w:rPr>
                          <w:b/>
                          <w:color w:val="000000" w:themeColor="text1"/>
                          <w:sz w:val="28"/>
                          <w:szCs w:val="28"/>
                        </w:rPr>
                      </w:pPr>
                      <w:r>
                        <w:rPr>
                          <w:b/>
                          <w:color w:val="000000" w:themeColor="text1"/>
                          <w:sz w:val="28"/>
                          <w:szCs w:val="28"/>
                        </w:rPr>
                        <w:t>20</w:t>
                      </w:r>
                      <w:r w:rsidRPr="001903A1">
                        <w:rPr>
                          <w:b/>
                          <w:color w:val="000000" w:themeColor="text1"/>
                          <w:sz w:val="28"/>
                          <w:szCs w:val="28"/>
                          <w:vertAlign w:val="superscript"/>
                        </w:rPr>
                        <w:t>th</w:t>
                      </w:r>
                      <w:r>
                        <w:rPr>
                          <w:b/>
                          <w:color w:val="000000" w:themeColor="text1"/>
                          <w:sz w:val="28"/>
                          <w:szCs w:val="28"/>
                        </w:rPr>
                        <w:t xml:space="preserve"> March 2020</w:t>
                      </w:r>
                    </w:p>
                    <w:p w14:paraId="0C11696B" w14:textId="77777777" w:rsidR="00B9232A" w:rsidRPr="007D1EE8" w:rsidRDefault="00B9232A" w:rsidP="00C141F7">
                      <w:pPr>
                        <w:jc w:val="right"/>
                        <w:rPr>
                          <w:rFonts w:ascii="Andes Bold" w:hAnsi="Andes Bold"/>
                          <w:b/>
                          <w:color w:val="000000" w:themeColor="text1"/>
                        </w:rPr>
                      </w:pPr>
                    </w:p>
                  </w:txbxContent>
                </v:textbox>
                <w10:wrap anchorx="margin"/>
              </v:rect>
            </w:pict>
          </mc:Fallback>
        </mc:AlternateContent>
      </w:r>
    </w:p>
    <w:p w14:paraId="4F9FDD28" w14:textId="77777777" w:rsidR="00A70BE7" w:rsidRPr="00DE0C53" w:rsidRDefault="00A70BE7">
      <w:pPr>
        <w:jc w:val="center"/>
        <w:rPr>
          <w:b/>
          <w:sz w:val="20"/>
        </w:rPr>
      </w:pPr>
    </w:p>
    <w:p w14:paraId="42F43A2C" w14:textId="77777777" w:rsidR="00A70BE7" w:rsidRPr="00DE0C53" w:rsidRDefault="00A70BE7">
      <w:pPr>
        <w:jc w:val="center"/>
        <w:rPr>
          <w:b/>
          <w:sz w:val="20"/>
        </w:rPr>
      </w:pPr>
    </w:p>
    <w:p w14:paraId="2E688061" w14:textId="77777777" w:rsidR="00923342" w:rsidRPr="00DE0C53" w:rsidRDefault="00923342">
      <w:pPr>
        <w:jc w:val="center"/>
        <w:rPr>
          <w:b/>
          <w:sz w:val="20"/>
        </w:rPr>
      </w:pPr>
    </w:p>
    <w:p w14:paraId="7A11CD45" w14:textId="77777777" w:rsidR="00923342" w:rsidRPr="00DE0C53" w:rsidRDefault="00923342" w:rsidP="00C141F7">
      <w:pPr>
        <w:rPr>
          <w:b/>
          <w:sz w:val="20"/>
        </w:rPr>
      </w:pPr>
    </w:p>
    <w:p w14:paraId="17FCCD93" w14:textId="77777777" w:rsidR="003E4244" w:rsidRPr="00DE0C53" w:rsidRDefault="003E4244" w:rsidP="00A4007E">
      <w:pPr>
        <w:jc w:val="center"/>
        <w:rPr>
          <w:b/>
          <w:sz w:val="48"/>
          <w:szCs w:val="48"/>
        </w:rPr>
        <w:sectPr w:rsidR="003E4244" w:rsidRPr="00DE0C53" w:rsidSect="002F559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800" w:header="720" w:footer="720" w:gutter="0"/>
          <w:paperSrc w:first="15" w:other="15"/>
          <w:pgNumType w:fmt="lowerRoman" w:start="1"/>
          <w:cols w:space="720"/>
          <w:titlePg/>
        </w:sectPr>
      </w:pPr>
    </w:p>
    <w:p w14:paraId="58673D78" w14:textId="77777777" w:rsidR="0036121E" w:rsidRPr="00DE0C53" w:rsidRDefault="0036121E">
      <w:pPr>
        <w:rPr>
          <w:b/>
          <w:sz w:val="48"/>
        </w:rPr>
      </w:pPr>
    </w:p>
    <w:p w14:paraId="0BADFFDC" w14:textId="77777777" w:rsidR="003C50AB" w:rsidRPr="00DE0C53" w:rsidRDefault="003C50AB" w:rsidP="00B74BD9">
      <w:pPr>
        <w:pStyle w:val="Title"/>
        <w:sectPr w:rsidR="003C50AB" w:rsidRPr="00DE0C53" w:rsidSect="00470FAD">
          <w:footnotePr>
            <w:numRestart w:val="eachSect"/>
          </w:footnotePr>
          <w:type w:val="continuous"/>
          <w:pgSz w:w="12240" w:h="15840" w:code="1"/>
          <w:pgMar w:top="1440" w:right="1440" w:bottom="1440" w:left="1800" w:header="720" w:footer="720" w:gutter="0"/>
          <w:paperSrc w:first="15" w:other="15"/>
          <w:pgNumType w:fmt="lowerRoman"/>
          <w:cols w:space="720"/>
          <w:docGrid w:linePitch="326"/>
        </w:sectPr>
      </w:pPr>
    </w:p>
    <w:p w14:paraId="2D3D578A" w14:textId="77777777" w:rsidR="00B74BD9" w:rsidRPr="00DE0C53" w:rsidRDefault="00B74BD9" w:rsidP="00B74BD9">
      <w:pPr>
        <w:pStyle w:val="Title"/>
      </w:pPr>
      <w:r w:rsidRPr="00DE0C53">
        <w:lastRenderedPageBreak/>
        <w:t xml:space="preserve">Standard </w:t>
      </w:r>
      <w:r w:rsidR="00660D35" w:rsidRPr="00DE0C53">
        <w:t>Tender</w:t>
      </w:r>
      <w:r w:rsidRPr="00DE0C53">
        <w:t xml:space="preserve"> Document</w:t>
      </w:r>
      <w:r w:rsidR="003E4244" w:rsidRPr="00DE0C53">
        <w:t xml:space="preserve"> </w:t>
      </w:r>
      <w:r w:rsidR="002952C7" w:rsidRPr="00DE0C53">
        <w:t>for Framework</w:t>
      </w:r>
      <w:r w:rsidR="003E4244" w:rsidRPr="00DE0C53">
        <w:t xml:space="preserve"> Agreement</w:t>
      </w:r>
      <w:r w:rsidR="005F4860" w:rsidRPr="00DE0C53">
        <w:t xml:space="preserve"> (Goods)</w:t>
      </w:r>
    </w:p>
    <w:p w14:paraId="255420F3" w14:textId="77777777" w:rsidR="00DE4B5B" w:rsidRPr="00DE0C53" w:rsidRDefault="00DE4B5B" w:rsidP="00B74BD9">
      <w:pPr>
        <w:pStyle w:val="Title"/>
      </w:pPr>
    </w:p>
    <w:p w14:paraId="2780DF9F" w14:textId="77777777" w:rsidR="00B74BD9" w:rsidRPr="00DE0C53" w:rsidRDefault="00B74BD9" w:rsidP="005C0E0F">
      <w:pPr>
        <w:pStyle w:val="Title"/>
        <w:spacing w:before="120" w:after="240"/>
        <w:rPr>
          <w:sz w:val="32"/>
          <w:szCs w:val="32"/>
        </w:rPr>
      </w:pPr>
      <w:r w:rsidRPr="00DE0C53">
        <w:rPr>
          <w:sz w:val="32"/>
          <w:szCs w:val="32"/>
        </w:rPr>
        <w:t>Summary</w:t>
      </w:r>
      <w:r w:rsidR="007025F3" w:rsidRPr="00DE0C53">
        <w:rPr>
          <w:sz w:val="32"/>
          <w:szCs w:val="32"/>
        </w:rPr>
        <w:t xml:space="preserve"> of contents</w:t>
      </w:r>
    </w:p>
    <w:p w14:paraId="160FAC55" w14:textId="77777777" w:rsidR="00A8102B" w:rsidRPr="00DE0C53" w:rsidRDefault="00A8102B" w:rsidP="00A8102B">
      <w:pPr>
        <w:spacing w:before="360"/>
        <w:rPr>
          <w:b/>
          <w:sz w:val="28"/>
        </w:rPr>
      </w:pPr>
      <w:bookmarkStart w:id="0" w:name="_Toc438270254"/>
      <w:bookmarkStart w:id="1" w:name="_Toc438366661"/>
      <w:r w:rsidRPr="00DE0C53">
        <w:rPr>
          <w:b/>
          <w:sz w:val="28"/>
        </w:rPr>
        <w:t>PART 1</w:t>
      </w:r>
      <w:r w:rsidRPr="00DE0C53">
        <w:rPr>
          <w:b/>
          <w:sz w:val="28"/>
        </w:rPr>
        <w:tab/>
        <w:t>PRIMARY PROCURMENT PROCEDURES</w:t>
      </w:r>
      <w:bookmarkEnd w:id="0"/>
      <w:bookmarkEnd w:id="1"/>
    </w:p>
    <w:p w14:paraId="7252FCFC" w14:textId="77777777" w:rsidR="00A8102B" w:rsidRPr="00DE0C53" w:rsidRDefault="00A8102B" w:rsidP="007C13B0">
      <w:pPr>
        <w:tabs>
          <w:tab w:val="left" w:pos="1615"/>
        </w:tabs>
        <w:rPr>
          <w:b/>
        </w:rPr>
      </w:pPr>
    </w:p>
    <w:p w14:paraId="74C05404" w14:textId="77777777" w:rsidR="00455149" w:rsidRPr="00DE0C53" w:rsidRDefault="0055412A" w:rsidP="007C13B0">
      <w:pPr>
        <w:tabs>
          <w:tab w:val="left" w:pos="1615"/>
        </w:tabs>
        <w:rPr>
          <w:b/>
        </w:rPr>
      </w:pPr>
      <w:r w:rsidRPr="00DE0C53">
        <w:rPr>
          <w:b/>
        </w:rPr>
        <w:t>Introduction</w:t>
      </w:r>
    </w:p>
    <w:p w14:paraId="1164230E" w14:textId="77777777" w:rsidR="0055412A" w:rsidRPr="00DE0C53" w:rsidRDefault="0055412A" w:rsidP="00B83476">
      <w:pPr>
        <w:tabs>
          <w:tab w:val="left" w:pos="1615"/>
        </w:tabs>
        <w:rPr>
          <w:b/>
        </w:rPr>
      </w:pPr>
    </w:p>
    <w:p w14:paraId="49A17E77" w14:textId="77777777" w:rsidR="00E06AEE" w:rsidRPr="00DE0C53" w:rsidRDefault="00455149">
      <w:pPr>
        <w:rPr>
          <w:b/>
        </w:rPr>
      </w:pPr>
      <w:r w:rsidRPr="00DE0C53">
        <w:rPr>
          <w:b/>
        </w:rPr>
        <w:t>Section I</w:t>
      </w:r>
      <w:r w:rsidR="00C9669A" w:rsidRPr="00DE0C53">
        <w:rPr>
          <w:b/>
        </w:rPr>
        <w:t xml:space="preserve"> </w:t>
      </w:r>
      <w:r w:rsidRPr="00DE0C53">
        <w:rPr>
          <w:b/>
        </w:rPr>
        <w:tab/>
      </w:r>
      <w:r w:rsidR="00E06AEE" w:rsidRPr="00DE0C53">
        <w:rPr>
          <w:b/>
        </w:rPr>
        <w:t>Invitation for Tenders</w:t>
      </w:r>
      <w:r w:rsidR="00E70021" w:rsidRPr="00DE0C53">
        <w:rPr>
          <w:b/>
        </w:rPr>
        <w:t xml:space="preserve"> (IFT)</w:t>
      </w:r>
    </w:p>
    <w:p w14:paraId="537D85C7" w14:textId="77777777" w:rsidR="00E70021" w:rsidRPr="00DE0C53" w:rsidRDefault="00E70021" w:rsidP="003C50AB">
      <w:pPr>
        <w:ind w:left="1418"/>
      </w:pPr>
      <w:r w:rsidRPr="00DE0C53">
        <w:rPr>
          <w:b/>
        </w:rPr>
        <w:tab/>
      </w:r>
      <w:r w:rsidRPr="00DE0C53">
        <w:t xml:space="preserve">The Invitation for Tenders provides information that enables potential </w:t>
      </w:r>
      <w:r w:rsidR="000F3B64" w:rsidRPr="00DE0C53">
        <w:tab/>
      </w:r>
      <w:r w:rsidR="000F3B64" w:rsidRPr="00DE0C53">
        <w:tab/>
      </w:r>
      <w:r w:rsidRPr="00DE0C53">
        <w:t>Tenderers to decide whether to participate</w:t>
      </w:r>
      <w:r w:rsidR="00721B0C" w:rsidRPr="00DE0C53">
        <w:t xml:space="preserve"> </w:t>
      </w:r>
      <w:r w:rsidR="00317E74" w:rsidRPr="00DE0C53">
        <w:t xml:space="preserve">in the Tender </w:t>
      </w:r>
      <w:r w:rsidR="00721B0C" w:rsidRPr="00DE0C53">
        <w:t>or not</w:t>
      </w:r>
      <w:r w:rsidRPr="00DE0C53">
        <w:t>.</w:t>
      </w:r>
      <w:r w:rsidR="000F3B64" w:rsidRPr="00DE0C53">
        <w:t xml:space="preserve"> The information </w:t>
      </w:r>
      <w:r w:rsidR="000F3B64" w:rsidRPr="00DE0C53">
        <w:tab/>
        <w:t>contained</w:t>
      </w:r>
      <w:r w:rsidR="003C50AB" w:rsidRPr="00DE0C53">
        <w:t xml:space="preserve"> </w:t>
      </w:r>
      <w:r w:rsidR="000F3B64" w:rsidRPr="00DE0C53">
        <w:t>in the Invitation for Tenders must conform to the Tender documents and in particular to the relevant information in the Tender Data Sheet.</w:t>
      </w:r>
    </w:p>
    <w:p w14:paraId="11820860" w14:textId="77777777" w:rsidR="00E06AEE" w:rsidRPr="00DE0C53" w:rsidRDefault="00E06AEE">
      <w:pPr>
        <w:rPr>
          <w:b/>
        </w:rPr>
      </w:pPr>
    </w:p>
    <w:p w14:paraId="4487FFA0" w14:textId="77777777" w:rsidR="00455149" w:rsidRPr="00DE0C53" w:rsidRDefault="00E06AEE">
      <w:pPr>
        <w:rPr>
          <w:b/>
        </w:rPr>
      </w:pPr>
      <w:r w:rsidRPr="00DE0C53">
        <w:rPr>
          <w:b/>
        </w:rPr>
        <w:t>Section II</w:t>
      </w:r>
      <w:r w:rsidRPr="00DE0C53">
        <w:rPr>
          <w:b/>
        </w:rPr>
        <w:tab/>
      </w:r>
      <w:r w:rsidR="00455149" w:rsidRPr="00DE0C53">
        <w:rPr>
          <w:b/>
        </w:rPr>
        <w:t xml:space="preserve">Instructions to </w:t>
      </w:r>
      <w:r w:rsidR="004B00CE" w:rsidRPr="00DE0C53">
        <w:rPr>
          <w:b/>
        </w:rPr>
        <w:t xml:space="preserve">Tenderers </w:t>
      </w:r>
      <w:r w:rsidR="00455149" w:rsidRPr="00DE0C53">
        <w:rPr>
          <w:b/>
        </w:rPr>
        <w:t>(IT</w:t>
      </w:r>
      <w:r w:rsidR="004B00CE" w:rsidRPr="00DE0C53">
        <w:rPr>
          <w:b/>
        </w:rPr>
        <w:t>T</w:t>
      </w:r>
      <w:r w:rsidR="00455149" w:rsidRPr="00DE0C53">
        <w:rPr>
          <w:b/>
        </w:rPr>
        <w:t>)</w:t>
      </w:r>
    </w:p>
    <w:p w14:paraId="3066722B" w14:textId="77777777" w:rsidR="00455149" w:rsidRPr="00DE0C53" w:rsidRDefault="00455149">
      <w:pPr>
        <w:pStyle w:val="List"/>
      </w:pPr>
      <w:r w:rsidRPr="00DE0C53">
        <w:t xml:space="preserve">This Section provides information to help </w:t>
      </w:r>
      <w:r w:rsidR="00DE4B5B" w:rsidRPr="00DE0C53">
        <w:t>Tenderers</w:t>
      </w:r>
      <w:r w:rsidRPr="00DE0C53">
        <w:t xml:space="preserve"> prepare their </w:t>
      </w:r>
      <w:r w:rsidR="003E4244" w:rsidRPr="00DE0C53">
        <w:t>Tenders</w:t>
      </w:r>
      <w:r w:rsidR="002952C7" w:rsidRPr="00DE0C53">
        <w:t>.</w:t>
      </w:r>
      <w:r w:rsidR="00B95321" w:rsidRPr="00DE0C53">
        <w:t xml:space="preserve"> </w:t>
      </w:r>
      <w:r w:rsidR="00E31376" w:rsidRPr="00DE0C53">
        <w:t>It contains details</w:t>
      </w:r>
      <w:r w:rsidRPr="00DE0C53">
        <w:t xml:space="preserve"> on the submission, opening, and evaluation of </w:t>
      </w:r>
      <w:r w:rsidR="003E4244" w:rsidRPr="00DE0C53">
        <w:t>Tenders</w:t>
      </w:r>
      <w:r w:rsidR="000B5CBE" w:rsidRPr="00DE0C53">
        <w:t xml:space="preserve"> received during </w:t>
      </w:r>
      <w:r w:rsidR="00A5551D" w:rsidRPr="00DE0C53">
        <w:t xml:space="preserve">the </w:t>
      </w:r>
      <w:r w:rsidR="00F66AA0" w:rsidRPr="00DE0C53">
        <w:t>Primary Procurement</w:t>
      </w:r>
      <w:r w:rsidR="000B5CBE" w:rsidRPr="00DE0C53">
        <w:t xml:space="preserve"> process</w:t>
      </w:r>
      <w:r w:rsidR="00E31376" w:rsidRPr="00DE0C53">
        <w:t xml:space="preserve">. It </w:t>
      </w:r>
      <w:r w:rsidR="00DB4511" w:rsidRPr="00DE0C53">
        <w:t xml:space="preserve">also </w:t>
      </w:r>
      <w:r w:rsidR="00E31376" w:rsidRPr="00DE0C53">
        <w:t>provides an overview of</w:t>
      </w:r>
      <w:r w:rsidR="00D45EBA" w:rsidRPr="00DE0C53">
        <w:t xml:space="preserve"> </w:t>
      </w:r>
      <w:r w:rsidR="000B5CBE" w:rsidRPr="00DE0C53">
        <w:t xml:space="preserve">the </w:t>
      </w:r>
      <w:r w:rsidR="00F66AA0" w:rsidRPr="00DE0C53">
        <w:t>Secondary Procurement</w:t>
      </w:r>
      <w:r w:rsidR="000B5CBE" w:rsidRPr="00DE0C53">
        <w:t xml:space="preserve"> process for </w:t>
      </w:r>
      <w:r w:rsidR="00E31376" w:rsidRPr="00DE0C53">
        <w:t xml:space="preserve">the </w:t>
      </w:r>
      <w:r w:rsidRPr="00DE0C53">
        <w:t xml:space="preserve">award of </w:t>
      </w:r>
      <w:r w:rsidR="00E31376" w:rsidRPr="00DE0C53">
        <w:t xml:space="preserve">a </w:t>
      </w:r>
      <w:r w:rsidR="000B5CBE" w:rsidRPr="00DE0C53">
        <w:t xml:space="preserve">Call-off </w:t>
      </w:r>
      <w:r w:rsidRPr="00DE0C53">
        <w:t>Contract</w:t>
      </w:r>
      <w:r w:rsidR="00E31376" w:rsidRPr="00DE0C53">
        <w:t>(</w:t>
      </w:r>
      <w:r w:rsidRPr="00DE0C53">
        <w:t>s</w:t>
      </w:r>
      <w:r w:rsidR="00E31376" w:rsidRPr="00DE0C53">
        <w:t>)</w:t>
      </w:r>
      <w:r w:rsidR="005A2B21" w:rsidRPr="00DE0C53">
        <w:t xml:space="preserve"> </w:t>
      </w:r>
      <w:r w:rsidR="00A5551D" w:rsidRPr="00DE0C53">
        <w:t>once</w:t>
      </w:r>
      <w:r w:rsidR="005A2B21" w:rsidRPr="00DE0C53">
        <w:t xml:space="preserve"> </w:t>
      </w:r>
      <w:r w:rsidR="00F52431" w:rsidRPr="00DE0C53">
        <w:t xml:space="preserve">the </w:t>
      </w:r>
      <w:r w:rsidR="00462298" w:rsidRPr="00DE0C53">
        <w:t>F</w:t>
      </w:r>
      <w:r w:rsidR="005A2B21" w:rsidRPr="00DE0C53">
        <w:t>ramework Agreement</w:t>
      </w:r>
      <w:r w:rsidR="00E31376" w:rsidRPr="00DE0C53">
        <w:t>(</w:t>
      </w:r>
      <w:r w:rsidR="005A2B21" w:rsidRPr="00DE0C53">
        <w:t>s</w:t>
      </w:r>
      <w:r w:rsidR="00E31376" w:rsidRPr="00DE0C53">
        <w:t>)</w:t>
      </w:r>
      <w:r w:rsidR="00A5551D" w:rsidRPr="00DE0C53">
        <w:t xml:space="preserve"> </w:t>
      </w:r>
      <w:r w:rsidR="00E31376" w:rsidRPr="00DE0C53">
        <w:t>is</w:t>
      </w:r>
      <w:r w:rsidR="00A5551D" w:rsidRPr="00DE0C53">
        <w:t xml:space="preserve"> </w:t>
      </w:r>
      <w:r w:rsidR="00D56E26" w:rsidRPr="00DE0C53">
        <w:t>concluded</w:t>
      </w:r>
      <w:r w:rsidRPr="00DE0C53">
        <w:t>.</w:t>
      </w:r>
      <w:r w:rsidR="00B95321" w:rsidRPr="00DE0C53">
        <w:t xml:space="preserve"> </w:t>
      </w:r>
      <w:r w:rsidR="00E31376" w:rsidRPr="00DE0C53">
        <w:t xml:space="preserve">This is more fully described in the Framework Agreement. </w:t>
      </w:r>
      <w:r w:rsidR="00A8102B" w:rsidRPr="00DE0C53">
        <w:t xml:space="preserve">This </w:t>
      </w:r>
      <w:r w:rsidR="002952C7" w:rsidRPr="00DE0C53">
        <w:rPr>
          <w:bCs/>
        </w:rPr>
        <w:t>Section is</w:t>
      </w:r>
      <w:r w:rsidRPr="00DE0C53">
        <w:rPr>
          <w:bCs/>
        </w:rPr>
        <w:t xml:space="preserve"> to be used without modification.</w:t>
      </w:r>
    </w:p>
    <w:p w14:paraId="6536BBAD" w14:textId="77777777" w:rsidR="00455149" w:rsidRPr="00DE0C53" w:rsidRDefault="00E06AEE">
      <w:pPr>
        <w:rPr>
          <w:b/>
        </w:rPr>
      </w:pPr>
      <w:r w:rsidRPr="00DE0C53">
        <w:rPr>
          <w:b/>
        </w:rPr>
        <w:tab/>
      </w:r>
      <w:r w:rsidR="00455149" w:rsidRPr="00DE0C53">
        <w:rPr>
          <w:b/>
        </w:rPr>
        <w:tab/>
      </w:r>
      <w:r w:rsidR="00DE4B5B" w:rsidRPr="00DE0C53">
        <w:rPr>
          <w:b/>
        </w:rPr>
        <w:t>Tender</w:t>
      </w:r>
      <w:r w:rsidR="00455149" w:rsidRPr="00DE0C53">
        <w:rPr>
          <w:b/>
        </w:rPr>
        <w:t xml:space="preserve"> Data Sheet (</w:t>
      </w:r>
      <w:r w:rsidR="00977C6C" w:rsidRPr="00DE0C53">
        <w:rPr>
          <w:b/>
        </w:rPr>
        <w:t>TDS</w:t>
      </w:r>
      <w:r w:rsidR="00455149" w:rsidRPr="00DE0C53">
        <w:rPr>
          <w:b/>
        </w:rPr>
        <w:t>)</w:t>
      </w:r>
    </w:p>
    <w:p w14:paraId="7FCAD6CD" w14:textId="77777777" w:rsidR="00455149" w:rsidRPr="00DE0C53" w:rsidRDefault="00A8102B">
      <w:pPr>
        <w:pStyle w:val="List"/>
      </w:pPr>
      <w:r w:rsidRPr="00DE0C53">
        <w:t xml:space="preserve">The Tender Data Sheet </w:t>
      </w:r>
      <w:r w:rsidR="00455149" w:rsidRPr="00DE0C53">
        <w:t xml:space="preserve">includes provisions that are specific to each </w:t>
      </w:r>
      <w:r w:rsidR="00F66AA0" w:rsidRPr="00DE0C53">
        <w:t>Primary Procurement</w:t>
      </w:r>
      <w:r w:rsidR="00455149" w:rsidRPr="00DE0C53">
        <w:t xml:space="preserve"> </w:t>
      </w:r>
      <w:r w:rsidR="00DB4511" w:rsidRPr="00DE0C53">
        <w:t xml:space="preserve">process </w:t>
      </w:r>
      <w:r w:rsidR="00455149" w:rsidRPr="00DE0C53">
        <w:t xml:space="preserve">and that supplement </w:t>
      </w:r>
      <w:r w:rsidR="002952C7" w:rsidRPr="00DE0C53">
        <w:t>the Instructions</w:t>
      </w:r>
      <w:r w:rsidR="00455149" w:rsidRPr="00DE0C53">
        <w:t xml:space="preserve"> to </w:t>
      </w:r>
      <w:r w:rsidR="004B00CE" w:rsidRPr="00DE0C53">
        <w:t>Tenderers</w:t>
      </w:r>
      <w:r w:rsidR="00455149" w:rsidRPr="00DE0C53">
        <w:t>.</w:t>
      </w:r>
      <w:r w:rsidR="00B95321" w:rsidRPr="00DE0C53">
        <w:t xml:space="preserve"> </w:t>
      </w:r>
    </w:p>
    <w:p w14:paraId="239F7973" w14:textId="77777777" w:rsidR="00B20468" w:rsidRPr="00DE0C53" w:rsidRDefault="00B20468">
      <w:pPr>
        <w:rPr>
          <w:b/>
        </w:rPr>
      </w:pPr>
    </w:p>
    <w:p w14:paraId="3802F7BC" w14:textId="77777777" w:rsidR="00455149" w:rsidRPr="00DE0C53" w:rsidRDefault="00455149">
      <w:pPr>
        <w:rPr>
          <w:b/>
        </w:rPr>
      </w:pPr>
      <w:r w:rsidRPr="00DE0C53">
        <w:rPr>
          <w:b/>
        </w:rPr>
        <w:t>Section III</w:t>
      </w:r>
      <w:r w:rsidR="00C9669A" w:rsidRPr="00DE0C53">
        <w:rPr>
          <w:b/>
        </w:rPr>
        <w:t xml:space="preserve"> </w:t>
      </w:r>
      <w:r w:rsidRPr="00DE0C53">
        <w:rPr>
          <w:b/>
        </w:rPr>
        <w:tab/>
        <w:t>Evaluation and Qualification Criteria</w:t>
      </w:r>
    </w:p>
    <w:p w14:paraId="64E6C1A9" w14:textId="77777777" w:rsidR="00DC05A4" w:rsidRPr="00DE0C53" w:rsidRDefault="00455149" w:rsidP="00F010EA">
      <w:pPr>
        <w:pStyle w:val="List"/>
      </w:pPr>
      <w:r w:rsidRPr="00DE0C53">
        <w:t xml:space="preserve">This Section specifies the </w:t>
      </w:r>
      <w:r w:rsidR="00CC4BA5" w:rsidRPr="00DE0C53">
        <w:t xml:space="preserve">criteria for the </w:t>
      </w:r>
      <w:r w:rsidR="00DB4511" w:rsidRPr="00DE0C53">
        <w:t xml:space="preserve">evaluation </w:t>
      </w:r>
      <w:r w:rsidR="00A87EBA" w:rsidRPr="00DE0C53">
        <w:t xml:space="preserve">of </w:t>
      </w:r>
      <w:r w:rsidR="00DE4B5B" w:rsidRPr="00DE0C53">
        <w:t>Tender</w:t>
      </w:r>
      <w:r w:rsidR="00A87EBA" w:rsidRPr="00DE0C53">
        <w:t xml:space="preserve">s and the qualification of </w:t>
      </w:r>
      <w:r w:rsidR="00DE4B5B" w:rsidRPr="00DE0C53">
        <w:t>Tenderers</w:t>
      </w:r>
      <w:r w:rsidR="00A87EBA" w:rsidRPr="00DE0C53">
        <w:t xml:space="preserve">, including the </w:t>
      </w:r>
      <w:r w:rsidR="005421A2" w:rsidRPr="00DE0C53">
        <w:t>methodology</w:t>
      </w:r>
      <w:r w:rsidR="00A87EBA" w:rsidRPr="00DE0C53">
        <w:t>,</w:t>
      </w:r>
      <w:r w:rsidR="005421A2" w:rsidRPr="00DE0C53">
        <w:t xml:space="preserve"> </w:t>
      </w:r>
      <w:r w:rsidR="00A87EBA" w:rsidRPr="00DE0C53">
        <w:t>which results in the determination of</w:t>
      </w:r>
      <w:r w:rsidRPr="00DE0C53">
        <w:t xml:space="preserve"> </w:t>
      </w:r>
      <w:r w:rsidR="001B4DBB" w:rsidRPr="00DE0C53">
        <w:t xml:space="preserve">which </w:t>
      </w:r>
      <w:r w:rsidR="00DE4B5B" w:rsidRPr="00DE0C53">
        <w:t>Tenderers</w:t>
      </w:r>
      <w:r w:rsidR="00F5734D" w:rsidRPr="00DE0C53">
        <w:t xml:space="preserve"> </w:t>
      </w:r>
      <w:r w:rsidR="001B4DBB" w:rsidRPr="00DE0C53">
        <w:t xml:space="preserve">will be </w:t>
      </w:r>
      <w:r w:rsidR="00D50B69" w:rsidRPr="00DE0C53">
        <w:t xml:space="preserve">invited to conclude </w:t>
      </w:r>
      <w:r w:rsidR="00F5734D" w:rsidRPr="00DE0C53">
        <w:t xml:space="preserve">a </w:t>
      </w:r>
      <w:r w:rsidR="001B4DBB" w:rsidRPr="00DE0C53">
        <w:t>Framework Agreement</w:t>
      </w:r>
      <w:r w:rsidR="00F5734D" w:rsidRPr="00DE0C53">
        <w:t>(</w:t>
      </w:r>
      <w:r w:rsidR="001B4DBB" w:rsidRPr="00DE0C53">
        <w:t>s</w:t>
      </w:r>
      <w:r w:rsidR="00F5734D" w:rsidRPr="00DE0C53">
        <w:t>)</w:t>
      </w:r>
      <w:r w:rsidR="001B4DBB" w:rsidRPr="00DE0C53">
        <w:t xml:space="preserve">. </w:t>
      </w:r>
    </w:p>
    <w:p w14:paraId="03A04C7C" w14:textId="77777777" w:rsidR="0087640B" w:rsidRPr="00DE0C53" w:rsidRDefault="0087640B" w:rsidP="006E642A">
      <w:pPr>
        <w:ind w:left="1440" w:hanging="1440"/>
        <w:rPr>
          <w:b/>
        </w:rPr>
      </w:pPr>
    </w:p>
    <w:p w14:paraId="37A2ED97" w14:textId="77777777" w:rsidR="00455149" w:rsidRPr="00DE0C53" w:rsidRDefault="00455149" w:rsidP="006E642A">
      <w:pPr>
        <w:ind w:left="1440" w:hanging="1440"/>
        <w:rPr>
          <w:b/>
        </w:rPr>
      </w:pPr>
      <w:r w:rsidRPr="00DE0C53">
        <w:rPr>
          <w:b/>
        </w:rPr>
        <w:t>Section IV</w:t>
      </w:r>
      <w:r w:rsidR="00C9669A" w:rsidRPr="00DE0C53">
        <w:rPr>
          <w:b/>
        </w:rPr>
        <w:t xml:space="preserve"> </w:t>
      </w:r>
      <w:r w:rsidR="006E642A" w:rsidRPr="00DE0C53">
        <w:rPr>
          <w:b/>
        </w:rPr>
        <w:tab/>
      </w:r>
      <w:r w:rsidR="004B00CE" w:rsidRPr="00DE0C53">
        <w:rPr>
          <w:b/>
        </w:rPr>
        <w:t>Tender</w:t>
      </w:r>
      <w:r w:rsidRPr="00DE0C53">
        <w:rPr>
          <w:b/>
        </w:rPr>
        <w:t xml:space="preserve"> Forms</w:t>
      </w:r>
    </w:p>
    <w:p w14:paraId="00818AB5" w14:textId="77777777" w:rsidR="00455149" w:rsidRPr="00DE0C53" w:rsidRDefault="00455149" w:rsidP="000F3ECF">
      <w:pPr>
        <w:pStyle w:val="List"/>
        <w:rPr>
          <w:bCs/>
        </w:rPr>
      </w:pPr>
      <w:r w:rsidRPr="00DE0C53">
        <w:t xml:space="preserve">This Section includes the forms for </w:t>
      </w:r>
      <w:r w:rsidR="00F75FD4" w:rsidRPr="00DE0C53">
        <w:rPr>
          <w:bCs/>
        </w:rPr>
        <w:t>Tender</w:t>
      </w:r>
      <w:r w:rsidR="00BA37AB" w:rsidRPr="00DE0C53">
        <w:rPr>
          <w:bCs/>
        </w:rPr>
        <w:t xml:space="preserve"> s</w:t>
      </w:r>
      <w:r w:rsidRPr="00DE0C53">
        <w:rPr>
          <w:bCs/>
        </w:rPr>
        <w:t xml:space="preserve">ubmission, </w:t>
      </w:r>
      <w:r w:rsidR="00F75FD4" w:rsidRPr="00DE0C53">
        <w:rPr>
          <w:bCs/>
        </w:rPr>
        <w:t>Letter of Tender</w:t>
      </w:r>
      <w:r w:rsidR="005421A2" w:rsidRPr="00DE0C53">
        <w:rPr>
          <w:bCs/>
        </w:rPr>
        <w:t xml:space="preserve">, </w:t>
      </w:r>
      <w:r w:rsidRPr="00DE0C53">
        <w:rPr>
          <w:bCs/>
        </w:rPr>
        <w:t xml:space="preserve">Price Schedules, </w:t>
      </w:r>
      <w:r w:rsidR="00E06AEE" w:rsidRPr="00DE0C53">
        <w:rPr>
          <w:bCs/>
        </w:rPr>
        <w:t xml:space="preserve">Tender Securing Declaration, Qualification Information, </w:t>
      </w:r>
      <w:r w:rsidR="005F7D4E" w:rsidRPr="00DE0C53">
        <w:rPr>
          <w:bCs/>
        </w:rPr>
        <w:t>and</w:t>
      </w:r>
      <w:r w:rsidR="005F7D4E" w:rsidRPr="00DE0C53">
        <w:t xml:space="preserve"> the </w:t>
      </w:r>
      <w:r w:rsidRPr="00DE0C53">
        <w:rPr>
          <w:bCs/>
        </w:rPr>
        <w:t>Manufacturer’s Authorization</w:t>
      </w:r>
      <w:r w:rsidR="005F7D4E" w:rsidRPr="00DE0C53">
        <w:rPr>
          <w:bCs/>
        </w:rPr>
        <w:t xml:space="preserve"> </w:t>
      </w:r>
      <w:r w:rsidRPr="00DE0C53">
        <w:rPr>
          <w:bCs/>
        </w:rPr>
        <w:t xml:space="preserve">to be </w:t>
      </w:r>
      <w:r w:rsidR="00D153FB" w:rsidRPr="00DE0C53">
        <w:rPr>
          <w:bCs/>
        </w:rPr>
        <w:t xml:space="preserve">completed and </w:t>
      </w:r>
      <w:r w:rsidRPr="00DE0C53">
        <w:rPr>
          <w:bCs/>
        </w:rPr>
        <w:t xml:space="preserve">submitted </w:t>
      </w:r>
      <w:r w:rsidR="00F75FD4" w:rsidRPr="00DE0C53">
        <w:rPr>
          <w:bCs/>
        </w:rPr>
        <w:t xml:space="preserve">by the Tenderer </w:t>
      </w:r>
      <w:r w:rsidR="002373F0" w:rsidRPr="00DE0C53">
        <w:rPr>
          <w:bCs/>
        </w:rPr>
        <w:t xml:space="preserve">as part of </w:t>
      </w:r>
      <w:r w:rsidR="00703006" w:rsidRPr="00DE0C53">
        <w:rPr>
          <w:bCs/>
        </w:rPr>
        <w:t>its</w:t>
      </w:r>
      <w:r w:rsidR="002373F0" w:rsidRPr="00DE0C53">
        <w:rPr>
          <w:bCs/>
        </w:rPr>
        <w:t xml:space="preserve"> </w:t>
      </w:r>
      <w:r w:rsidR="00F75FD4" w:rsidRPr="00DE0C53">
        <w:rPr>
          <w:bCs/>
        </w:rPr>
        <w:t>Tender</w:t>
      </w:r>
      <w:r w:rsidR="001B4DBB" w:rsidRPr="00DE0C53">
        <w:rPr>
          <w:bCs/>
        </w:rPr>
        <w:t xml:space="preserve">. </w:t>
      </w:r>
    </w:p>
    <w:p w14:paraId="04B2F4DC" w14:textId="77777777" w:rsidR="002578E7" w:rsidRPr="00DE0C53" w:rsidRDefault="002578E7" w:rsidP="00B74BD9">
      <w:pPr>
        <w:spacing w:before="120" w:after="120"/>
        <w:rPr>
          <w:b/>
        </w:rPr>
        <w:sectPr w:rsidR="002578E7" w:rsidRPr="00DE0C53" w:rsidSect="00FF356A">
          <w:footnotePr>
            <w:numRestart w:val="eachSect"/>
          </w:footnotePr>
          <w:pgSz w:w="12240" w:h="15840" w:code="1"/>
          <w:pgMar w:top="1440" w:right="1440" w:bottom="1440" w:left="1800" w:header="720" w:footer="720" w:gutter="0"/>
          <w:paperSrc w:first="15" w:other="15"/>
          <w:pgNumType w:fmt="lowerRoman" w:start="1"/>
          <w:cols w:space="720"/>
          <w:docGrid w:linePitch="326"/>
        </w:sectPr>
      </w:pPr>
    </w:p>
    <w:p w14:paraId="60684AC0" w14:textId="77777777" w:rsidR="00455149" w:rsidRPr="00DE0C53" w:rsidRDefault="00455149" w:rsidP="00B74BD9">
      <w:pPr>
        <w:spacing w:before="120" w:after="120"/>
        <w:rPr>
          <w:b/>
        </w:rPr>
      </w:pPr>
      <w:r w:rsidRPr="00DE0C53">
        <w:rPr>
          <w:b/>
        </w:rPr>
        <w:lastRenderedPageBreak/>
        <w:t>Section V</w:t>
      </w:r>
      <w:r w:rsidR="00C9669A" w:rsidRPr="00DE0C53">
        <w:rPr>
          <w:b/>
        </w:rPr>
        <w:t xml:space="preserve"> </w:t>
      </w:r>
      <w:r w:rsidRPr="00DE0C53">
        <w:rPr>
          <w:b/>
        </w:rPr>
        <w:tab/>
        <w:t>Schedule of Requirements</w:t>
      </w:r>
    </w:p>
    <w:p w14:paraId="1C08A13E" w14:textId="77777777" w:rsidR="00894572" w:rsidRPr="00DE0C53" w:rsidRDefault="00455149" w:rsidP="000F3ECF">
      <w:pPr>
        <w:spacing w:before="120" w:after="120"/>
        <w:ind w:left="1440"/>
        <w:jc w:val="both"/>
      </w:pPr>
      <w:r w:rsidRPr="00DE0C53">
        <w:t xml:space="preserve">This Section includes the List of Goods and Related Services, </w:t>
      </w:r>
      <w:r w:rsidR="001B4DBB" w:rsidRPr="00DE0C53">
        <w:t>an estimate of the volume/q</w:t>
      </w:r>
      <w:r w:rsidR="0063610F" w:rsidRPr="00DE0C53">
        <w:t xml:space="preserve">uantity, </w:t>
      </w:r>
      <w:r w:rsidR="000E41F4" w:rsidRPr="00DE0C53">
        <w:t>Delivery and</w:t>
      </w:r>
      <w:r w:rsidR="0061125A" w:rsidRPr="00DE0C53">
        <w:t xml:space="preserve"> </w:t>
      </w:r>
      <w:r w:rsidRPr="00DE0C53">
        <w:t>Completion Schedules</w:t>
      </w:r>
      <w:r w:rsidR="00894572" w:rsidRPr="00DE0C53">
        <w:t>.</w:t>
      </w:r>
    </w:p>
    <w:p w14:paraId="121E9AEC" w14:textId="77777777" w:rsidR="00894572" w:rsidRPr="00DE0C53" w:rsidRDefault="00894572" w:rsidP="00894572">
      <w:pPr>
        <w:spacing w:before="120" w:after="120"/>
        <w:rPr>
          <w:b/>
        </w:rPr>
      </w:pPr>
      <w:r w:rsidRPr="00DE0C53">
        <w:rPr>
          <w:b/>
        </w:rPr>
        <w:t xml:space="preserve">Section VI </w:t>
      </w:r>
      <w:r w:rsidRPr="00DE0C53">
        <w:rPr>
          <w:b/>
        </w:rPr>
        <w:tab/>
        <w:t>Technical Specifications</w:t>
      </w:r>
    </w:p>
    <w:p w14:paraId="3B2A0994" w14:textId="77777777" w:rsidR="00455149" w:rsidRPr="00DE0C53" w:rsidRDefault="00894572" w:rsidP="000F3ECF">
      <w:pPr>
        <w:spacing w:before="120" w:after="120"/>
        <w:ind w:left="1440"/>
        <w:jc w:val="both"/>
      </w:pPr>
      <w:r w:rsidRPr="00DE0C53">
        <w:t xml:space="preserve">This Section includes </w:t>
      </w:r>
      <w:r w:rsidR="00455149" w:rsidRPr="00DE0C53">
        <w:t>Technical Specifications and Drawings that describe the Goods and Related Services to be procured.</w:t>
      </w:r>
    </w:p>
    <w:p w14:paraId="56BE554C" w14:textId="77777777" w:rsidR="00767909" w:rsidRPr="00DE0C53" w:rsidRDefault="00767909" w:rsidP="00767909">
      <w:pPr>
        <w:spacing w:before="120" w:after="120"/>
        <w:rPr>
          <w:b/>
        </w:rPr>
      </w:pPr>
      <w:r w:rsidRPr="00DE0C53">
        <w:rPr>
          <w:b/>
        </w:rPr>
        <w:t>Section VII</w:t>
      </w:r>
      <w:r w:rsidR="00C9669A" w:rsidRPr="00DE0C53">
        <w:rPr>
          <w:b/>
        </w:rPr>
        <w:t xml:space="preserve"> </w:t>
      </w:r>
      <w:r w:rsidR="00C9669A" w:rsidRPr="00DE0C53">
        <w:rPr>
          <w:b/>
        </w:rPr>
        <w:tab/>
      </w:r>
      <w:r w:rsidRPr="00DE0C53">
        <w:rPr>
          <w:b/>
        </w:rPr>
        <w:t xml:space="preserve"> </w:t>
      </w:r>
      <w:r w:rsidR="00A23852" w:rsidRPr="00DE0C53">
        <w:rPr>
          <w:b/>
        </w:rPr>
        <w:t xml:space="preserve">Framework Agreement </w:t>
      </w:r>
      <w:r w:rsidRPr="00DE0C53">
        <w:rPr>
          <w:b/>
        </w:rPr>
        <w:t>Forms</w:t>
      </w:r>
    </w:p>
    <w:p w14:paraId="5EDB18FA" w14:textId="77777777" w:rsidR="00767909" w:rsidRPr="00DE0C53" w:rsidRDefault="00767909" w:rsidP="00B83476">
      <w:pPr>
        <w:spacing w:after="120"/>
        <w:ind w:left="1440"/>
        <w:jc w:val="both"/>
      </w:pPr>
      <w:r w:rsidRPr="00DE0C53">
        <w:t>This Section includes the form</w:t>
      </w:r>
      <w:r w:rsidR="00B03246" w:rsidRPr="00DE0C53">
        <w:t>s</w:t>
      </w:r>
      <w:r w:rsidRPr="00DE0C53">
        <w:t xml:space="preserve"> for the </w:t>
      </w:r>
      <w:r w:rsidR="003A7B71" w:rsidRPr="00DE0C53">
        <w:t xml:space="preserve">Notification to Conclude </w:t>
      </w:r>
      <w:r w:rsidR="00D50B69" w:rsidRPr="00DE0C53">
        <w:t>a Framework Agreement</w:t>
      </w:r>
      <w:r w:rsidR="00A23852" w:rsidRPr="00DE0C53">
        <w:t xml:space="preserve"> and the Framework Agreement</w:t>
      </w:r>
    </w:p>
    <w:p w14:paraId="165A1CE5" w14:textId="77777777" w:rsidR="000F3B64" w:rsidRPr="00DE0C53" w:rsidRDefault="00110AA8" w:rsidP="00B83476">
      <w:pPr>
        <w:keepNext/>
        <w:keepLines/>
        <w:spacing w:after="120"/>
        <w:ind w:left="1260" w:hanging="1260"/>
        <w:rPr>
          <w:b/>
        </w:rPr>
      </w:pPr>
      <w:bookmarkStart w:id="2" w:name="_Toc438267876"/>
      <w:bookmarkStart w:id="3" w:name="_Toc438270256"/>
      <w:bookmarkStart w:id="4" w:name="_Toc438366663"/>
      <w:r w:rsidRPr="00DE0C53">
        <w:rPr>
          <w:b/>
        </w:rPr>
        <w:t xml:space="preserve">Section </w:t>
      </w:r>
      <w:bookmarkEnd w:id="2"/>
      <w:bookmarkEnd w:id="3"/>
      <w:bookmarkEnd w:id="4"/>
      <w:r w:rsidR="00A51905" w:rsidRPr="00DE0C53">
        <w:rPr>
          <w:b/>
        </w:rPr>
        <w:t>VIII</w:t>
      </w:r>
      <w:r w:rsidR="00A51905" w:rsidRPr="00DE0C53">
        <w:rPr>
          <w:b/>
          <w:sz w:val="28"/>
        </w:rPr>
        <w:t xml:space="preserve"> </w:t>
      </w:r>
      <w:r w:rsidRPr="00DE0C53">
        <w:rPr>
          <w:b/>
          <w:sz w:val="28"/>
        </w:rPr>
        <w:tab/>
      </w:r>
      <w:r w:rsidRPr="00DE0C53">
        <w:rPr>
          <w:b/>
        </w:rPr>
        <w:t>Framework Agreement General Provisions</w:t>
      </w:r>
    </w:p>
    <w:p w14:paraId="1A132A27" w14:textId="77777777" w:rsidR="00455149" w:rsidRPr="00DE0C53" w:rsidRDefault="000F3B64" w:rsidP="00B83476">
      <w:pPr>
        <w:keepNext/>
        <w:keepLines/>
        <w:spacing w:after="120"/>
        <w:ind w:left="1260" w:hanging="1260"/>
        <w:rPr>
          <w:sz w:val="28"/>
        </w:rPr>
      </w:pPr>
      <w:r w:rsidRPr="00DE0C53">
        <w:rPr>
          <w:b/>
        </w:rPr>
        <w:tab/>
      </w:r>
      <w:r w:rsidRPr="00DE0C53">
        <w:rPr>
          <w:b/>
        </w:rPr>
        <w:tab/>
      </w:r>
      <w:r w:rsidRPr="00DE0C53">
        <w:t xml:space="preserve">This Section sets out the General Provisions of the Framework </w:t>
      </w:r>
      <w:r w:rsidRPr="00DE0C53">
        <w:tab/>
      </w:r>
      <w:r w:rsidR="002952C7" w:rsidRPr="00DE0C53">
        <w:tab/>
      </w:r>
      <w:r w:rsidR="002952C7" w:rsidRPr="00DE0C53">
        <w:tab/>
      </w:r>
      <w:r w:rsidRPr="00DE0C53">
        <w:t>Agreement.</w:t>
      </w:r>
    </w:p>
    <w:p w14:paraId="6C44CD0B" w14:textId="77777777" w:rsidR="009A358A" w:rsidRPr="00DE0C53" w:rsidRDefault="00110AA8" w:rsidP="00B83476">
      <w:pPr>
        <w:spacing w:before="120"/>
        <w:rPr>
          <w:b/>
        </w:rPr>
      </w:pPr>
      <w:r w:rsidRPr="00DE0C53">
        <w:rPr>
          <w:b/>
        </w:rPr>
        <w:t xml:space="preserve">Section </w:t>
      </w:r>
      <w:r w:rsidR="00A51905" w:rsidRPr="00DE0C53">
        <w:rPr>
          <w:b/>
        </w:rPr>
        <w:t>I</w:t>
      </w:r>
      <w:r w:rsidRPr="00DE0C53">
        <w:rPr>
          <w:b/>
        </w:rPr>
        <w:t xml:space="preserve">X </w:t>
      </w:r>
      <w:r w:rsidRPr="00DE0C53">
        <w:rPr>
          <w:b/>
          <w:sz w:val="28"/>
        </w:rPr>
        <w:tab/>
      </w:r>
      <w:r w:rsidR="000B6742" w:rsidRPr="00DE0C53">
        <w:rPr>
          <w:b/>
        </w:rPr>
        <w:t>Framework Agreement Specific Provisions</w:t>
      </w:r>
    </w:p>
    <w:p w14:paraId="267B05A6" w14:textId="77777777" w:rsidR="000F3B64" w:rsidRPr="00DE0C53" w:rsidRDefault="000F3B64" w:rsidP="002952C7">
      <w:pPr>
        <w:keepNext/>
        <w:keepLines/>
        <w:spacing w:after="120"/>
        <w:ind w:left="1260" w:hanging="1260"/>
      </w:pPr>
      <w:r w:rsidRPr="00DE0C53">
        <w:rPr>
          <w:b/>
        </w:rPr>
        <w:tab/>
      </w:r>
      <w:r w:rsidRPr="00DE0C53">
        <w:rPr>
          <w:b/>
        </w:rPr>
        <w:tab/>
      </w:r>
      <w:r w:rsidRPr="00DE0C53">
        <w:t xml:space="preserve">This Section sets out the Specific Provisions of the Framework </w:t>
      </w:r>
      <w:r w:rsidRPr="00DE0C53">
        <w:tab/>
        <w:t>Agreement.</w:t>
      </w:r>
    </w:p>
    <w:p w14:paraId="58948573" w14:textId="77777777" w:rsidR="00110AA8" w:rsidRPr="00DE0C53" w:rsidRDefault="00110AA8" w:rsidP="00B83476">
      <w:pPr>
        <w:spacing w:before="120"/>
        <w:rPr>
          <w:b/>
        </w:rPr>
      </w:pPr>
      <w:r w:rsidRPr="00DE0C53">
        <w:rPr>
          <w:b/>
        </w:rPr>
        <w:t xml:space="preserve">Section X      </w:t>
      </w:r>
      <w:r w:rsidR="0087640B" w:rsidRPr="00DE0C53">
        <w:rPr>
          <w:b/>
        </w:rPr>
        <w:t xml:space="preserve">  </w:t>
      </w:r>
      <w:r w:rsidR="00A23852" w:rsidRPr="00DE0C53">
        <w:rPr>
          <w:b/>
          <w:iCs/>
        </w:rPr>
        <w:t xml:space="preserve">List of Procurement Entities (if applicable) </w:t>
      </w:r>
    </w:p>
    <w:p w14:paraId="54D065F1" w14:textId="77777777" w:rsidR="00FB2F63" w:rsidRPr="00DE0C53" w:rsidRDefault="00110AA8" w:rsidP="002952C7">
      <w:pPr>
        <w:spacing w:before="120"/>
        <w:rPr>
          <w:iCs/>
        </w:rPr>
      </w:pPr>
      <w:r w:rsidRPr="00DE0C53">
        <w:rPr>
          <w:b/>
        </w:rPr>
        <w:tab/>
      </w:r>
      <w:r w:rsidRPr="00DE0C53">
        <w:rPr>
          <w:b/>
        </w:rPr>
        <w:tab/>
      </w:r>
    </w:p>
    <w:p w14:paraId="59E3AE3C" w14:textId="77777777" w:rsidR="00A23852" w:rsidRPr="00DE0C53" w:rsidRDefault="00A23852" w:rsidP="00A23852">
      <w:pPr>
        <w:spacing w:before="360"/>
        <w:rPr>
          <w:b/>
          <w:sz w:val="28"/>
        </w:rPr>
      </w:pPr>
      <w:r w:rsidRPr="00DE0C53">
        <w:rPr>
          <w:b/>
          <w:sz w:val="28"/>
        </w:rPr>
        <w:t>PART 2</w:t>
      </w:r>
      <w:r w:rsidRPr="00DE0C53">
        <w:rPr>
          <w:b/>
          <w:sz w:val="28"/>
        </w:rPr>
        <w:tab/>
        <w:t>SECONDARY PROCURMENT PROCEDURES</w:t>
      </w:r>
    </w:p>
    <w:p w14:paraId="0EA00BEA" w14:textId="77777777" w:rsidR="00A10A52" w:rsidRPr="00DE0C53" w:rsidRDefault="00A10A52" w:rsidP="00A23852">
      <w:pPr>
        <w:pStyle w:val="FAhead"/>
        <w:spacing w:after="120"/>
        <w:ind w:left="0"/>
        <w:jc w:val="left"/>
        <w:rPr>
          <w:b w:val="0"/>
          <w:sz w:val="24"/>
          <w:szCs w:val="24"/>
        </w:rPr>
      </w:pPr>
    </w:p>
    <w:p w14:paraId="2CF5DADD" w14:textId="77777777" w:rsidR="00A23852" w:rsidRPr="00DE0C53" w:rsidRDefault="00A23852" w:rsidP="00A23852">
      <w:pPr>
        <w:pStyle w:val="FAhead"/>
        <w:spacing w:after="120"/>
        <w:ind w:left="0"/>
        <w:jc w:val="left"/>
        <w:rPr>
          <w:rFonts w:ascii="Times New Roman" w:hAnsi="Times New Roman"/>
          <w:b w:val="0"/>
          <w:iCs/>
          <w:sz w:val="24"/>
          <w:szCs w:val="24"/>
        </w:rPr>
      </w:pPr>
      <w:r w:rsidRPr="00DE0C53">
        <w:rPr>
          <w:b w:val="0"/>
          <w:sz w:val="24"/>
          <w:szCs w:val="24"/>
        </w:rPr>
        <w:t>Section XI</w:t>
      </w:r>
      <w:r w:rsidRPr="00DE0C53">
        <w:rPr>
          <w:b w:val="0"/>
        </w:rPr>
        <w:t xml:space="preserve">   </w:t>
      </w:r>
      <w:r w:rsidR="004612AC" w:rsidRPr="00DE0C53">
        <w:rPr>
          <w:b w:val="0"/>
        </w:rPr>
        <w:t xml:space="preserve">   </w:t>
      </w:r>
      <w:r w:rsidRPr="00DE0C53">
        <w:rPr>
          <w:rFonts w:ascii="Times New Roman" w:hAnsi="Times New Roman"/>
          <w:b w:val="0"/>
          <w:iCs/>
          <w:sz w:val="24"/>
          <w:szCs w:val="24"/>
        </w:rPr>
        <w:t>Secondary Procurement Methods</w:t>
      </w:r>
    </w:p>
    <w:p w14:paraId="6EDA155E" w14:textId="77777777" w:rsidR="00A23852" w:rsidRPr="00DE0C53" w:rsidRDefault="00A23852" w:rsidP="00A23852">
      <w:pPr>
        <w:pStyle w:val="FAhead"/>
        <w:spacing w:after="120"/>
        <w:ind w:left="0"/>
        <w:jc w:val="left"/>
        <w:rPr>
          <w:rFonts w:ascii="Times New Roman" w:hAnsi="Times New Roman"/>
          <w:b w:val="0"/>
          <w:iCs/>
          <w:sz w:val="24"/>
          <w:szCs w:val="24"/>
        </w:rPr>
      </w:pPr>
      <w:r w:rsidRPr="00DE0C53">
        <w:rPr>
          <w:b w:val="0"/>
          <w:sz w:val="24"/>
          <w:szCs w:val="24"/>
        </w:rPr>
        <w:t xml:space="preserve">Section </w:t>
      </w:r>
      <w:r w:rsidR="00A51905" w:rsidRPr="00DE0C53">
        <w:rPr>
          <w:b w:val="0"/>
          <w:sz w:val="24"/>
          <w:szCs w:val="24"/>
        </w:rPr>
        <w:t>XII</w:t>
      </w:r>
      <w:r w:rsidR="00A51905" w:rsidRPr="00DE0C53">
        <w:rPr>
          <w:b w:val="0"/>
        </w:rPr>
        <w:t xml:space="preserve">   </w:t>
      </w:r>
      <w:r w:rsidR="004612AC" w:rsidRPr="00DE0C53">
        <w:rPr>
          <w:b w:val="0"/>
        </w:rPr>
        <w:t xml:space="preserve">  </w:t>
      </w:r>
      <w:r w:rsidR="00380769" w:rsidRPr="00DE0C53">
        <w:rPr>
          <w:rFonts w:ascii="Times New Roman" w:hAnsi="Times New Roman"/>
          <w:b w:val="0"/>
          <w:iCs/>
          <w:sz w:val="24"/>
          <w:szCs w:val="24"/>
        </w:rPr>
        <w:t xml:space="preserve">Formation of </w:t>
      </w:r>
      <w:r w:rsidR="00DF49F1" w:rsidRPr="00DE0C53">
        <w:rPr>
          <w:rFonts w:ascii="Times New Roman" w:hAnsi="Times New Roman"/>
          <w:b w:val="0"/>
          <w:iCs/>
          <w:sz w:val="24"/>
          <w:szCs w:val="24"/>
        </w:rPr>
        <w:t>C</w:t>
      </w:r>
      <w:r w:rsidR="00380769" w:rsidRPr="00DE0C53">
        <w:rPr>
          <w:rFonts w:ascii="Times New Roman" w:hAnsi="Times New Roman"/>
          <w:b w:val="0"/>
          <w:iCs/>
          <w:sz w:val="24"/>
          <w:szCs w:val="24"/>
        </w:rPr>
        <w:t>all</w:t>
      </w:r>
      <w:r w:rsidR="004612AC" w:rsidRPr="00DE0C53">
        <w:rPr>
          <w:rFonts w:ascii="Times New Roman" w:hAnsi="Times New Roman"/>
          <w:b w:val="0"/>
          <w:iCs/>
          <w:sz w:val="24"/>
          <w:szCs w:val="24"/>
        </w:rPr>
        <w:t>-</w:t>
      </w:r>
      <w:r w:rsidR="00380769" w:rsidRPr="00DE0C53">
        <w:rPr>
          <w:rFonts w:ascii="Times New Roman" w:hAnsi="Times New Roman"/>
          <w:b w:val="0"/>
          <w:iCs/>
          <w:sz w:val="24"/>
          <w:szCs w:val="24"/>
        </w:rPr>
        <w:t xml:space="preserve">off </w:t>
      </w:r>
      <w:r w:rsidR="004612AC" w:rsidRPr="00DE0C53">
        <w:rPr>
          <w:rFonts w:ascii="Times New Roman" w:hAnsi="Times New Roman"/>
          <w:b w:val="0"/>
          <w:iCs/>
          <w:sz w:val="24"/>
          <w:szCs w:val="24"/>
        </w:rPr>
        <w:t>C</w:t>
      </w:r>
      <w:r w:rsidR="00380769" w:rsidRPr="00DE0C53">
        <w:rPr>
          <w:rFonts w:ascii="Times New Roman" w:hAnsi="Times New Roman"/>
          <w:b w:val="0"/>
          <w:iCs/>
          <w:sz w:val="24"/>
          <w:szCs w:val="24"/>
        </w:rPr>
        <w:t>ontract</w:t>
      </w:r>
    </w:p>
    <w:p w14:paraId="3F72A31F" w14:textId="77777777" w:rsidR="00A23852" w:rsidRPr="00DE0C53" w:rsidRDefault="00A23852" w:rsidP="00A23852">
      <w:pPr>
        <w:pStyle w:val="FAhead"/>
        <w:spacing w:after="120"/>
        <w:ind w:left="0"/>
        <w:jc w:val="left"/>
        <w:rPr>
          <w:rFonts w:ascii="Times New Roman" w:hAnsi="Times New Roman"/>
          <w:b w:val="0"/>
          <w:iCs/>
          <w:sz w:val="24"/>
          <w:szCs w:val="24"/>
        </w:rPr>
      </w:pPr>
      <w:r w:rsidRPr="00DE0C53">
        <w:rPr>
          <w:b w:val="0"/>
          <w:sz w:val="24"/>
          <w:szCs w:val="24"/>
        </w:rPr>
        <w:t>Section X</w:t>
      </w:r>
      <w:r w:rsidR="00A51905" w:rsidRPr="00DE0C53">
        <w:rPr>
          <w:b w:val="0"/>
          <w:sz w:val="24"/>
          <w:szCs w:val="24"/>
        </w:rPr>
        <w:t>I</w:t>
      </w:r>
      <w:r w:rsidR="004612AC" w:rsidRPr="00DE0C53">
        <w:rPr>
          <w:b w:val="0"/>
          <w:sz w:val="24"/>
          <w:szCs w:val="24"/>
        </w:rPr>
        <w:t>II</w:t>
      </w:r>
      <w:r w:rsidRPr="00DE0C53">
        <w:rPr>
          <w:b w:val="0"/>
        </w:rPr>
        <w:t xml:space="preserve">  </w:t>
      </w:r>
      <w:r w:rsidR="004612AC" w:rsidRPr="00DE0C53">
        <w:rPr>
          <w:b w:val="0"/>
        </w:rPr>
        <w:t xml:space="preserve">  </w:t>
      </w:r>
      <w:r w:rsidR="00380769" w:rsidRPr="00DE0C53">
        <w:rPr>
          <w:rFonts w:ascii="Times New Roman" w:hAnsi="Times New Roman"/>
          <w:b w:val="0"/>
          <w:iCs/>
          <w:sz w:val="24"/>
          <w:szCs w:val="24"/>
        </w:rPr>
        <w:t xml:space="preserve">Communication and </w:t>
      </w:r>
      <w:r w:rsidR="004612AC" w:rsidRPr="00DE0C53">
        <w:rPr>
          <w:rFonts w:ascii="Times New Roman" w:hAnsi="Times New Roman"/>
          <w:b w:val="0"/>
          <w:iCs/>
          <w:sz w:val="24"/>
          <w:szCs w:val="24"/>
        </w:rPr>
        <w:t>A</w:t>
      </w:r>
      <w:r w:rsidR="00380769" w:rsidRPr="00DE0C53">
        <w:rPr>
          <w:rFonts w:ascii="Times New Roman" w:hAnsi="Times New Roman"/>
          <w:b w:val="0"/>
          <w:iCs/>
          <w:sz w:val="24"/>
          <w:szCs w:val="24"/>
        </w:rPr>
        <w:t xml:space="preserve">ward of </w:t>
      </w:r>
      <w:r w:rsidR="004612AC" w:rsidRPr="00DE0C53">
        <w:rPr>
          <w:rFonts w:ascii="Times New Roman" w:hAnsi="Times New Roman"/>
          <w:b w:val="0"/>
          <w:iCs/>
          <w:sz w:val="24"/>
          <w:szCs w:val="24"/>
        </w:rPr>
        <w:t>C</w:t>
      </w:r>
      <w:r w:rsidR="00380769" w:rsidRPr="00DE0C53">
        <w:rPr>
          <w:rFonts w:ascii="Times New Roman" w:hAnsi="Times New Roman"/>
          <w:b w:val="0"/>
          <w:iCs/>
          <w:sz w:val="24"/>
          <w:szCs w:val="24"/>
        </w:rPr>
        <w:t>all</w:t>
      </w:r>
      <w:r w:rsidR="004612AC" w:rsidRPr="00DE0C53">
        <w:rPr>
          <w:rFonts w:ascii="Times New Roman" w:hAnsi="Times New Roman"/>
          <w:b w:val="0"/>
          <w:iCs/>
          <w:sz w:val="24"/>
          <w:szCs w:val="24"/>
        </w:rPr>
        <w:t>-</w:t>
      </w:r>
      <w:r w:rsidR="00380769" w:rsidRPr="00DE0C53">
        <w:rPr>
          <w:rFonts w:ascii="Times New Roman" w:hAnsi="Times New Roman"/>
          <w:b w:val="0"/>
          <w:iCs/>
          <w:sz w:val="24"/>
          <w:szCs w:val="24"/>
        </w:rPr>
        <w:t xml:space="preserve">off </w:t>
      </w:r>
      <w:r w:rsidR="004612AC" w:rsidRPr="00DE0C53">
        <w:rPr>
          <w:rFonts w:ascii="Times New Roman" w:hAnsi="Times New Roman"/>
          <w:b w:val="0"/>
          <w:iCs/>
          <w:sz w:val="24"/>
          <w:szCs w:val="24"/>
        </w:rPr>
        <w:t>C</w:t>
      </w:r>
      <w:r w:rsidR="00380769" w:rsidRPr="00DE0C53">
        <w:rPr>
          <w:rFonts w:ascii="Times New Roman" w:hAnsi="Times New Roman"/>
          <w:b w:val="0"/>
          <w:iCs/>
          <w:sz w:val="24"/>
          <w:szCs w:val="24"/>
        </w:rPr>
        <w:t>ontract</w:t>
      </w:r>
    </w:p>
    <w:p w14:paraId="2BE8AC5D" w14:textId="77777777" w:rsidR="00A23852" w:rsidRPr="00DE0C53" w:rsidRDefault="00A23852" w:rsidP="00A23852">
      <w:pPr>
        <w:pStyle w:val="FAhead"/>
        <w:spacing w:after="120"/>
        <w:ind w:left="0"/>
        <w:jc w:val="left"/>
        <w:rPr>
          <w:rFonts w:ascii="Times New Roman" w:hAnsi="Times New Roman"/>
          <w:b w:val="0"/>
          <w:iCs/>
          <w:sz w:val="24"/>
          <w:szCs w:val="24"/>
        </w:rPr>
      </w:pPr>
      <w:r w:rsidRPr="00DE0C53">
        <w:rPr>
          <w:b w:val="0"/>
          <w:sz w:val="24"/>
          <w:szCs w:val="24"/>
        </w:rPr>
        <w:t>Section X</w:t>
      </w:r>
      <w:r w:rsidR="004612AC" w:rsidRPr="00DE0C53">
        <w:rPr>
          <w:b w:val="0"/>
          <w:sz w:val="24"/>
          <w:szCs w:val="24"/>
        </w:rPr>
        <w:t>I</w:t>
      </w:r>
      <w:r w:rsidR="00380769" w:rsidRPr="00DE0C53">
        <w:rPr>
          <w:b w:val="0"/>
          <w:sz w:val="24"/>
          <w:szCs w:val="24"/>
        </w:rPr>
        <w:t>V</w:t>
      </w:r>
      <w:r w:rsidRPr="00DE0C53">
        <w:rPr>
          <w:b w:val="0"/>
        </w:rPr>
        <w:t xml:space="preserve">   </w:t>
      </w:r>
      <w:r w:rsidR="004612AC" w:rsidRPr="00DE0C53">
        <w:rPr>
          <w:b w:val="0"/>
        </w:rPr>
        <w:t xml:space="preserve"> </w:t>
      </w:r>
      <w:r w:rsidR="00380769" w:rsidRPr="00DE0C53">
        <w:rPr>
          <w:rFonts w:ascii="Times New Roman" w:hAnsi="Times New Roman"/>
          <w:b w:val="0"/>
          <w:iCs/>
          <w:sz w:val="24"/>
          <w:szCs w:val="24"/>
        </w:rPr>
        <w:t>Complaints ab</w:t>
      </w:r>
      <w:r w:rsidR="00101478" w:rsidRPr="00DE0C53">
        <w:rPr>
          <w:rFonts w:ascii="Times New Roman" w:hAnsi="Times New Roman"/>
          <w:b w:val="0"/>
          <w:iCs/>
          <w:sz w:val="24"/>
          <w:szCs w:val="24"/>
        </w:rPr>
        <w:t>o</w:t>
      </w:r>
      <w:r w:rsidR="00380769" w:rsidRPr="00DE0C53">
        <w:rPr>
          <w:rFonts w:ascii="Times New Roman" w:hAnsi="Times New Roman"/>
          <w:b w:val="0"/>
          <w:iCs/>
          <w:sz w:val="24"/>
          <w:szCs w:val="24"/>
        </w:rPr>
        <w:t xml:space="preserve">ut award of </w:t>
      </w:r>
      <w:r w:rsidR="004612AC" w:rsidRPr="00DE0C53">
        <w:rPr>
          <w:rFonts w:ascii="Times New Roman" w:hAnsi="Times New Roman"/>
          <w:b w:val="0"/>
          <w:iCs/>
          <w:sz w:val="24"/>
          <w:szCs w:val="24"/>
        </w:rPr>
        <w:t>Call-off Contract</w:t>
      </w:r>
      <w:r w:rsidR="004612AC" w:rsidRPr="00DE0C53" w:rsidDel="004612AC">
        <w:rPr>
          <w:rFonts w:ascii="Times New Roman" w:hAnsi="Times New Roman"/>
          <w:b w:val="0"/>
          <w:iCs/>
          <w:sz w:val="24"/>
          <w:szCs w:val="24"/>
        </w:rPr>
        <w:t xml:space="preserve"> </w:t>
      </w:r>
    </w:p>
    <w:p w14:paraId="182925EF" w14:textId="77777777" w:rsidR="00A23852" w:rsidRPr="00DE0C53" w:rsidRDefault="00A23852" w:rsidP="00A23852">
      <w:pPr>
        <w:pStyle w:val="FAhead"/>
        <w:spacing w:after="120"/>
        <w:ind w:left="0"/>
        <w:jc w:val="left"/>
        <w:rPr>
          <w:rFonts w:ascii="Times New Roman" w:hAnsi="Times New Roman"/>
          <w:b w:val="0"/>
          <w:iCs/>
          <w:sz w:val="24"/>
          <w:szCs w:val="24"/>
        </w:rPr>
      </w:pPr>
      <w:r w:rsidRPr="00DE0C53">
        <w:rPr>
          <w:b w:val="0"/>
          <w:sz w:val="24"/>
          <w:szCs w:val="24"/>
        </w:rPr>
        <w:t>Section X</w:t>
      </w:r>
      <w:r w:rsidR="00380769" w:rsidRPr="00DE0C53">
        <w:rPr>
          <w:b w:val="0"/>
          <w:sz w:val="24"/>
          <w:szCs w:val="24"/>
        </w:rPr>
        <w:t>V</w:t>
      </w:r>
      <w:r w:rsidRPr="00DE0C53">
        <w:rPr>
          <w:b w:val="0"/>
        </w:rPr>
        <w:t xml:space="preserve">  </w:t>
      </w:r>
      <w:r w:rsidR="004612AC" w:rsidRPr="00DE0C53">
        <w:rPr>
          <w:b w:val="0"/>
        </w:rPr>
        <w:t xml:space="preserve">   </w:t>
      </w:r>
      <w:r w:rsidR="00380769" w:rsidRPr="00DE0C53">
        <w:rPr>
          <w:rFonts w:ascii="Times New Roman" w:hAnsi="Times New Roman"/>
          <w:b w:val="0"/>
          <w:iCs/>
          <w:sz w:val="24"/>
          <w:szCs w:val="24"/>
        </w:rPr>
        <w:t>Call</w:t>
      </w:r>
      <w:r w:rsidR="004612AC" w:rsidRPr="00DE0C53">
        <w:rPr>
          <w:rFonts w:ascii="Times New Roman" w:hAnsi="Times New Roman"/>
          <w:b w:val="0"/>
          <w:iCs/>
          <w:sz w:val="24"/>
          <w:szCs w:val="24"/>
        </w:rPr>
        <w:t>-</w:t>
      </w:r>
      <w:r w:rsidR="00380769" w:rsidRPr="00DE0C53">
        <w:rPr>
          <w:rFonts w:ascii="Times New Roman" w:hAnsi="Times New Roman"/>
          <w:b w:val="0"/>
          <w:iCs/>
          <w:sz w:val="24"/>
          <w:szCs w:val="24"/>
        </w:rPr>
        <w:t xml:space="preserve">off </w:t>
      </w:r>
      <w:r w:rsidR="004612AC" w:rsidRPr="00DE0C53">
        <w:rPr>
          <w:rFonts w:ascii="Times New Roman" w:hAnsi="Times New Roman"/>
          <w:b w:val="0"/>
          <w:iCs/>
          <w:sz w:val="24"/>
          <w:szCs w:val="24"/>
        </w:rPr>
        <w:t>C</w:t>
      </w:r>
      <w:r w:rsidR="00380769" w:rsidRPr="00DE0C53">
        <w:rPr>
          <w:rFonts w:ascii="Times New Roman" w:hAnsi="Times New Roman"/>
          <w:b w:val="0"/>
          <w:iCs/>
          <w:sz w:val="24"/>
          <w:szCs w:val="24"/>
        </w:rPr>
        <w:t>ontract General Provisions</w:t>
      </w:r>
    </w:p>
    <w:p w14:paraId="7DA0F380" w14:textId="77777777" w:rsidR="00A23852" w:rsidRPr="00DE0C53" w:rsidRDefault="00A23852" w:rsidP="00A23852">
      <w:pPr>
        <w:pStyle w:val="FAhead"/>
        <w:spacing w:after="120"/>
        <w:ind w:left="0"/>
        <w:jc w:val="left"/>
        <w:rPr>
          <w:rFonts w:ascii="Times New Roman" w:hAnsi="Times New Roman"/>
          <w:b w:val="0"/>
          <w:iCs/>
          <w:sz w:val="24"/>
          <w:szCs w:val="24"/>
        </w:rPr>
      </w:pPr>
      <w:r w:rsidRPr="00DE0C53">
        <w:rPr>
          <w:b w:val="0"/>
          <w:sz w:val="24"/>
          <w:szCs w:val="24"/>
        </w:rPr>
        <w:t>Section X</w:t>
      </w:r>
      <w:r w:rsidR="00A2103A" w:rsidRPr="00DE0C53">
        <w:rPr>
          <w:b w:val="0"/>
          <w:sz w:val="24"/>
          <w:szCs w:val="24"/>
        </w:rPr>
        <w:t>V</w:t>
      </w:r>
      <w:r w:rsidR="00101478" w:rsidRPr="00DE0C53">
        <w:rPr>
          <w:b w:val="0"/>
          <w:sz w:val="24"/>
          <w:szCs w:val="24"/>
        </w:rPr>
        <w:t>I</w:t>
      </w:r>
      <w:r w:rsidRPr="00DE0C53">
        <w:rPr>
          <w:b w:val="0"/>
        </w:rPr>
        <w:t xml:space="preserve"> </w:t>
      </w:r>
      <w:r w:rsidR="004612AC" w:rsidRPr="00DE0C53">
        <w:rPr>
          <w:b w:val="0"/>
        </w:rPr>
        <w:t xml:space="preserve">   </w:t>
      </w:r>
      <w:r w:rsidR="00380769" w:rsidRPr="00DE0C53">
        <w:rPr>
          <w:rFonts w:ascii="Times New Roman" w:hAnsi="Times New Roman"/>
          <w:b w:val="0"/>
          <w:iCs/>
          <w:sz w:val="24"/>
          <w:szCs w:val="24"/>
        </w:rPr>
        <w:t>Call</w:t>
      </w:r>
      <w:r w:rsidR="004612AC" w:rsidRPr="00DE0C53">
        <w:rPr>
          <w:rFonts w:ascii="Times New Roman" w:hAnsi="Times New Roman"/>
          <w:b w:val="0"/>
          <w:iCs/>
          <w:sz w:val="24"/>
          <w:szCs w:val="24"/>
        </w:rPr>
        <w:t>-</w:t>
      </w:r>
      <w:r w:rsidR="00380769" w:rsidRPr="00DE0C53">
        <w:rPr>
          <w:rFonts w:ascii="Times New Roman" w:hAnsi="Times New Roman"/>
          <w:b w:val="0"/>
          <w:iCs/>
          <w:sz w:val="24"/>
          <w:szCs w:val="24"/>
        </w:rPr>
        <w:t xml:space="preserve">off </w:t>
      </w:r>
      <w:r w:rsidR="004612AC" w:rsidRPr="00DE0C53">
        <w:rPr>
          <w:rFonts w:ascii="Times New Roman" w:hAnsi="Times New Roman"/>
          <w:b w:val="0"/>
          <w:iCs/>
          <w:sz w:val="24"/>
          <w:szCs w:val="24"/>
        </w:rPr>
        <w:t>C</w:t>
      </w:r>
      <w:r w:rsidR="00380769" w:rsidRPr="00DE0C53">
        <w:rPr>
          <w:rFonts w:ascii="Times New Roman" w:hAnsi="Times New Roman"/>
          <w:b w:val="0"/>
          <w:iCs/>
          <w:sz w:val="24"/>
          <w:szCs w:val="24"/>
        </w:rPr>
        <w:t>ontract Specific Provisions</w:t>
      </w:r>
    </w:p>
    <w:p w14:paraId="22AA5FC0" w14:textId="77777777" w:rsidR="004612AC" w:rsidRPr="00DE0C53" w:rsidRDefault="004612AC" w:rsidP="004612AC">
      <w:pPr>
        <w:pStyle w:val="FAhead"/>
        <w:spacing w:after="120"/>
        <w:ind w:left="0"/>
        <w:jc w:val="left"/>
        <w:rPr>
          <w:rFonts w:ascii="Times New Roman" w:hAnsi="Times New Roman"/>
          <w:b w:val="0"/>
          <w:iCs/>
          <w:sz w:val="24"/>
          <w:szCs w:val="24"/>
        </w:rPr>
      </w:pPr>
      <w:r w:rsidRPr="00DE0C53">
        <w:rPr>
          <w:b w:val="0"/>
          <w:sz w:val="24"/>
          <w:szCs w:val="24"/>
        </w:rPr>
        <w:t>Section XVII</w:t>
      </w:r>
      <w:r w:rsidRPr="00DE0C53">
        <w:rPr>
          <w:b w:val="0"/>
        </w:rPr>
        <w:t xml:space="preserve">   </w:t>
      </w:r>
      <w:r w:rsidRPr="00DE0C53">
        <w:rPr>
          <w:rFonts w:ascii="Times New Roman" w:hAnsi="Times New Roman"/>
          <w:b w:val="0"/>
          <w:iCs/>
          <w:sz w:val="24"/>
          <w:szCs w:val="24"/>
        </w:rPr>
        <w:t>Secondary Procurement Forms</w:t>
      </w:r>
    </w:p>
    <w:p w14:paraId="7D28121A" w14:textId="77777777" w:rsidR="004612AC" w:rsidRPr="00DE0C53" w:rsidRDefault="004612AC" w:rsidP="004612AC">
      <w:pPr>
        <w:pStyle w:val="FAhead"/>
        <w:spacing w:after="120"/>
        <w:ind w:left="0"/>
        <w:jc w:val="left"/>
        <w:rPr>
          <w:rFonts w:ascii="Times New Roman" w:hAnsi="Times New Roman"/>
          <w:b w:val="0"/>
          <w:iCs/>
          <w:sz w:val="24"/>
          <w:szCs w:val="24"/>
        </w:rPr>
      </w:pPr>
      <w:r w:rsidRPr="00DE0C53">
        <w:rPr>
          <w:b w:val="0"/>
          <w:sz w:val="24"/>
          <w:szCs w:val="24"/>
        </w:rPr>
        <w:t>Section XVIII</w:t>
      </w:r>
      <w:r w:rsidRPr="00DE0C53">
        <w:rPr>
          <w:b w:val="0"/>
        </w:rPr>
        <w:t xml:space="preserve">  </w:t>
      </w:r>
      <w:r w:rsidRPr="00DE0C53">
        <w:rPr>
          <w:rFonts w:ascii="Times New Roman" w:hAnsi="Times New Roman"/>
          <w:b w:val="0"/>
          <w:iCs/>
          <w:sz w:val="24"/>
          <w:szCs w:val="24"/>
        </w:rPr>
        <w:t>List of Procurement Entities (if applicable)</w:t>
      </w:r>
    </w:p>
    <w:p w14:paraId="054B68FC" w14:textId="77777777" w:rsidR="004612AC" w:rsidRPr="00DE0C53" w:rsidRDefault="004612AC" w:rsidP="004612AC">
      <w:pPr>
        <w:pStyle w:val="FAhead"/>
        <w:spacing w:after="120"/>
        <w:ind w:left="0"/>
        <w:jc w:val="left"/>
        <w:rPr>
          <w:rFonts w:ascii="Times New Roman" w:hAnsi="Times New Roman"/>
          <w:b w:val="0"/>
          <w:iCs/>
          <w:sz w:val="24"/>
          <w:szCs w:val="24"/>
        </w:rPr>
      </w:pPr>
    </w:p>
    <w:p w14:paraId="390730A3" w14:textId="77777777" w:rsidR="004612AC" w:rsidRPr="00DE0C53" w:rsidRDefault="004612AC" w:rsidP="00A23852">
      <w:pPr>
        <w:pStyle w:val="FAhead"/>
        <w:spacing w:after="120"/>
        <w:ind w:left="0"/>
        <w:jc w:val="left"/>
        <w:rPr>
          <w:rFonts w:ascii="Times New Roman" w:hAnsi="Times New Roman"/>
          <w:b w:val="0"/>
          <w:iCs/>
          <w:sz w:val="24"/>
          <w:szCs w:val="24"/>
        </w:rPr>
      </w:pPr>
    </w:p>
    <w:p w14:paraId="63E1B3AE" w14:textId="77777777" w:rsidR="00A23852" w:rsidRPr="00DE0C53" w:rsidRDefault="00A23852" w:rsidP="002952C7">
      <w:pPr>
        <w:pStyle w:val="FAhead"/>
        <w:spacing w:after="120"/>
        <w:ind w:left="0"/>
        <w:jc w:val="left"/>
        <w:rPr>
          <w:rFonts w:ascii="Times New Roman" w:hAnsi="Times New Roman"/>
          <w:b w:val="0"/>
          <w:iCs/>
          <w:sz w:val="24"/>
          <w:szCs w:val="24"/>
        </w:rPr>
      </w:pPr>
    </w:p>
    <w:p w14:paraId="64B70B93" w14:textId="77777777" w:rsidR="00113E03" w:rsidRPr="00DE0C53" w:rsidRDefault="00F555A4" w:rsidP="002952C7">
      <w:pPr>
        <w:spacing w:before="120" w:after="120"/>
        <w:rPr>
          <w:bCs/>
          <w:smallCaps/>
        </w:rPr>
        <w:sectPr w:rsidR="00113E03" w:rsidRPr="00DE0C53" w:rsidSect="00FF356A">
          <w:headerReference w:type="even" r:id="rId15"/>
          <w:headerReference w:type="default" r:id="rId16"/>
          <w:headerReference w:type="first" r:id="rId17"/>
          <w:footnotePr>
            <w:numRestart w:val="eachSect"/>
          </w:footnotePr>
          <w:pgSz w:w="12240" w:h="15840" w:code="1"/>
          <w:pgMar w:top="1440" w:right="1440" w:bottom="1440" w:left="1800" w:header="720" w:footer="720" w:gutter="0"/>
          <w:paperSrc w:first="15" w:other="15"/>
          <w:pgNumType w:fmt="lowerRoman" w:start="1"/>
          <w:cols w:space="720"/>
          <w:docGrid w:linePitch="326"/>
        </w:sectPr>
      </w:pPr>
      <w:r w:rsidRPr="00DE0C53">
        <w:rPr>
          <w:i/>
        </w:rPr>
        <w:tab/>
      </w:r>
      <w:r w:rsidRPr="00DE0C53">
        <w:rPr>
          <w:i/>
        </w:rPr>
        <w:tab/>
      </w:r>
      <w:r w:rsidRPr="00DE0C53">
        <w:rPr>
          <w:i/>
        </w:rPr>
        <w:tab/>
      </w:r>
      <w:r w:rsidR="009A358A" w:rsidRPr="00DE0C53">
        <w:tab/>
      </w:r>
    </w:p>
    <w:p w14:paraId="5D43FFC9" w14:textId="77777777" w:rsidR="00E06AEE" w:rsidRPr="00DE0C53" w:rsidRDefault="00E06AEE" w:rsidP="00E06AEE">
      <w:pPr>
        <w:jc w:val="center"/>
        <w:rPr>
          <w:b/>
          <w:sz w:val="48"/>
          <w:szCs w:val="48"/>
        </w:rPr>
      </w:pPr>
      <w:r w:rsidRPr="00DE0C53">
        <w:rPr>
          <w:b/>
          <w:sz w:val="48"/>
          <w:szCs w:val="48"/>
        </w:rPr>
        <w:lastRenderedPageBreak/>
        <w:t xml:space="preserve">Introduction </w:t>
      </w:r>
    </w:p>
    <w:p w14:paraId="14B8A5C1" w14:textId="77777777" w:rsidR="00E06AEE" w:rsidRPr="00DE0C53" w:rsidRDefault="00E06AEE" w:rsidP="00E06AEE"/>
    <w:p w14:paraId="0ABB8787" w14:textId="77777777" w:rsidR="00E06AEE" w:rsidRPr="00DE0C53" w:rsidRDefault="00E06AEE" w:rsidP="00E06AEE">
      <w:pPr>
        <w:tabs>
          <w:tab w:val="left" w:pos="450"/>
        </w:tabs>
        <w:jc w:val="both"/>
      </w:pPr>
    </w:p>
    <w:p w14:paraId="574AF22D" w14:textId="77777777" w:rsidR="00E06AEE" w:rsidRPr="00DE0C53" w:rsidRDefault="00E06AEE" w:rsidP="00E06AEE">
      <w:pPr>
        <w:tabs>
          <w:tab w:val="left" w:pos="450"/>
        </w:tabs>
        <w:jc w:val="both"/>
      </w:pPr>
    </w:p>
    <w:p w14:paraId="713981A9" w14:textId="77777777" w:rsidR="00E06AEE" w:rsidRPr="00DE0C53" w:rsidRDefault="00E06AEE" w:rsidP="00E06AEE">
      <w:pPr>
        <w:spacing w:after="240"/>
        <w:jc w:val="both"/>
      </w:pPr>
      <w:r w:rsidRPr="00DE0C53">
        <w:t xml:space="preserve">This Standard Tender Document (STD) is to be used for establishing a Framework Agreement for the procurement of Goods using National Competitive Tendering </w:t>
      </w:r>
      <w:r w:rsidR="001C1CA4" w:rsidRPr="00DE0C53">
        <w:t>Procedures.</w:t>
      </w:r>
      <w:r w:rsidRPr="00DE0C53">
        <w:t xml:space="preserve"> </w:t>
      </w:r>
    </w:p>
    <w:p w14:paraId="46301E04" w14:textId="77777777" w:rsidR="00E06AEE" w:rsidRPr="00DE0C53" w:rsidRDefault="00E06AEE" w:rsidP="00C8383D">
      <w:pPr>
        <w:tabs>
          <w:tab w:val="left" w:pos="450"/>
          <w:tab w:val="left" w:pos="1530"/>
        </w:tabs>
        <w:spacing w:after="240"/>
        <w:jc w:val="both"/>
      </w:pPr>
      <w:r w:rsidRPr="00DE0C53">
        <w:t xml:space="preserve">The subsequent procurement of Goods is undertaken through a Secondary Procurement process and the award of a Call-off Contract.  </w:t>
      </w:r>
    </w:p>
    <w:p w14:paraId="3EFC4F67" w14:textId="77777777" w:rsidR="00E06AEE" w:rsidRPr="00DE0C53" w:rsidRDefault="00E06AEE" w:rsidP="00E06AEE">
      <w:pPr>
        <w:tabs>
          <w:tab w:val="left" w:pos="450"/>
        </w:tabs>
        <w:spacing w:after="240"/>
        <w:jc w:val="both"/>
      </w:pPr>
      <w:r w:rsidRPr="00DE0C53">
        <w:t>To obtain further information on the use of this STD, contact:</w:t>
      </w:r>
    </w:p>
    <w:p w14:paraId="707EF4FC" w14:textId="77777777" w:rsidR="00E06AEE" w:rsidRPr="00DE0C53" w:rsidRDefault="00E06AEE" w:rsidP="00E06AEE">
      <w:pPr>
        <w:jc w:val="center"/>
      </w:pPr>
    </w:p>
    <w:p w14:paraId="51896E31" w14:textId="77777777" w:rsidR="00E06AEE" w:rsidRPr="00DE0C53" w:rsidRDefault="00E06AEE" w:rsidP="00E06AEE">
      <w:pPr>
        <w:jc w:val="center"/>
      </w:pPr>
      <w:r w:rsidRPr="00DE0C53">
        <w:t>Chief Executive Officer</w:t>
      </w:r>
    </w:p>
    <w:p w14:paraId="20553761" w14:textId="77777777" w:rsidR="00E06AEE" w:rsidRPr="00DE0C53" w:rsidRDefault="00E06AEE" w:rsidP="00E06AEE">
      <w:pPr>
        <w:jc w:val="center"/>
      </w:pPr>
      <w:r w:rsidRPr="00DE0C53">
        <w:t>Public Procurement Authority</w:t>
      </w:r>
    </w:p>
    <w:p w14:paraId="003A3519" w14:textId="77777777" w:rsidR="00E06AEE" w:rsidRPr="00DE0C53" w:rsidRDefault="00E06AEE" w:rsidP="00E06AEE">
      <w:pPr>
        <w:jc w:val="center"/>
      </w:pPr>
      <w:r w:rsidRPr="00DE0C53">
        <w:t>Accra, Ghana</w:t>
      </w:r>
    </w:p>
    <w:p w14:paraId="54139DAE" w14:textId="77777777" w:rsidR="00E06AEE" w:rsidRPr="00DE0C53" w:rsidRDefault="00E06AEE" w:rsidP="00E06AEE">
      <w:pPr>
        <w:jc w:val="center"/>
      </w:pPr>
    </w:p>
    <w:p w14:paraId="0F94EC64" w14:textId="5F8BD2B3" w:rsidR="00E06AEE" w:rsidRPr="00DE0C53" w:rsidRDefault="00164F36" w:rsidP="00E06AEE">
      <w:pPr>
        <w:jc w:val="center"/>
      </w:pPr>
      <w:hyperlink r:id="rId18" w:history="1">
        <w:r w:rsidR="00E06AEE" w:rsidRPr="00DE0C53">
          <w:rPr>
            <w:rStyle w:val="Hyperlink"/>
          </w:rPr>
          <w:t>ppa</w:t>
        </w:r>
        <w:r w:rsidR="00B073BB">
          <w:rPr>
            <w:rStyle w:val="Hyperlink"/>
          </w:rPr>
          <w:t>.</w:t>
        </w:r>
        <w:r w:rsidR="00E06AEE" w:rsidRPr="00DE0C53">
          <w:rPr>
            <w:rStyle w:val="Hyperlink"/>
          </w:rPr>
          <w:t>gov.gh</w:t>
        </w:r>
      </w:hyperlink>
    </w:p>
    <w:p w14:paraId="5F3D6176" w14:textId="77777777" w:rsidR="00E06AEE" w:rsidRPr="00DE0C53" w:rsidRDefault="00E06AEE" w:rsidP="00E06AEE">
      <w:pPr>
        <w:jc w:val="center"/>
      </w:pPr>
    </w:p>
    <w:p w14:paraId="50D0E15B" w14:textId="77777777" w:rsidR="004B346D" w:rsidRPr="00DE0C53" w:rsidRDefault="004B346D" w:rsidP="00E06AEE">
      <w:pPr>
        <w:jc w:val="center"/>
      </w:pPr>
    </w:p>
    <w:p w14:paraId="786232B4" w14:textId="77777777" w:rsidR="004B346D" w:rsidRPr="00DE0C53" w:rsidRDefault="004B346D" w:rsidP="00E06AEE">
      <w:pPr>
        <w:jc w:val="center"/>
        <w:sectPr w:rsidR="004B346D" w:rsidRPr="00DE0C53" w:rsidSect="002F559A">
          <w:headerReference w:type="even" r:id="rId19"/>
          <w:headerReference w:type="default" r:id="rId20"/>
          <w:headerReference w:type="first" r:id="rId21"/>
          <w:pgSz w:w="12240" w:h="15840" w:code="1"/>
          <w:pgMar w:top="1440" w:right="1440" w:bottom="1440" w:left="1800" w:header="720" w:footer="720" w:gutter="0"/>
          <w:paperSrc w:first="15" w:other="15"/>
          <w:pgNumType w:fmt="lowerRoman" w:start="1"/>
          <w:cols w:space="720"/>
          <w:titlePg/>
        </w:sectPr>
      </w:pPr>
    </w:p>
    <w:p w14:paraId="6A400AA4" w14:textId="77777777" w:rsidR="004B346D" w:rsidRPr="00DE0C53" w:rsidRDefault="004B346D" w:rsidP="004B346D">
      <w:pPr>
        <w:ind w:left="-180" w:right="-90"/>
        <w:jc w:val="center"/>
        <w:rPr>
          <w:b/>
          <w:sz w:val="34"/>
          <w:szCs w:val="34"/>
        </w:rPr>
      </w:pPr>
      <w:r w:rsidRPr="00DE0C53">
        <w:rPr>
          <w:b/>
          <w:sz w:val="34"/>
          <w:szCs w:val="34"/>
        </w:rPr>
        <w:lastRenderedPageBreak/>
        <w:t xml:space="preserve">Invitation for Tenders </w:t>
      </w:r>
    </w:p>
    <w:p w14:paraId="35E51B1B" w14:textId="77777777" w:rsidR="004B346D" w:rsidRPr="00DE0C53" w:rsidRDefault="004B346D" w:rsidP="004B346D">
      <w:pPr>
        <w:ind w:left="-180" w:right="-90"/>
        <w:jc w:val="center"/>
        <w:rPr>
          <w:b/>
          <w:sz w:val="34"/>
          <w:szCs w:val="34"/>
        </w:rPr>
      </w:pPr>
      <w:r w:rsidRPr="00DE0C53">
        <w:rPr>
          <w:b/>
          <w:sz w:val="34"/>
          <w:szCs w:val="34"/>
        </w:rPr>
        <w:t xml:space="preserve">Framework Agreement(s) </w:t>
      </w:r>
    </w:p>
    <w:p w14:paraId="314DB95F" w14:textId="77777777" w:rsidR="004B346D" w:rsidRPr="00DE0C53" w:rsidRDefault="004B346D" w:rsidP="004B346D">
      <w:pPr>
        <w:ind w:left="-180" w:right="-90"/>
        <w:jc w:val="center"/>
        <w:rPr>
          <w:b/>
          <w:sz w:val="32"/>
          <w:szCs w:val="32"/>
        </w:rPr>
      </w:pPr>
      <w:r w:rsidRPr="00DE0C53">
        <w:rPr>
          <w:b/>
          <w:sz w:val="34"/>
        </w:rPr>
        <w:t>Goods</w:t>
      </w:r>
    </w:p>
    <w:p w14:paraId="0DCD2DD5" w14:textId="77777777" w:rsidR="004B346D" w:rsidRPr="00DE0C53" w:rsidRDefault="004B346D" w:rsidP="004B346D">
      <w:pPr>
        <w:jc w:val="center"/>
        <w:rPr>
          <w:b/>
          <w:sz w:val="32"/>
        </w:rPr>
      </w:pPr>
    </w:p>
    <w:p w14:paraId="13640053" w14:textId="77777777" w:rsidR="004B346D" w:rsidRPr="00DE0C53" w:rsidRDefault="004B346D" w:rsidP="004B346D">
      <w:pPr>
        <w:jc w:val="center"/>
        <w:rPr>
          <w:b/>
          <w:sz w:val="32"/>
        </w:rPr>
      </w:pPr>
      <w:r w:rsidRPr="00DE0C53">
        <w:rPr>
          <w:b/>
          <w:sz w:val="32"/>
        </w:rPr>
        <w:t>Table of Contents</w:t>
      </w:r>
    </w:p>
    <w:p w14:paraId="7E6D2F9D" w14:textId="77777777" w:rsidR="004B346D" w:rsidRPr="00DE0C53" w:rsidRDefault="004B346D" w:rsidP="004B346D">
      <w:pPr>
        <w:pStyle w:val="TOC1"/>
        <w:rPr>
          <w:rFonts w:cs="Times New Roman"/>
        </w:rPr>
      </w:pPr>
    </w:p>
    <w:p w14:paraId="4DF1A7D6" w14:textId="5C5A7F9C" w:rsidR="004912B3" w:rsidRDefault="004B346D">
      <w:pPr>
        <w:pStyle w:val="TOC2"/>
        <w:tabs>
          <w:tab w:val="right" w:leader="dot" w:pos="8990"/>
        </w:tabs>
        <w:rPr>
          <w:rFonts w:eastAsiaTheme="minorEastAsia" w:cstheme="minorBidi"/>
          <w:i w:val="0"/>
          <w:iCs w:val="0"/>
          <w:noProof/>
          <w:sz w:val="22"/>
          <w:szCs w:val="22"/>
          <w:lang w:val="en-GB" w:eastAsia="en-GB"/>
        </w:rPr>
      </w:pPr>
      <w:r w:rsidRPr="00DE0C53">
        <w:rPr>
          <w:rFonts w:cs="Times New Roman"/>
          <w:i w:val="0"/>
          <w:sz w:val="24"/>
          <w:szCs w:val="24"/>
        </w:rPr>
        <w:fldChar w:fldCharType="begin"/>
      </w:r>
      <w:r w:rsidRPr="00DE0C53">
        <w:rPr>
          <w:rFonts w:cs="Times New Roman"/>
          <w:i w:val="0"/>
          <w:sz w:val="24"/>
          <w:szCs w:val="24"/>
        </w:rPr>
        <w:instrText xml:space="preserve"> TOC \h \z \t "Subtitle 2,2,UG - Heading 2,2,SPDh1,1,SPDh2,2" </w:instrText>
      </w:r>
      <w:r w:rsidRPr="00DE0C53">
        <w:rPr>
          <w:rFonts w:cs="Times New Roman"/>
          <w:i w:val="0"/>
          <w:sz w:val="24"/>
          <w:szCs w:val="24"/>
        </w:rPr>
        <w:fldChar w:fldCharType="separate"/>
      </w:r>
      <w:hyperlink w:anchor="_Toc46748969" w:history="1">
        <w:r w:rsidR="004912B3" w:rsidRPr="006B308A">
          <w:rPr>
            <w:rStyle w:val="Hyperlink"/>
            <w:noProof/>
          </w:rPr>
          <w:t>Section I – Invitation for Tenders</w:t>
        </w:r>
        <w:r w:rsidR="004912B3">
          <w:rPr>
            <w:noProof/>
            <w:webHidden/>
          </w:rPr>
          <w:tab/>
        </w:r>
        <w:r w:rsidR="004912B3">
          <w:rPr>
            <w:noProof/>
            <w:webHidden/>
          </w:rPr>
          <w:fldChar w:fldCharType="begin"/>
        </w:r>
        <w:r w:rsidR="004912B3">
          <w:rPr>
            <w:noProof/>
            <w:webHidden/>
          </w:rPr>
          <w:instrText xml:space="preserve"> PAGEREF _Toc46748969 \h </w:instrText>
        </w:r>
        <w:r w:rsidR="004912B3">
          <w:rPr>
            <w:noProof/>
            <w:webHidden/>
          </w:rPr>
        </w:r>
        <w:r w:rsidR="004912B3">
          <w:rPr>
            <w:noProof/>
            <w:webHidden/>
          </w:rPr>
          <w:fldChar w:fldCharType="separate"/>
        </w:r>
        <w:r w:rsidR="00B9232A">
          <w:rPr>
            <w:noProof/>
            <w:webHidden/>
          </w:rPr>
          <w:t>1</w:t>
        </w:r>
        <w:r w:rsidR="004912B3">
          <w:rPr>
            <w:noProof/>
            <w:webHidden/>
          </w:rPr>
          <w:fldChar w:fldCharType="end"/>
        </w:r>
      </w:hyperlink>
    </w:p>
    <w:p w14:paraId="4AC08EA3" w14:textId="6C8AF2B0" w:rsidR="004912B3" w:rsidRDefault="00164F36">
      <w:pPr>
        <w:pStyle w:val="TOC2"/>
        <w:tabs>
          <w:tab w:val="right" w:leader="dot" w:pos="8990"/>
        </w:tabs>
        <w:rPr>
          <w:rFonts w:eastAsiaTheme="minorEastAsia" w:cstheme="minorBidi"/>
          <w:i w:val="0"/>
          <w:iCs w:val="0"/>
          <w:noProof/>
          <w:sz w:val="22"/>
          <w:szCs w:val="22"/>
          <w:lang w:val="en-GB" w:eastAsia="en-GB"/>
        </w:rPr>
      </w:pPr>
      <w:hyperlink w:anchor="_Toc46748970" w:history="1">
        <w:r w:rsidR="004912B3" w:rsidRPr="006B308A">
          <w:rPr>
            <w:rStyle w:val="Hyperlink"/>
            <w:noProof/>
          </w:rPr>
          <w:t>Section II - Instructions to Tenderers (ITT)</w:t>
        </w:r>
        <w:r w:rsidR="004912B3">
          <w:rPr>
            <w:noProof/>
            <w:webHidden/>
          </w:rPr>
          <w:tab/>
        </w:r>
        <w:r w:rsidR="004912B3">
          <w:rPr>
            <w:noProof/>
            <w:webHidden/>
          </w:rPr>
          <w:fldChar w:fldCharType="begin"/>
        </w:r>
        <w:r w:rsidR="004912B3">
          <w:rPr>
            <w:noProof/>
            <w:webHidden/>
          </w:rPr>
          <w:instrText xml:space="preserve"> PAGEREF _Toc46748970 \h </w:instrText>
        </w:r>
        <w:r w:rsidR="004912B3">
          <w:rPr>
            <w:noProof/>
            <w:webHidden/>
          </w:rPr>
        </w:r>
        <w:r w:rsidR="004912B3">
          <w:rPr>
            <w:noProof/>
            <w:webHidden/>
          </w:rPr>
          <w:fldChar w:fldCharType="separate"/>
        </w:r>
        <w:r w:rsidR="00B9232A">
          <w:rPr>
            <w:noProof/>
            <w:webHidden/>
          </w:rPr>
          <w:t>4</w:t>
        </w:r>
        <w:r w:rsidR="004912B3">
          <w:rPr>
            <w:noProof/>
            <w:webHidden/>
          </w:rPr>
          <w:fldChar w:fldCharType="end"/>
        </w:r>
      </w:hyperlink>
    </w:p>
    <w:p w14:paraId="582CF182" w14:textId="2C9B963D" w:rsidR="004912B3" w:rsidRDefault="00164F36">
      <w:pPr>
        <w:pStyle w:val="TOC2"/>
        <w:tabs>
          <w:tab w:val="right" w:leader="dot" w:pos="8990"/>
        </w:tabs>
        <w:rPr>
          <w:rFonts w:eastAsiaTheme="minorEastAsia" w:cstheme="minorBidi"/>
          <w:i w:val="0"/>
          <w:iCs w:val="0"/>
          <w:noProof/>
          <w:sz w:val="22"/>
          <w:szCs w:val="22"/>
          <w:lang w:val="en-GB" w:eastAsia="en-GB"/>
        </w:rPr>
      </w:pPr>
      <w:hyperlink w:anchor="_Toc46748971" w:history="1">
        <w:r w:rsidR="004912B3" w:rsidRPr="006B308A">
          <w:rPr>
            <w:rStyle w:val="Hyperlink"/>
            <w:noProof/>
          </w:rPr>
          <w:t>Tender Data Sheet (TDS)</w:t>
        </w:r>
        <w:r w:rsidR="004912B3">
          <w:rPr>
            <w:noProof/>
            <w:webHidden/>
          </w:rPr>
          <w:tab/>
        </w:r>
        <w:r w:rsidR="004912B3">
          <w:rPr>
            <w:noProof/>
            <w:webHidden/>
          </w:rPr>
          <w:fldChar w:fldCharType="begin"/>
        </w:r>
        <w:r w:rsidR="004912B3">
          <w:rPr>
            <w:noProof/>
            <w:webHidden/>
          </w:rPr>
          <w:instrText xml:space="preserve"> PAGEREF _Toc46748971 \h </w:instrText>
        </w:r>
        <w:r w:rsidR="004912B3">
          <w:rPr>
            <w:noProof/>
            <w:webHidden/>
          </w:rPr>
        </w:r>
        <w:r w:rsidR="004912B3">
          <w:rPr>
            <w:noProof/>
            <w:webHidden/>
          </w:rPr>
          <w:fldChar w:fldCharType="separate"/>
        </w:r>
        <w:r w:rsidR="00B9232A">
          <w:rPr>
            <w:noProof/>
            <w:webHidden/>
          </w:rPr>
          <w:t>27</w:t>
        </w:r>
        <w:r w:rsidR="004912B3">
          <w:rPr>
            <w:noProof/>
            <w:webHidden/>
          </w:rPr>
          <w:fldChar w:fldCharType="end"/>
        </w:r>
      </w:hyperlink>
    </w:p>
    <w:p w14:paraId="4F39F074" w14:textId="03C47C41" w:rsidR="004912B3" w:rsidRDefault="00164F36">
      <w:pPr>
        <w:pStyle w:val="TOC2"/>
        <w:tabs>
          <w:tab w:val="right" w:leader="dot" w:pos="8990"/>
        </w:tabs>
        <w:rPr>
          <w:rFonts w:eastAsiaTheme="minorEastAsia" w:cstheme="minorBidi"/>
          <w:i w:val="0"/>
          <w:iCs w:val="0"/>
          <w:noProof/>
          <w:sz w:val="22"/>
          <w:szCs w:val="22"/>
          <w:lang w:val="en-GB" w:eastAsia="en-GB"/>
        </w:rPr>
      </w:pPr>
      <w:hyperlink w:anchor="_Toc46748972" w:history="1">
        <w:r w:rsidR="004912B3" w:rsidRPr="006B308A">
          <w:rPr>
            <w:rStyle w:val="Hyperlink"/>
            <w:noProof/>
          </w:rPr>
          <w:t>Section III - Evaluation and Qualification Criteria</w:t>
        </w:r>
        <w:r w:rsidR="004912B3">
          <w:rPr>
            <w:noProof/>
            <w:webHidden/>
          </w:rPr>
          <w:tab/>
        </w:r>
        <w:r w:rsidR="004912B3">
          <w:rPr>
            <w:noProof/>
            <w:webHidden/>
          </w:rPr>
          <w:fldChar w:fldCharType="begin"/>
        </w:r>
        <w:r w:rsidR="004912B3">
          <w:rPr>
            <w:noProof/>
            <w:webHidden/>
          </w:rPr>
          <w:instrText xml:space="preserve"> PAGEREF _Toc46748972 \h </w:instrText>
        </w:r>
        <w:r w:rsidR="004912B3">
          <w:rPr>
            <w:noProof/>
            <w:webHidden/>
          </w:rPr>
        </w:r>
        <w:r w:rsidR="004912B3">
          <w:rPr>
            <w:noProof/>
            <w:webHidden/>
          </w:rPr>
          <w:fldChar w:fldCharType="separate"/>
        </w:r>
        <w:r w:rsidR="00B9232A">
          <w:rPr>
            <w:noProof/>
            <w:webHidden/>
          </w:rPr>
          <w:t>35</w:t>
        </w:r>
        <w:r w:rsidR="004912B3">
          <w:rPr>
            <w:noProof/>
            <w:webHidden/>
          </w:rPr>
          <w:fldChar w:fldCharType="end"/>
        </w:r>
      </w:hyperlink>
    </w:p>
    <w:p w14:paraId="7CCA5F03" w14:textId="4EB219D4" w:rsidR="004912B3" w:rsidRDefault="00164F36">
      <w:pPr>
        <w:pStyle w:val="TOC2"/>
        <w:tabs>
          <w:tab w:val="right" w:leader="dot" w:pos="8990"/>
        </w:tabs>
        <w:rPr>
          <w:rFonts w:eastAsiaTheme="minorEastAsia" w:cstheme="minorBidi"/>
          <w:i w:val="0"/>
          <w:iCs w:val="0"/>
          <w:noProof/>
          <w:sz w:val="22"/>
          <w:szCs w:val="22"/>
          <w:lang w:val="en-GB" w:eastAsia="en-GB"/>
        </w:rPr>
      </w:pPr>
      <w:hyperlink w:anchor="_Toc46748973" w:history="1">
        <w:r w:rsidR="004912B3" w:rsidRPr="006B308A">
          <w:rPr>
            <w:rStyle w:val="Hyperlink"/>
            <w:noProof/>
          </w:rPr>
          <w:t>Section IV - Tender Forms</w:t>
        </w:r>
        <w:r w:rsidR="004912B3">
          <w:rPr>
            <w:noProof/>
            <w:webHidden/>
          </w:rPr>
          <w:tab/>
        </w:r>
        <w:r w:rsidR="004912B3">
          <w:rPr>
            <w:noProof/>
            <w:webHidden/>
          </w:rPr>
          <w:fldChar w:fldCharType="begin"/>
        </w:r>
        <w:r w:rsidR="004912B3">
          <w:rPr>
            <w:noProof/>
            <w:webHidden/>
          </w:rPr>
          <w:instrText xml:space="preserve"> PAGEREF _Toc46748973 \h </w:instrText>
        </w:r>
        <w:r w:rsidR="004912B3">
          <w:rPr>
            <w:noProof/>
            <w:webHidden/>
          </w:rPr>
        </w:r>
        <w:r w:rsidR="004912B3">
          <w:rPr>
            <w:noProof/>
            <w:webHidden/>
          </w:rPr>
          <w:fldChar w:fldCharType="separate"/>
        </w:r>
        <w:r w:rsidR="00B9232A">
          <w:rPr>
            <w:noProof/>
            <w:webHidden/>
          </w:rPr>
          <w:t>40</w:t>
        </w:r>
        <w:r w:rsidR="004912B3">
          <w:rPr>
            <w:noProof/>
            <w:webHidden/>
          </w:rPr>
          <w:fldChar w:fldCharType="end"/>
        </w:r>
      </w:hyperlink>
    </w:p>
    <w:p w14:paraId="7AAC043A" w14:textId="0AB6A0FB" w:rsidR="004912B3" w:rsidRDefault="00164F36">
      <w:pPr>
        <w:pStyle w:val="TOC2"/>
        <w:tabs>
          <w:tab w:val="right" w:leader="dot" w:pos="8990"/>
        </w:tabs>
        <w:rPr>
          <w:rFonts w:eastAsiaTheme="minorEastAsia" w:cstheme="minorBidi"/>
          <w:i w:val="0"/>
          <w:iCs w:val="0"/>
          <w:noProof/>
          <w:sz w:val="22"/>
          <w:szCs w:val="22"/>
          <w:lang w:val="en-GB" w:eastAsia="en-GB"/>
        </w:rPr>
      </w:pPr>
      <w:hyperlink w:anchor="_Toc46748974" w:history="1">
        <w:r w:rsidR="004912B3" w:rsidRPr="006B308A">
          <w:rPr>
            <w:rStyle w:val="Hyperlink"/>
            <w:noProof/>
          </w:rPr>
          <w:t>Section V - Schedule of Requirements and Related Services</w:t>
        </w:r>
        <w:r w:rsidR="004912B3">
          <w:rPr>
            <w:noProof/>
            <w:webHidden/>
          </w:rPr>
          <w:tab/>
        </w:r>
        <w:r w:rsidR="004912B3">
          <w:rPr>
            <w:noProof/>
            <w:webHidden/>
          </w:rPr>
          <w:fldChar w:fldCharType="begin"/>
        </w:r>
        <w:r w:rsidR="004912B3">
          <w:rPr>
            <w:noProof/>
            <w:webHidden/>
          </w:rPr>
          <w:instrText xml:space="preserve"> PAGEREF _Toc46748974 \h </w:instrText>
        </w:r>
        <w:r w:rsidR="004912B3">
          <w:rPr>
            <w:noProof/>
            <w:webHidden/>
          </w:rPr>
        </w:r>
        <w:r w:rsidR="004912B3">
          <w:rPr>
            <w:noProof/>
            <w:webHidden/>
          </w:rPr>
          <w:fldChar w:fldCharType="separate"/>
        </w:r>
        <w:r w:rsidR="00B9232A">
          <w:rPr>
            <w:noProof/>
            <w:webHidden/>
          </w:rPr>
          <w:t>60</w:t>
        </w:r>
        <w:r w:rsidR="004912B3">
          <w:rPr>
            <w:noProof/>
            <w:webHidden/>
          </w:rPr>
          <w:fldChar w:fldCharType="end"/>
        </w:r>
      </w:hyperlink>
    </w:p>
    <w:p w14:paraId="7AFB6232" w14:textId="5E6B1AD8" w:rsidR="00C72788" w:rsidRPr="00DE0C53" w:rsidRDefault="004B346D" w:rsidP="002952C7">
      <w:pPr>
        <w:rPr>
          <w:noProof/>
        </w:rPr>
      </w:pPr>
      <w:r w:rsidRPr="00DE0C53">
        <w:fldChar w:fldCharType="end"/>
      </w:r>
      <w:r w:rsidR="00AD1CBF" w:rsidRPr="00DE0C53">
        <w:fldChar w:fldCharType="begin"/>
      </w:r>
      <w:r w:rsidR="00AD1CBF" w:rsidRPr="00DE0C53">
        <w:instrText xml:space="preserve"> TOC \h \z \t "Subtitle 2,2,UG - Heading 2,2,SPDh1,1,SPDh2,2" </w:instrText>
      </w:r>
      <w:r w:rsidR="00AD1CBF" w:rsidRPr="00DE0C53">
        <w:fldChar w:fldCharType="separate"/>
      </w:r>
    </w:p>
    <w:p w14:paraId="18F30497" w14:textId="77777777" w:rsidR="00AD1CBF" w:rsidRPr="00DE0C53" w:rsidRDefault="00AD1CBF" w:rsidP="00AD1CBF">
      <w:pPr>
        <w:jc w:val="center"/>
        <w:sectPr w:rsidR="00AD1CBF" w:rsidRPr="00DE0C53" w:rsidSect="002F559A">
          <w:headerReference w:type="even" r:id="rId22"/>
          <w:headerReference w:type="default" r:id="rId23"/>
          <w:headerReference w:type="first" r:id="rId24"/>
          <w:pgSz w:w="12240" w:h="15840" w:code="1"/>
          <w:pgMar w:top="1440" w:right="1440" w:bottom="1440" w:left="1800" w:header="720" w:footer="720" w:gutter="0"/>
          <w:paperSrc w:first="15" w:other="15"/>
          <w:pgNumType w:fmt="lowerRoman" w:start="1"/>
          <w:cols w:space="720"/>
          <w:titlePg/>
        </w:sectPr>
      </w:pPr>
      <w:r w:rsidRPr="00DE0C53">
        <w:fldChar w:fldCharType="end"/>
      </w:r>
    </w:p>
    <w:p w14:paraId="3E03C20A" w14:textId="77777777" w:rsidR="001F475A" w:rsidRPr="00DE0C53" w:rsidRDefault="001C1CA4" w:rsidP="001C1CA4">
      <w:pPr>
        <w:tabs>
          <w:tab w:val="left" w:pos="2039"/>
        </w:tabs>
        <w:rPr>
          <w:bCs/>
          <w:smallCaps/>
        </w:rPr>
      </w:pPr>
      <w:r w:rsidRPr="00DE0C53">
        <w:lastRenderedPageBreak/>
        <w:tab/>
      </w:r>
    </w:p>
    <w:p w14:paraId="3137C16A" w14:textId="77777777" w:rsidR="0055412A" w:rsidRPr="00DE0C53" w:rsidRDefault="0055412A" w:rsidP="001812B3">
      <w:pPr>
        <w:pStyle w:val="SPDh2"/>
      </w:pPr>
      <w:bookmarkStart w:id="5" w:name="_Toc26357859"/>
      <w:bookmarkStart w:id="6" w:name="_Toc46748969"/>
      <w:r w:rsidRPr="00DE0C53">
        <w:t xml:space="preserve">Section I – </w:t>
      </w:r>
      <w:r w:rsidR="005C408E" w:rsidRPr="00DE0C53">
        <w:t>Invitation for Tenders</w:t>
      </w:r>
      <w:bookmarkEnd w:id="5"/>
      <w:bookmarkEnd w:id="6"/>
      <w:r w:rsidR="005C408E" w:rsidRPr="00DE0C53">
        <w:t xml:space="preserve"> </w:t>
      </w:r>
    </w:p>
    <w:p w14:paraId="4303D9CC" w14:textId="77777777" w:rsidR="00E54ECB" w:rsidRPr="00DE0C53" w:rsidRDefault="00022D9F" w:rsidP="001F475A">
      <w:pPr>
        <w:pStyle w:val="Heading1a"/>
        <w:keepNext w:val="0"/>
        <w:keepLines w:val="0"/>
        <w:tabs>
          <w:tab w:val="clear" w:pos="-720"/>
        </w:tabs>
        <w:suppressAutoHyphens w:val="0"/>
        <w:rPr>
          <w:bCs/>
          <w:smallCaps w:val="0"/>
          <w:sz w:val="44"/>
          <w:szCs w:val="44"/>
        </w:rPr>
      </w:pPr>
      <w:r w:rsidRPr="00DE0C53">
        <w:rPr>
          <w:bCs/>
          <w:smallCaps w:val="0"/>
          <w:sz w:val="44"/>
          <w:szCs w:val="44"/>
        </w:rPr>
        <w:t>Framework Agreement</w:t>
      </w:r>
      <w:r w:rsidR="00C9669A" w:rsidRPr="00DE0C53">
        <w:rPr>
          <w:bCs/>
          <w:smallCaps w:val="0"/>
          <w:sz w:val="44"/>
          <w:szCs w:val="44"/>
        </w:rPr>
        <w:t>(</w:t>
      </w:r>
      <w:r w:rsidR="009A358A" w:rsidRPr="00DE0C53">
        <w:rPr>
          <w:bCs/>
          <w:smallCaps w:val="0"/>
          <w:sz w:val="44"/>
          <w:szCs w:val="44"/>
        </w:rPr>
        <w:t>s</w:t>
      </w:r>
      <w:r w:rsidR="00C9669A" w:rsidRPr="00DE0C53">
        <w:rPr>
          <w:bCs/>
          <w:smallCaps w:val="0"/>
          <w:sz w:val="44"/>
          <w:szCs w:val="44"/>
        </w:rPr>
        <w:t>)</w:t>
      </w:r>
      <w:r w:rsidRPr="00DE0C53">
        <w:rPr>
          <w:bCs/>
          <w:smallCaps w:val="0"/>
          <w:sz w:val="44"/>
          <w:szCs w:val="44"/>
        </w:rPr>
        <w:t xml:space="preserve"> for </w:t>
      </w:r>
      <w:r w:rsidR="00E54ECB" w:rsidRPr="00DE0C53">
        <w:rPr>
          <w:bCs/>
          <w:smallCaps w:val="0"/>
          <w:sz w:val="44"/>
          <w:szCs w:val="44"/>
        </w:rPr>
        <w:t>Goods</w:t>
      </w:r>
    </w:p>
    <w:p w14:paraId="05C73C3B" w14:textId="77777777" w:rsidR="001F475A" w:rsidRPr="00DE0C53" w:rsidRDefault="0083245D" w:rsidP="00550ADB">
      <w:pPr>
        <w:pStyle w:val="Heading1a"/>
        <w:keepNext w:val="0"/>
        <w:keepLines w:val="0"/>
        <w:tabs>
          <w:tab w:val="clear" w:pos="-720"/>
        </w:tabs>
        <w:suppressAutoHyphens w:val="0"/>
        <w:spacing w:before="120"/>
        <w:rPr>
          <w:bCs/>
          <w:smallCaps w:val="0"/>
          <w:sz w:val="28"/>
          <w:szCs w:val="28"/>
        </w:rPr>
      </w:pPr>
      <w:r w:rsidRPr="00DE0C53">
        <w:rPr>
          <w:bCs/>
          <w:smallCaps w:val="0"/>
          <w:sz w:val="28"/>
          <w:szCs w:val="28"/>
        </w:rPr>
        <w:t>(</w:t>
      </w:r>
      <w:r w:rsidR="005421A2" w:rsidRPr="00DE0C53">
        <w:rPr>
          <w:bCs/>
          <w:smallCaps w:val="0"/>
          <w:sz w:val="28"/>
          <w:szCs w:val="28"/>
        </w:rPr>
        <w:t>Primary P</w:t>
      </w:r>
      <w:r w:rsidR="00F555A4" w:rsidRPr="00DE0C53">
        <w:rPr>
          <w:bCs/>
          <w:smallCaps w:val="0"/>
          <w:sz w:val="28"/>
          <w:szCs w:val="28"/>
        </w:rPr>
        <w:t>rocurement</w:t>
      </w:r>
      <w:r w:rsidRPr="00DE0C53">
        <w:rPr>
          <w:bCs/>
          <w:smallCaps w:val="0"/>
          <w:sz w:val="28"/>
          <w:szCs w:val="28"/>
        </w:rPr>
        <w:t>)</w:t>
      </w:r>
    </w:p>
    <w:p w14:paraId="475E6419" w14:textId="77777777" w:rsidR="0007357B" w:rsidRPr="00DE0C53" w:rsidRDefault="0007357B" w:rsidP="0007357B">
      <w:pPr>
        <w:jc w:val="center"/>
        <w:rPr>
          <w:b/>
          <w:sz w:val="44"/>
          <w:szCs w:val="44"/>
        </w:rPr>
      </w:pPr>
    </w:p>
    <w:p w14:paraId="0B32E38F" w14:textId="77777777" w:rsidR="0007357B" w:rsidRPr="00DE0C53" w:rsidRDefault="0007357B" w:rsidP="0007357B">
      <w:pPr>
        <w:jc w:val="center"/>
        <w:rPr>
          <w:b/>
          <w:sz w:val="44"/>
          <w:szCs w:val="44"/>
        </w:rPr>
      </w:pPr>
      <w:r w:rsidRPr="00DE0C53">
        <w:rPr>
          <w:b/>
          <w:sz w:val="44"/>
          <w:szCs w:val="44"/>
        </w:rPr>
        <w:t xml:space="preserve">Procurement of: </w:t>
      </w:r>
    </w:p>
    <w:p w14:paraId="3A509B93" w14:textId="77777777" w:rsidR="0007357B" w:rsidRPr="00DE0C53" w:rsidRDefault="0007357B" w:rsidP="002952C7">
      <w:pPr>
        <w:pStyle w:val="Title"/>
        <w:rPr>
          <w:b w:val="0"/>
          <w:sz w:val="56"/>
        </w:rPr>
      </w:pPr>
      <w:r w:rsidRPr="00DE0C53">
        <w:rPr>
          <w:b w:val="0"/>
          <w:bCs/>
          <w:i/>
          <w:iCs/>
          <w:sz w:val="44"/>
          <w:szCs w:val="44"/>
        </w:rPr>
        <w:t>[insert identification of the Goods]</w:t>
      </w:r>
      <w:r w:rsidRPr="00DE0C53">
        <w:rPr>
          <w:sz w:val="56"/>
        </w:rPr>
        <w:t xml:space="preserve"> </w:t>
      </w:r>
    </w:p>
    <w:p w14:paraId="416D19D7" w14:textId="77777777" w:rsidR="0007357B" w:rsidRPr="00DE0C53" w:rsidRDefault="0007357B" w:rsidP="0007357B">
      <w:pPr>
        <w:spacing w:before="60" w:after="60"/>
        <w:rPr>
          <w:b/>
          <w:color w:val="000000" w:themeColor="text1"/>
          <w:sz w:val="28"/>
          <w:szCs w:val="28"/>
        </w:rPr>
      </w:pPr>
    </w:p>
    <w:tbl>
      <w:tblPr>
        <w:tblStyle w:val="TableGrid"/>
        <w:tblW w:w="9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734"/>
      </w:tblGrid>
      <w:tr w:rsidR="0007357B" w:rsidRPr="00DE0C53" w14:paraId="31C617FD" w14:textId="77777777" w:rsidTr="00E70021">
        <w:tc>
          <w:tcPr>
            <w:tcW w:w="3828" w:type="dxa"/>
          </w:tcPr>
          <w:p w14:paraId="118512DE" w14:textId="77777777" w:rsidR="0007357B" w:rsidRPr="00DE0C53" w:rsidRDefault="0007357B" w:rsidP="00E70021">
            <w:pPr>
              <w:suppressAutoHyphens/>
              <w:spacing w:after="60"/>
              <w:rPr>
                <w:spacing w:val="-2"/>
                <w:sz w:val="28"/>
                <w:szCs w:val="28"/>
              </w:rPr>
            </w:pPr>
            <w:r w:rsidRPr="00DE0C53">
              <w:rPr>
                <w:b/>
                <w:spacing w:val="-2"/>
                <w:sz w:val="28"/>
                <w:szCs w:val="28"/>
              </w:rPr>
              <w:t>Procurement Entity/Lead Entity/Procurement Agent:</w:t>
            </w:r>
          </w:p>
          <w:p w14:paraId="3931863F" w14:textId="77777777" w:rsidR="0007357B" w:rsidRPr="00DE0C53" w:rsidRDefault="0007357B" w:rsidP="00E70021">
            <w:pPr>
              <w:suppressAutoHyphens/>
              <w:spacing w:after="60"/>
              <w:rPr>
                <w:b/>
                <w:spacing w:val="-2"/>
                <w:sz w:val="28"/>
                <w:szCs w:val="28"/>
              </w:rPr>
            </w:pPr>
          </w:p>
        </w:tc>
        <w:tc>
          <w:tcPr>
            <w:tcW w:w="5734" w:type="dxa"/>
          </w:tcPr>
          <w:p w14:paraId="3BF7F02F" w14:textId="77777777" w:rsidR="0007357B" w:rsidRPr="00DE0C53" w:rsidRDefault="0007357B" w:rsidP="00E70021">
            <w:pPr>
              <w:suppressAutoHyphens/>
              <w:spacing w:after="60"/>
              <w:rPr>
                <w:spacing w:val="-2"/>
                <w:sz w:val="28"/>
                <w:szCs w:val="28"/>
              </w:rPr>
            </w:pPr>
            <w:r w:rsidRPr="00DE0C53">
              <w:rPr>
                <w:spacing w:val="-2"/>
                <w:sz w:val="28"/>
                <w:szCs w:val="28"/>
              </w:rPr>
              <w:t xml:space="preserve"> [</w:t>
            </w:r>
            <w:r w:rsidRPr="00DE0C53">
              <w:rPr>
                <w:i/>
                <w:spacing w:val="-2"/>
                <w:sz w:val="28"/>
                <w:szCs w:val="28"/>
              </w:rPr>
              <w:t>insert name of entity doing this Primary Procurement</w:t>
            </w:r>
            <w:r w:rsidRPr="00DE0C53">
              <w:rPr>
                <w:spacing w:val="-2"/>
                <w:sz w:val="28"/>
                <w:szCs w:val="28"/>
              </w:rPr>
              <w:t>]</w:t>
            </w:r>
          </w:p>
        </w:tc>
      </w:tr>
      <w:tr w:rsidR="0007357B" w:rsidRPr="00DE0C53" w14:paraId="4B794C7C" w14:textId="77777777" w:rsidTr="00E70021">
        <w:tc>
          <w:tcPr>
            <w:tcW w:w="3828" w:type="dxa"/>
          </w:tcPr>
          <w:p w14:paraId="17930161" w14:textId="77777777" w:rsidR="0007357B" w:rsidRPr="00DE0C53" w:rsidRDefault="0007357B" w:rsidP="00E70021">
            <w:pPr>
              <w:suppressAutoHyphens/>
              <w:spacing w:after="60"/>
              <w:rPr>
                <w:spacing w:val="-2"/>
                <w:sz w:val="28"/>
                <w:szCs w:val="28"/>
              </w:rPr>
            </w:pPr>
            <w:r w:rsidRPr="00DE0C53">
              <w:rPr>
                <w:b/>
                <w:spacing w:val="-2"/>
                <w:sz w:val="28"/>
                <w:szCs w:val="28"/>
              </w:rPr>
              <w:t xml:space="preserve">Framework Agreement Title: </w:t>
            </w:r>
          </w:p>
        </w:tc>
        <w:tc>
          <w:tcPr>
            <w:tcW w:w="5734" w:type="dxa"/>
          </w:tcPr>
          <w:p w14:paraId="7DA8B01D" w14:textId="77777777" w:rsidR="0007357B" w:rsidRPr="00DE0C53" w:rsidRDefault="0007357B" w:rsidP="00E70021">
            <w:pPr>
              <w:suppressAutoHyphens/>
              <w:spacing w:after="60"/>
              <w:rPr>
                <w:spacing w:val="-2"/>
                <w:sz w:val="28"/>
                <w:szCs w:val="28"/>
              </w:rPr>
            </w:pPr>
            <w:r w:rsidRPr="00DE0C53">
              <w:rPr>
                <w:b/>
                <w:spacing w:val="-2"/>
                <w:sz w:val="28"/>
                <w:szCs w:val="28"/>
              </w:rPr>
              <w:t xml:space="preserve"> </w:t>
            </w:r>
            <w:r w:rsidRPr="00DE0C53">
              <w:rPr>
                <w:spacing w:val="-2"/>
                <w:sz w:val="28"/>
                <w:szCs w:val="28"/>
              </w:rPr>
              <w:t>[</w:t>
            </w:r>
            <w:r w:rsidRPr="00DE0C53">
              <w:rPr>
                <w:i/>
                <w:spacing w:val="-2"/>
                <w:sz w:val="28"/>
                <w:szCs w:val="28"/>
              </w:rPr>
              <w:t>insert short title for the FWA</w:t>
            </w:r>
            <w:r w:rsidRPr="00DE0C53">
              <w:rPr>
                <w:spacing w:val="-2"/>
                <w:sz w:val="28"/>
                <w:szCs w:val="28"/>
              </w:rPr>
              <w:t>]</w:t>
            </w:r>
          </w:p>
        </w:tc>
      </w:tr>
      <w:tr w:rsidR="0007357B" w:rsidRPr="00DE0C53" w14:paraId="73546351" w14:textId="77777777" w:rsidTr="00E70021">
        <w:tc>
          <w:tcPr>
            <w:tcW w:w="3828" w:type="dxa"/>
          </w:tcPr>
          <w:p w14:paraId="077805F2" w14:textId="77777777" w:rsidR="0007357B" w:rsidRPr="00DE0C53" w:rsidRDefault="0007357B" w:rsidP="00E70021">
            <w:pPr>
              <w:suppressAutoHyphens/>
              <w:spacing w:after="60"/>
              <w:rPr>
                <w:b/>
                <w:spacing w:val="-2"/>
                <w:sz w:val="28"/>
                <w:szCs w:val="28"/>
              </w:rPr>
            </w:pPr>
            <w:r w:rsidRPr="00DE0C53">
              <w:rPr>
                <w:b/>
                <w:spacing w:val="-2"/>
                <w:sz w:val="28"/>
                <w:szCs w:val="28"/>
              </w:rPr>
              <w:t xml:space="preserve">Package No.: </w:t>
            </w:r>
          </w:p>
        </w:tc>
        <w:tc>
          <w:tcPr>
            <w:tcW w:w="5734" w:type="dxa"/>
          </w:tcPr>
          <w:p w14:paraId="2288C0AD" w14:textId="77777777" w:rsidR="0007357B" w:rsidRPr="00DE0C53" w:rsidRDefault="0007357B" w:rsidP="00E70021">
            <w:pPr>
              <w:suppressAutoHyphens/>
              <w:spacing w:after="60"/>
              <w:rPr>
                <w:b/>
                <w:spacing w:val="-2"/>
                <w:sz w:val="28"/>
                <w:szCs w:val="28"/>
              </w:rPr>
            </w:pPr>
            <w:r w:rsidRPr="00DE0C53">
              <w:rPr>
                <w:b/>
                <w:spacing w:val="-2"/>
                <w:sz w:val="28"/>
                <w:szCs w:val="28"/>
              </w:rPr>
              <w:t xml:space="preserve"> </w:t>
            </w:r>
            <w:r w:rsidRPr="00DE0C53">
              <w:rPr>
                <w:spacing w:val="-2"/>
                <w:sz w:val="28"/>
                <w:szCs w:val="28"/>
              </w:rPr>
              <w:t>[</w:t>
            </w:r>
            <w:r w:rsidRPr="00DE0C53">
              <w:rPr>
                <w:i/>
                <w:spacing w:val="-2"/>
                <w:sz w:val="28"/>
                <w:szCs w:val="28"/>
              </w:rPr>
              <w:t>as per the Procurement Plan</w:t>
            </w:r>
            <w:r w:rsidRPr="00DE0C53">
              <w:rPr>
                <w:spacing w:val="-2"/>
                <w:sz w:val="28"/>
                <w:szCs w:val="28"/>
              </w:rPr>
              <w:t>]</w:t>
            </w:r>
          </w:p>
        </w:tc>
      </w:tr>
      <w:tr w:rsidR="0007357B" w:rsidRPr="00DE0C53" w14:paraId="7B332A81" w14:textId="77777777" w:rsidTr="00E70021">
        <w:tc>
          <w:tcPr>
            <w:tcW w:w="3828" w:type="dxa"/>
          </w:tcPr>
          <w:p w14:paraId="07731CA8" w14:textId="77777777" w:rsidR="0007357B" w:rsidRPr="00DE0C53" w:rsidRDefault="0007357B" w:rsidP="00E70021">
            <w:pPr>
              <w:spacing w:before="60" w:after="240"/>
              <w:ind w:right="-720"/>
              <w:rPr>
                <w:i/>
                <w:color w:val="000000" w:themeColor="text1"/>
                <w:sz w:val="28"/>
                <w:szCs w:val="28"/>
              </w:rPr>
            </w:pPr>
            <w:r w:rsidRPr="00DE0C53">
              <w:rPr>
                <w:b/>
                <w:color w:val="000000" w:themeColor="text1"/>
                <w:sz w:val="28"/>
                <w:szCs w:val="28"/>
              </w:rPr>
              <w:t>IFT Issued on:</w:t>
            </w:r>
          </w:p>
          <w:p w14:paraId="661F00D1" w14:textId="77777777" w:rsidR="0007357B" w:rsidRPr="00DE0C53" w:rsidRDefault="0007357B" w:rsidP="00E70021">
            <w:pPr>
              <w:suppressAutoHyphens/>
              <w:spacing w:after="60"/>
              <w:rPr>
                <w:b/>
                <w:spacing w:val="-2"/>
                <w:sz w:val="28"/>
                <w:szCs w:val="28"/>
              </w:rPr>
            </w:pPr>
          </w:p>
        </w:tc>
        <w:tc>
          <w:tcPr>
            <w:tcW w:w="5734" w:type="dxa"/>
          </w:tcPr>
          <w:p w14:paraId="4E6F3D13" w14:textId="77777777" w:rsidR="0007357B" w:rsidRPr="00DE0C53" w:rsidRDefault="0007357B" w:rsidP="00E70021">
            <w:pPr>
              <w:spacing w:before="60" w:after="240"/>
              <w:ind w:right="-720"/>
              <w:rPr>
                <w:i/>
                <w:color w:val="000000" w:themeColor="text1"/>
                <w:sz w:val="28"/>
                <w:szCs w:val="28"/>
              </w:rPr>
            </w:pPr>
            <w:r w:rsidRPr="00DE0C53">
              <w:rPr>
                <w:color w:val="000000" w:themeColor="text1"/>
                <w:sz w:val="28"/>
                <w:szCs w:val="28"/>
              </w:rPr>
              <w:t xml:space="preserve"> [</w:t>
            </w:r>
            <w:r w:rsidRPr="00DE0C53">
              <w:rPr>
                <w:i/>
                <w:color w:val="000000" w:themeColor="text1"/>
                <w:sz w:val="28"/>
                <w:szCs w:val="28"/>
              </w:rPr>
              <w:t>insert date when IFT was issued</w:t>
            </w:r>
            <w:r w:rsidRPr="00DE0C53">
              <w:rPr>
                <w:color w:val="000000" w:themeColor="text1"/>
                <w:sz w:val="28"/>
                <w:szCs w:val="28"/>
              </w:rPr>
              <w:t>]</w:t>
            </w:r>
          </w:p>
          <w:p w14:paraId="1C86D201" w14:textId="77777777" w:rsidR="0007357B" w:rsidRPr="00DE0C53" w:rsidRDefault="0007357B" w:rsidP="00E70021">
            <w:pPr>
              <w:suppressAutoHyphens/>
              <w:spacing w:after="60"/>
              <w:rPr>
                <w:b/>
                <w:spacing w:val="-2"/>
                <w:sz w:val="28"/>
                <w:szCs w:val="28"/>
              </w:rPr>
            </w:pPr>
          </w:p>
        </w:tc>
      </w:tr>
    </w:tbl>
    <w:p w14:paraId="74F29544" w14:textId="77777777" w:rsidR="00210510" w:rsidRPr="00DE0C53" w:rsidRDefault="00210510" w:rsidP="00210510">
      <w:pPr>
        <w:ind w:left="360" w:hanging="360"/>
        <w:jc w:val="both"/>
        <w:rPr>
          <w:vanish/>
          <w:sz w:val="19"/>
          <w:szCs w:val="19"/>
        </w:rPr>
      </w:pPr>
      <w:r w:rsidRPr="00DE0C53">
        <w:t xml:space="preserve">1. </w:t>
      </w:r>
      <w:r w:rsidRPr="00DE0C53">
        <w:tab/>
        <w:t xml:space="preserve">The ___________________________ </w:t>
      </w:r>
      <w:r w:rsidRPr="00DE0C53">
        <w:rPr>
          <w:i/>
          <w:iCs/>
        </w:rPr>
        <w:t>[insert name of Procurement Entity</w:t>
      </w:r>
      <w:r w:rsidR="0007357B" w:rsidRPr="00DE0C53">
        <w:rPr>
          <w:i/>
          <w:iCs/>
        </w:rPr>
        <w:t xml:space="preserve"> (ies)</w:t>
      </w:r>
      <w:r w:rsidRPr="00DE0C53">
        <w:rPr>
          <w:i/>
          <w:iCs/>
        </w:rPr>
        <w:t xml:space="preserve">] </w:t>
      </w:r>
      <w:r w:rsidRPr="00DE0C53">
        <w:t>intends to apply part of its</w:t>
      </w:r>
      <w:r w:rsidR="000F3B64" w:rsidRPr="00DE0C53">
        <w:t>/their</w:t>
      </w:r>
      <w:r w:rsidRPr="00DE0C53">
        <w:t xml:space="preserve"> budgetary allocation to fund eligible payments </w:t>
      </w:r>
      <w:r w:rsidRPr="00DE0C53">
        <w:rPr>
          <w:spacing w:val="-2"/>
        </w:rPr>
        <w:t>under Call-off Contracts that may be awarded under the [</w:t>
      </w:r>
      <w:r w:rsidRPr="00DE0C53">
        <w:rPr>
          <w:i/>
          <w:spacing w:val="-2"/>
        </w:rPr>
        <w:t>Framework Agreement (</w:t>
      </w:r>
      <w:r w:rsidR="004618CA" w:rsidRPr="00DE0C53">
        <w:rPr>
          <w:i/>
          <w:spacing w:val="-2"/>
        </w:rPr>
        <w:t>FWA</w:t>
      </w:r>
      <w:r w:rsidRPr="00DE0C53">
        <w:rPr>
          <w:i/>
          <w:spacing w:val="-2"/>
        </w:rPr>
        <w:t>)/Framework Agreements (</w:t>
      </w:r>
      <w:r w:rsidR="004618CA" w:rsidRPr="00DE0C53">
        <w:rPr>
          <w:i/>
          <w:spacing w:val="-2"/>
        </w:rPr>
        <w:t>FWA</w:t>
      </w:r>
      <w:r w:rsidRPr="00DE0C53">
        <w:rPr>
          <w:i/>
          <w:spacing w:val="-2"/>
        </w:rPr>
        <w:t>s)</w:t>
      </w:r>
      <w:r w:rsidRPr="00DE0C53">
        <w:rPr>
          <w:spacing w:val="-2"/>
        </w:rPr>
        <w:t xml:space="preserve">] concluded through this </w:t>
      </w:r>
      <w:r w:rsidR="00652B34" w:rsidRPr="00DE0C53">
        <w:rPr>
          <w:spacing w:val="-2"/>
        </w:rPr>
        <w:t>I</w:t>
      </w:r>
      <w:r w:rsidR="00D37543" w:rsidRPr="00DE0C53">
        <w:rPr>
          <w:spacing w:val="-2"/>
        </w:rPr>
        <w:t>FT</w:t>
      </w:r>
      <w:r w:rsidRPr="00DE0C53">
        <w:rPr>
          <w:spacing w:val="-2"/>
        </w:rPr>
        <w:t xml:space="preserve"> Primary Procurement process.</w:t>
      </w:r>
      <w:r w:rsidRPr="00DE0C53">
        <w:rPr>
          <w:i/>
          <w:iCs/>
        </w:rPr>
        <w:t xml:space="preserve">  </w:t>
      </w:r>
    </w:p>
    <w:p w14:paraId="19553C07" w14:textId="77777777" w:rsidR="00210510" w:rsidRPr="00DE0C53" w:rsidRDefault="00210510" w:rsidP="00210510"/>
    <w:p w14:paraId="75ECA8CA" w14:textId="77777777" w:rsidR="00210510" w:rsidRPr="00DE0C53" w:rsidRDefault="00210510" w:rsidP="00210510">
      <w:r w:rsidRPr="00DE0C53">
        <w:t>BRIEF DESCRIPTION OF GOODS: ________________________________________________________________________________________________________________________________________________</w:t>
      </w:r>
    </w:p>
    <w:p w14:paraId="13143BD5" w14:textId="77777777" w:rsidR="00210510" w:rsidRPr="00DE0C53" w:rsidRDefault="00210510" w:rsidP="00210510">
      <w:pPr>
        <w:ind w:left="360" w:hanging="360"/>
        <w:jc w:val="both"/>
        <w:rPr>
          <w:sz w:val="16"/>
        </w:rPr>
      </w:pPr>
    </w:p>
    <w:p w14:paraId="0A4803F8" w14:textId="77777777" w:rsidR="009024A7" w:rsidRPr="00DE0C53" w:rsidRDefault="001560A0" w:rsidP="00210510">
      <w:pPr>
        <w:ind w:left="360" w:hanging="360"/>
        <w:jc w:val="both"/>
        <w:rPr>
          <w:iCs/>
          <w:spacing w:val="-2"/>
        </w:rPr>
      </w:pPr>
      <w:r w:rsidRPr="00DE0C53">
        <w:rPr>
          <w:spacing w:val="-2"/>
        </w:rPr>
        <w:t>2.</w:t>
      </w:r>
      <w:r w:rsidRPr="00DE0C53">
        <w:rPr>
          <w:spacing w:val="-2"/>
        </w:rPr>
        <w:tab/>
      </w:r>
      <w:r w:rsidR="00916AF3" w:rsidRPr="00DE0C53">
        <w:rPr>
          <w:spacing w:val="-2"/>
        </w:rPr>
        <w:t>The Procur</w:t>
      </w:r>
      <w:r w:rsidR="006C6778" w:rsidRPr="00DE0C53">
        <w:rPr>
          <w:spacing w:val="-2"/>
        </w:rPr>
        <w:t>ement</w:t>
      </w:r>
      <w:r w:rsidR="00916AF3" w:rsidRPr="00DE0C53">
        <w:rPr>
          <w:spacing w:val="-2"/>
        </w:rPr>
        <w:t xml:space="preserve"> Entity</w:t>
      </w:r>
      <w:r w:rsidR="008240BE" w:rsidRPr="00DE0C53">
        <w:rPr>
          <w:spacing w:val="-2"/>
        </w:rPr>
        <w:t>/Lead Entity/Procurement Agent is</w:t>
      </w:r>
      <w:r w:rsidRPr="00DE0C53">
        <w:rPr>
          <w:spacing w:val="-2"/>
        </w:rPr>
        <w:t xml:space="preserve"> undertaking the Primary Procurement with a view to concluding [</w:t>
      </w:r>
      <w:r w:rsidRPr="00DE0C53">
        <w:rPr>
          <w:i/>
          <w:spacing w:val="-2"/>
        </w:rPr>
        <w:t>a Framework Agreement / Framework Agreements</w:t>
      </w:r>
      <w:r w:rsidR="00916AF3" w:rsidRPr="00DE0C53">
        <w:rPr>
          <w:spacing w:val="-2"/>
        </w:rPr>
        <w:t xml:space="preserve">.] The </w:t>
      </w:r>
      <w:r w:rsidR="00D37543" w:rsidRPr="00DE0C53">
        <w:rPr>
          <w:spacing w:val="-2"/>
        </w:rPr>
        <w:t>Procurement Entity</w:t>
      </w:r>
      <w:r w:rsidR="0007357B" w:rsidRPr="00DE0C53">
        <w:rPr>
          <w:spacing w:val="-2"/>
        </w:rPr>
        <w:t>/Lead Entity/Procurement Agent</w:t>
      </w:r>
      <w:r w:rsidR="00D37543" w:rsidRPr="00DE0C53">
        <w:rPr>
          <w:spacing w:val="-2"/>
        </w:rPr>
        <w:t xml:space="preserve"> </w:t>
      </w:r>
      <w:r w:rsidRPr="00DE0C53">
        <w:rPr>
          <w:spacing w:val="-2"/>
        </w:rPr>
        <w:t xml:space="preserve">[select the appropriate option: </w:t>
      </w:r>
      <w:r w:rsidRPr="00DE0C53">
        <w:rPr>
          <w:i/>
          <w:spacing w:val="-2"/>
        </w:rPr>
        <w:t xml:space="preserve">is the sole </w:t>
      </w:r>
      <w:r w:rsidR="006C6778" w:rsidRPr="00DE0C53">
        <w:rPr>
          <w:i/>
          <w:spacing w:val="-2"/>
        </w:rPr>
        <w:t>Entity</w:t>
      </w:r>
      <w:r w:rsidRPr="00DE0C53">
        <w:rPr>
          <w:i/>
          <w:spacing w:val="-2"/>
        </w:rPr>
        <w:t xml:space="preserve"> under the Framework Agreement</w:t>
      </w:r>
      <w:r w:rsidRPr="00DE0C53">
        <w:t>[</w:t>
      </w:r>
      <w:r w:rsidRPr="00DE0C53">
        <w:rPr>
          <w:i/>
        </w:rPr>
        <w:t>s</w:t>
      </w:r>
      <w:r w:rsidRPr="00DE0C53">
        <w:t>].</w:t>
      </w:r>
      <w:r w:rsidRPr="00DE0C53">
        <w:rPr>
          <w:spacing w:val="-2"/>
        </w:rPr>
        <w:t xml:space="preserve"> / </w:t>
      </w:r>
      <w:r w:rsidRPr="00DE0C53">
        <w:rPr>
          <w:i/>
          <w:spacing w:val="-2"/>
        </w:rPr>
        <w:t>is a</w:t>
      </w:r>
      <w:r w:rsidR="00D6346D" w:rsidRPr="00DE0C53">
        <w:rPr>
          <w:i/>
          <w:spacing w:val="-2"/>
        </w:rPr>
        <w:t xml:space="preserve">n </w:t>
      </w:r>
      <w:r w:rsidR="002D5B69" w:rsidRPr="00DE0C53">
        <w:rPr>
          <w:i/>
          <w:spacing w:val="-2"/>
        </w:rPr>
        <w:t>Entity</w:t>
      </w:r>
      <w:r w:rsidRPr="00DE0C53">
        <w:rPr>
          <w:i/>
          <w:spacing w:val="-2"/>
        </w:rPr>
        <w:t xml:space="preserve"> acting on behalf of</w:t>
      </w:r>
      <w:r w:rsidRPr="00DE0C53">
        <w:rPr>
          <w:spacing w:val="-2"/>
        </w:rPr>
        <w:t xml:space="preserve"> [</w:t>
      </w:r>
      <w:r w:rsidRPr="00DE0C53">
        <w:rPr>
          <w:i/>
        </w:rPr>
        <w:t>another/a group of</w:t>
      </w:r>
      <w:r w:rsidRPr="00DE0C53">
        <w:t xml:space="preserve">] </w:t>
      </w:r>
      <w:r w:rsidR="002D5B69" w:rsidRPr="00DE0C53">
        <w:rPr>
          <w:i/>
        </w:rPr>
        <w:t>Entity</w:t>
      </w:r>
      <w:r w:rsidRPr="00DE0C53">
        <w:t>[</w:t>
      </w:r>
      <w:r w:rsidR="002D5B69" w:rsidRPr="00DE0C53">
        <w:t>ie</w:t>
      </w:r>
      <w:r w:rsidRPr="00DE0C53">
        <w:rPr>
          <w:i/>
        </w:rPr>
        <w:t>s</w:t>
      </w:r>
      <w:r w:rsidRPr="00DE0C53">
        <w:t xml:space="preserve">] / </w:t>
      </w:r>
      <w:r w:rsidRPr="00DE0C53">
        <w:rPr>
          <w:i/>
        </w:rPr>
        <w:t xml:space="preserve">is a </w:t>
      </w:r>
      <w:r w:rsidR="001D61E0" w:rsidRPr="00DE0C53">
        <w:rPr>
          <w:i/>
        </w:rPr>
        <w:t>Procurement Agent</w:t>
      </w:r>
      <w:r w:rsidRPr="00DE0C53">
        <w:rPr>
          <w:i/>
          <w:spacing w:val="-2"/>
        </w:rPr>
        <w:t xml:space="preserve"> (but not itself a </w:t>
      </w:r>
      <w:r w:rsidR="006E206C" w:rsidRPr="00DE0C53">
        <w:rPr>
          <w:i/>
          <w:spacing w:val="-2"/>
        </w:rPr>
        <w:t>Procure</w:t>
      </w:r>
      <w:r w:rsidR="002D5B69" w:rsidRPr="00DE0C53">
        <w:rPr>
          <w:i/>
          <w:spacing w:val="-2"/>
        </w:rPr>
        <w:t>ment Entity</w:t>
      </w:r>
      <w:r w:rsidRPr="00DE0C53">
        <w:rPr>
          <w:i/>
          <w:spacing w:val="-2"/>
        </w:rPr>
        <w:t>) acting on behalf of</w:t>
      </w:r>
      <w:r w:rsidRPr="00DE0C53">
        <w:rPr>
          <w:spacing w:val="-2"/>
        </w:rPr>
        <w:t xml:space="preserve"> [</w:t>
      </w:r>
      <w:r w:rsidRPr="00DE0C53">
        <w:rPr>
          <w:i/>
        </w:rPr>
        <w:t>a/a group of</w:t>
      </w:r>
      <w:r w:rsidRPr="00DE0C53">
        <w:t xml:space="preserve">] </w:t>
      </w:r>
      <w:r w:rsidR="006E206C" w:rsidRPr="00DE0C53">
        <w:rPr>
          <w:i/>
        </w:rPr>
        <w:t>Procure</w:t>
      </w:r>
      <w:r w:rsidR="002D5B69" w:rsidRPr="00DE0C53">
        <w:rPr>
          <w:i/>
        </w:rPr>
        <w:t>ment Entity</w:t>
      </w:r>
      <w:r w:rsidRPr="00DE0C53">
        <w:t>[</w:t>
      </w:r>
      <w:r w:rsidR="002D5B69" w:rsidRPr="00DE0C53">
        <w:t>ie</w:t>
      </w:r>
      <w:r w:rsidRPr="00DE0C53">
        <w:rPr>
          <w:i/>
        </w:rPr>
        <w:t>s</w:t>
      </w:r>
      <w:r w:rsidRPr="00DE0C53">
        <w:t xml:space="preserve">]].  </w:t>
      </w:r>
      <w:r w:rsidRPr="00DE0C53">
        <w:rPr>
          <w:spacing w:val="-2"/>
        </w:rPr>
        <w:t xml:space="preserve">The </w:t>
      </w:r>
      <w:r w:rsidR="008240BE" w:rsidRPr="00DE0C53">
        <w:rPr>
          <w:spacing w:val="-2"/>
        </w:rPr>
        <w:t xml:space="preserve">Procurement Entity/Lead Entity/Procurement Agent </w:t>
      </w:r>
      <w:r w:rsidRPr="00DE0C53">
        <w:rPr>
          <w:spacing w:val="-2"/>
        </w:rPr>
        <w:t xml:space="preserve">now invites sealed </w:t>
      </w:r>
      <w:r w:rsidR="003E4244" w:rsidRPr="00DE0C53">
        <w:rPr>
          <w:spacing w:val="-2"/>
        </w:rPr>
        <w:t>Tenders</w:t>
      </w:r>
      <w:r w:rsidRPr="00DE0C53">
        <w:rPr>
          <w:spacing w:val="-2"/>
        </w:rPr>
        <w:t xml:space="preserve"> from eligible Tenderers for </w:t>
      </w:r>
      <w:r w:rsidRPr="00DE0C53">
        <w:rPr>
          <w:i/>
          <w:spacing w:val="-2"/>
        </w:rPr>
        <w:t>[insert brief description of Goods required</w:t>
      </w:r>
      <w:r w:rsidRPr="00DE0C53">
        <w:rPr>
          <w:i/>
          <w:iCs/>
          <w:spacing w:val="-2"/>
        </w:rPr>
        <w:t>, including estimated quantities over the Term of the Framework Agreement(s), indicative location(s), indicative delivery schedule(s) etc. if known</w:t>
      </w:r>
      <w:r w:rsidRPr="00DE0C53">
        <w:rPr>
          <w:iCs/>
          <w:spacing w:val="-2"/>
        </w:rPr>
        <w:t>].</w:t>
      </w:r>
    </w:p>
    <w:p w14:paraId="07CCED4E" w14:textId="77777777" w:rsidR="009024A7" w:rsidRPr="00DE0C53" w:rsidRDefault="009024A7" w:rsidP="00210510">
      <w:pPr>
        <w:ind w:left="360" w:hanging="360"/>
        <w:jc w:val="both"/>
        <w:rPr>
          <w:iCs/>
          <w:spacing w:val="-2"/>
        </w:rPr>
        <w:sectPr w:rsidR="009024A7" w:rsidRPr="00DE0C53" w:rsidSect="009024A7">
          <w:headerReference w:type="even" r:id="rId25"/>
          <w:headerReference w:type="default" r:id="rId26"/>
          <w:headerReference w:type="first" r:id="rId27"/>
          <w:type w:val="oddPage"/>
          <w:pgSz w:w="12240" w:h="15840" w:code="1"/>
          <w:pgMar w:top="1440" w:right="1440" w:bottom="1440" w:left="1800" w:header="720" w:footer="720" w:gutter="0"/>
          <w:paperSrc w:first="15" w:other="15"/>
          <w:pgNumType w:start="1"/>
          <w:cols w:space="720"/>
          <w:titlePg/>
        </w:sectPr>
      </w:pPr>
    </w:p>
    <w:p w14:paraId="5BB88341" w14:textId="77777777" w:rsidR="00210510" w:rsidRPr="00DE0C53" w:rsidRDefault="00210510" w:rsidP="00210510">
      <w:pPr>
        <w:ind w:left="360" w:hanging="360"/>
        <w:jc w:val="both"/>
        <w:rPr>
          <w:iCs/>
          <w:spacing w:val="-2"/>
        </w:rPr>
      </w:pPr>
    </w:p>
    <w:p w14:paraId="50903E1D" w14:textId="77777777" w:rsidR="001560A0" w:rsidRPr="00DE0C53" w:rsidRDefault="001560A0" w:rsidP="000111BE">
      <w:pPr>
        <w:pStyle w:val="ListParagraph"/>
        <w:numPr>
          <w:ilvl w:val="0"/>
          <w:numId w:val="77"/>
        </w:numPr>
        <w:spacing w:before="240" w:after="240"/>
        <w:jc w:val="both"/>
        <w:rPr>
          <w:spacing w:val="-2"/>
        </w:rPr>
      </w:pPr>
      <w:r w:rsidRPr="00DE0C53">
        <w:rPr>
          <w:iCs/>
          <w:spacing w:val="-2"/>
        </w:rPr>
        <w:t>The [</w:t>
      </w:r>
      <w:r w:rsidRPr="00DE0C53">
        <w:rPr>
          <w:i/>
          <w:iCs/>
          <w:spacing w:val="-2"/>
        </w:rPr>
        <w:t>Framework Agreemen</w:t>
      </w:r>
      <w:r w:rsidR="000B075E" w:rsidRPr="00DE0C53">
        <w:rPr>
          <w:i/>
          <w:iCs/>
          <w:spacing w:val="-2"/>
        </w:rPr>
        <w:t>t</w:t>
      </w:r>
      <w:r w:rsidRPr="00DE0C53">
        <w:rPr>
          <w:iCs/>
          <w:spacing w:val="-2"/>
        </w:rPr>
        <w:t>]</w:t>
      </w:r>
      <w:r w:rsidRPr="00DE0C53">
        <w:rPr>
          <w:spacing w:val="-2"/>
        </w:rPr>
        <w:t xml:space="preserve"> to be concluded will be [</w:t>
      </w:r>
      <w:r w:rsidRPr="00DE0C53">
        <w:rPr>
          <w:i/>
          <w:spacing w:val="-2"/>
        </w:rPr>
        <w:t>choose one of the following two options</w:t>
      </w:r>
      <w:r w:rsidRPr="00DE0C53">
        <w:rPr>
          <w:spacing w:val="-2"/>
        </w:rPr>
        <w:t xml:space="preserve">: “Single-User.” </w:t>
      </w:r>
      <w:r w:rsidRPr="00DE0C53">
        <w:rPr>
          <w:i/>
          <w:spacing w:val="-2"/>
        </w:rPr>
        <w:t>OR” Multi</w:t>
      </w:r>
      <w:r w:rsidRPr="00DE0C53">
        <w:rPr>
          <w:spacing w:val="-2"/>
        </w:rPr>
        <w:t>-User.”] [</w:t>
      </w:r>
      <w:r w:rsidRPr="00DE0C53">
        <w:rPr>
          <w:i/>
          <w:spacing w:val="-2"/>
        </w:rPr>
        <w:t xml:space="preserve">For Single-User </w:t>
      </w:r>
      <w:r w:rsidR="004618CA" w:rsidRPr="00DE0C53">
        <w:rPr>
          <w:i/>
          <w:spacing w:val="-2"/>
        </w:rPr>
        <w:t>FWA</w:t>
      </w:r>
      <w:r w:rsidRPr="00DE0C53">
        <w:rPr>
          <w:i/>
          <w:spacing w:val="-2"/>
        </w:rPr>
        <w:t xml:space="preserve"> add the following: “</w:t>
      </w:r>
      <w:r w:rsidRPr="00DE0C53">
        <w:rPr>
          <w:spacing w:val="-2"/>
        </w:rPr>
        <w:t xml:space="preserve">The Single-User entitled to </w:t>
      </w:r>
      <w:r w:rsidR="002D5B69" w:rsidRPr="00DE0C53">
        <w:rPr>
          <w:spacing w:val="-2"/>
        </w:rPr>
        <w:t>p</w:t>
      </w:r>
      <w:r w:rsidR="006E206C" w:rsidRPr="00DE0C53">
        <w:rPr>
          <w:spacing w:val="-2"/>
        </w:rPr>
        <w:t>rocure</w:t>
      </w:r>
      <w:r w:rsidRPr="00DE0C53">
        <w:rPr>
          <w:spacing w:val="-2"/>
        </w:rPr>
        <w:t xml:space="preserve"> under the </w:t>
      </w:r>
      <w:r w:rsidRPr="00DE0C53">
        <w:rPr>
          <w:iCs/>
          <w:spacing w:val="-2"/>
        </w:rPr>
        <w:t>[</w:t>
      </w:r>
      <w:r w:rsidRPr="00DE0C53">
        <w:rPr>
          <w:i/>
          <w:iCs/>
          <w:spacing w:val="-2"/>
        </w:rPr>
        <w:t>Framework Agreement</w:t>
      </w:r>
      <w:r w:rsidRPr="00DE0C53">
        <w:rPr>
          <w:iCs/>
          <w:spacing w:val="-2"/>
        </w:rPr>
        <w:t>]</w:t>
      </w:r>
      <w:r w:rsidRPr="00DE0C53">
        <w:rPr>
          <w:spacing w:val="-2"/>
        </w:rPr>
        <w:t>is [</w:t>
      </w:r>
      <w:r w:rsidRPr="00DE0C53">
        <w:rPr>
          <w:i/>
          <w:spacing w:val="-2"/>
        </w:rPr>
        <w:t xml:space="preserve">insert legal name of the </w:t>
      </w:r>
      <w:r w:rsidR="008F06CD" w:rsidRPr="00DE0C53">
        <w:rPr>
          <w:i/>
          <w:spacing w:val="-2"/>
        </w:rPr>
        <w:t>Entity</w:t>
      </w:r>
      <w:r w:rsidRPr="00DE0C53">
        <w:rPr>
          <w:spacing w:val="-2"/>
        </w:rPr>
        <w:t>.]] [</w:t>
      </w:r>
      <w:r w:rsidRPr="00DE0C53">
        <w:rPr>
          <w:i/>
          <w:spacing w:val="-2"/>
        </w:rPr>
        <w:t xml:space="preserve">For Multi-User </w:t>
      </w:r>
      <w:r w:rsidR="004618CA" w:rsidRPr="00DE0C53">
        <w:rPr>
          <w:i/>
          <w:spacing w:val="-2"/>
        </w:rPr>
        <w:t>FWA</w:t>
      </w:r>
      <w:r w:rsidRPr="00DE0C53">
        <w:rPr>
          <w:i/>
          <w:spacing w:val="-2"/>
        </w:rPr>
        <w:t>s add the following</w:t>
      </w:r>
      <w:r w:rsidRPr="00DE0C53">
        <w:rPr>
          <w:spacing w:val="-2"/>
        </w:rPr>
        <w:t xml:space="preserve">: “A list of the users (participating </w:t>
      </w:r>
      <w:r w:rsidR="006E206C" w:rsidRPr="00DE0C53">
        <w:rPr>
          <w:spacing w:val="-2"/>
        </w:rPr>
        <w:t>Procure</w:t>
      </w:r>
      <w:r w:rsidR="002D5B69" w:rsidRPr="00DE0C53">
        <w:rPr>
          <w:spacing w:val="-2"/>
        </w:rPr>
        <w:t>ment Entities</w:t>
      </w:r>
      <w:r w:rsidRPr="00DE0C53">
        <w:rPr>
          <w:spacing w:val="-2"/>
        </w:rPr>
        <w:t xml:space="preserve">) entitled to </w:t>
      </w:r>
      <w:r w:rsidR="002D5B69" w:rsidRPr="00DE0C53">
        <w:rPr>
          <w:spacing w:val="-2"/>
        </w:rPr>
        <w:t>p</w:t>
      </w:r>
      <w:r w:rsidR="006E206C" w:rsidRPr="00DE0C53">
        <w:rPr>
          <w:spacing w:val="-2"/>
        </w:rPr>
        <w:t>rocure</w:t>
      </w:r>
      <w:r w:rsidRPr="00DE0C53">
        <w:rPr>
          <w:spacing w:val="-2"/>
        </w:rPr>
        <w:t xml:space="preserve"> under the </w:t>
      </w:r>
      <w:r w:rsidRPr="00DE0C53">
        <w:rPr>
          <w:iCs/>
          <w:spacing w:val="-2"/>
        </w:rPr>
        <w:t>[</w:t>
      </w:r>
      <w:r w:rsidRPr="00DE0C53">
        <w:rPr>
          <w:i/>
          <w:iCs/>
          <w:spacing w:val="-2"/>
        </w:rPr>
        <w:t>Framework Agreemen</w:t>
      </w:r>
      <w:r w:rsidR="00315454" w:rsidRPr="00DE0C53">
        <w:rPr>
          <w:i/>
          <w:iCs/>
          <w:spacing w:val="-2"/>
        </w:rPr>
        <w:t>t</w:t>
      </w:r>
      <w:r w:rsidRPr="00DE0C53">
        <w:rPr>
          <w:iCs/>
          <w:spacing w:val="-2"/>
        </w:rPr>
        <w:t>]</w:t>
      </w:r>
      <w:r w:rsidRPr="00DE0C53">
        <w:rPr>
          <w:spacing w:val="-2"/>
        </w:rPr>
        <w:t xml:space="preserve"> is provided in the Tender document.”]]</w:t>
      </w:r>
    </w:p>
    <w:p w14:paraId="48ABAEC8" w14:textId="77777777" w:rsidR="001C1CA4" w:rsidRPr="00DE0C53" w:rsidRDefault="001C1CA4" w:rsidP="001C1CA4">
      <w:pPr>
        <w:pStyle w:val="ListParagraph"/>
        <w:spacing w:before="240" w:after="240"/>
        <w:ind w:left="360"/>
        <w:jc w:val="both"/>
        <w:rPr>
          <w:spacing w:val="-2"/>
        </w:rPr>
      </w:pPr>
    </w:p>
    <w:p w14:paraId="7D5D1D19" w14:textId="77777777" w:rsidR="001C1CA4" w:rsidRPr="00DE0C53" w:rsidRDefault="005B44E3" w:rsidP="000111BE">
      <w:pPr>
        <w:pStyle w:val="ListParagraph"/>
        <w:numPr>
          <w:ilvl w:val="0"/>
          <w:numId w:val="77"/>
        </w:numPr>
        <w:spacing w:before="240" w:after="240"/>
        <w:jc w:val="both"/>
        <w:rPr>
          <w:vanish/>
          <w:sz w:val="19"/>
          <w:szCs w:val="19"/>
        </w:rPr>
      </w:pPr>
      <w:r w:rsidRPr="00DE0C53">
        <w:rPr>
          <w:spacing w:val="-2"/>
        </w:rPr>
        <w:t xml:space="preserve">The </w:t>
      </w:r>
      <w:r w:rsidRPr="00DE0C53">
        <w:rPr>
          <w:iCs/>
          <w:spacing w:val="-2"/>
        </w:rPr>
        <w:t>[</w:t>
      </w:r>
      <w:r w:rsidRPr="00DE0C53">
        <w:rPr>
          <w:i/>
          <w:iCs/>
          <w:spacing w:val="-2"/>
        </w:rPr>
        <w:t>Framework Agreement</w:t>
      </w:r>
      <w:r w:rsidR="00315454" w:rsidRPr="00DE0C53">
        <w:rPr>
          <w:i/>
          <w:iCs/>
          <w:spacing w:val="-2"/>
        </w:rPr>
        <w:t>)</w:t>
      </w:r>
      <w:r w:rsidRPr="00DE0C53">
        <w:rPr>
          <w:iCs/>
          <w:spacing w:val="-2"/>
        </w:rPr>
        <w:t xml:space="preserve"> to be concluded will be </w:t>
      </w:r>
      <w:r w:rsidRPr="00DE0C53">
        <w:rPr>
          <w:i/>
          <w:spacing w:val="-2"/>
        </w:rPr>
        <w:t xml:space="preserve">[choose one the following two options: </w:t>
      </w:r>
      <w:r w:rsidRPr="00DE0C53">
        <w:rPr>
          <w:spacing w:val="-2"/>
        </w:rPr>
        <w:t xml:space="preserve">“Single-Supplier.” </w:t>
      </w:r>
      <w:r w:rsidRPr="00DE0C53">
        <w:rPr>
          <w:i/>
          <w:spacing w:val="-2"/>
        </w:rPr>
        <w:t>OR</w:t>
      </w:r>
      <w:r w:rsidRPr="00DE0C53">
        <w:rPr>
          <w:spacing w:val="-2"/>
        </w:rPr>
        <w:t xml:space="preserve"> “Multi-Supplier.”]. </w:t>
      </w:r>
    </w:p>
    <w:p w14:paraId="78323E3E" w14:textId="77777777" w:rsidR="001C1CA4" w:rsidRPr="00DE0C53" w:rsidRDefault="001C1CA4" w:rsidP="001C1CA4">
      <w:pPr>
        <w:pStyle w:val="ListParagraph"/>
        <w:rPr>
          <w:spacing w:val="-2"/>
        </w:rPr>
      </w:pPr>
    </w:p>
    <w:p w14:paraId="3A8ABB99" w14:textId="77777777" w:rsidR="00210510" w:rsidRPr="00DE0C53" w:rsidRDefault="005B44E3" w:rsidP="000111BE">
      <w:pPr>
        <w:pStyle w:val="ListParagraph"/>
        <w:numPr>
          <w:ilvl w:val="0"/>
          <w:numId w:val="77"/>
        </w:numPr>
        <w:spacing w:before="240" w:after="240"/>
        <w:jc w:val="both"/>
        <w:rPr>
          <w:vanish/>
          <w:sz w:val="19"/>
          <w:szCs w:val="19"/>
        </w:rPr>
      </w:pPr>
      <w:r w:rsidRPr="00DE0C53">
        <w:rPr>
          <w:spacing w:val="-2"/>
        </w:rPr>
        <w:t xml:space="preserve">The selection of </w:t>
      </w:r>
      <w:r w:rsidR="000B075E" w:rsidRPr="00DE0C53">
        <w:rPr>
          <w:spacing w:val="-2"/>
        </w:rPr>
        <w:t>an</w:t>
      </w:r>
      <w:r w:rsidRPr="00DE0C53">
        <w:rPr>
          <w:spacing w:val="-2"/>
        </w:rPr>
        <w:t xml:space="preserve"> </w:t>
      </w:r>
      <w:r w:rsidR="004618CA" w:rsidRPr="00DE0C53">
        <w:rPr>
          <w:spacing w:val="-2"/>
        </w:rPr>
        <w:t>FWA</w:t>
      </w:r>
      <w:r w:rsidRPr="00DE0C53">
        <w:rPr>
          <w:spacing w:val="-2"/>
        </w:rPr>
        <w:t xml:space="preserve"> Supplier to be awarded a Call-off Contract will be done through a Secondary Procurement process as defined in </w:t>
      </w:r>
      <w:r w:rsidR="00916AF3" w:rsidRPr="00DE0C53">
        <w:rPr>
          <w:spacing w:val="-2"/>
        </w:rPr>
        <w:t xml:space="preserve">the </w:t>
      </w:r>
      <w:r w:rsidRPr="00DE0C53">
        <w:rPr>
          <w:spacing w:val="-2"/>
        </w:rPr>
        <w:t>Framework Agreement. However, the conclusion of a Framework Agreement shall not impose any ob</w:t>
      </w:r>
      <w:r w:rsidR="00916AF3" w:rsidRPr="00DE0C53">
        <w:rPr>
          <w:spacing w:val="-2"/>
        </w:rPr>
        <w:t>ligation on the Procur</w:t>
      </w:r>
      <w:r w:rsidR="00D37543" w:rsidRPr="00DE0C53">
        <w:rPr>
          <w:spacing w:val="-2"/>
        </w:rPr>
        <w:t>ement</w:t>
      </w:r>
      <w:r w:rsidR="00916AF3" w:rsidRPr="00DE0C53">
        <w:rPr>
          <w:spacing w:val="-2"/>
        </w:rPr>
        <w:t xml:space="preserve"> Entity</w:t>
      </w:r>
      <w:r w:rsidRPr="00DE0C53">
        <w:rPr>
          <w:spacing w:val="-2"/>
        </w:rPr>
        <w:t xml:space="preserve"> to </w:t>
      </w:r>
      <w:r w:rsidR="0065046D" w:rsidRPr="00DE0C53">
        <w:rPr>
          <w:spacing w:val="-2"/>
        </w:rPr>
        <w:t>p</w:t>
      </w:r>
      <w:r w:rsidR="006E206C" w:rsidRPr="00DE0C53">
        <w:rPr>
          <w:spacing w:val="-2"/>
        </w:rPr>
        <w:t>rocure</w:t>
      </w:r>
      <w:r w:rsidRPr="00DE0C53">
        <w:rPr>
          <w:spacing w:val="-2"/>
        </w:rPr>
        <w:t xml:space="preserve"> Goods under a Call-off Contract. The conclusion </w:t>
      </w:r>
      <w:r w:rsidR="00916AF3" w:rsidRPr="00DE0C53">
        <w:rPr>
          <w:spacing w:val="-2"/>
        </w:rPr>
        <w:t xml:space="preserve">of a </w:t>
      </w:r>
      <w:r w:rsidRPr="00DE0C53">
        <w:rPr>
          <w:spacing w:val="-2"/>
        </w:rPr>
        <w:t xml:space="preserve">Framework Agreement does not guarantee that </w:t>
      </w:r>
      <w:r w:rsidR="000B075E" w:rsidRPr="00DE0C53">
        <w:rPr>
          <w:spacing w:val="-2"/>
        </w:rPr>
        <w:t>an</w:t>
      </w:r>
      <w:r w:rsidRPr="00DE0C53">
        <w:rPr>
          <w:spacing w:val="-2"/>
        </w:rPr>
        <w:t xml:space="preserve"> </w:t>
      </w:r>
      <w:r w:rsidR="004618CA" w:rsidRPr="00DE0C53">
        <w:rPr>
          <w:spacing w:val="-2"/>
        </w:rPr>
        <w:t>FWA</w:t>
      </w:r>
      <w:r w:rsidRPr="00DE0C53">
        <w:rPr>
          <w:spacing w:val="-2"/>
        </w:rPr>
        <w:t xml:space="preserve"> Supplier will be awarded a Call-off Contract.</w:t>
      </w:r>
      <w:r w:rsidR="00210510" w:rsidRPr="00DE0C53">
        <w:t xml:space="preserve">  </w:t>
      </w:r>
    </w:p>
    <w:p w14:paraId="774BA5C9" w14:textId="77777777" w:rsidR="00210510" w:rsidRPr="00DE0C53" w:rsidRDefault="00210510" w:rsidP="000111BE">
      <w:pPr>
        <w:pStyle w:val="BodyTextIndent3"/>
        <w:numPr>
          <w:ilvl w:val="0"/>
          <w:numId w:val="77"/>
        </w:numPr>
        <w:jc w:val="both"/>
      </w:pPr>
      <w:r w:rsidRPr="00DE0C53">
        <w:t xml:space="preserve">Tendering will be conducted through the National Competitive Tendering procedures specified in the Public Procurement Act, 2003 </w:t>
      </w:r>
      <w:r w:rsidR="00A65FC5" w:rsidRPr="00DE0C53">
        <w:t>(Act 663) as amended</w:t>
      </w:r>
      <w:r w:rsidRPr="00DE0C53">
        <w:t>.</w:t>
      </w:r>
    </w:p>
    <w:p w14:paraId="2C23FB9E" w14:textId="77777777" w:rsidR="00210510" w:rsidRPr="00DE0C53" w:rsidRDefault="00210510" w:rsidP="00210510">
      <w:pPr>
        <w:ind w:left="360" w:hanging="360"/>
        <w:jc w:val="both"/>
        <w:rPr>
          <w:sz w:val="16"/>
        </w:rPr>
      </w:pPr>
    </w:p>
    <w:p w14:paraId="7B78AFF1" w14:textId="77777777" w:rsidR="0017036A" w:rsidRPr="00DE0C53" w:rsidRDefault="0017036A" w:rsidP="000111BE">
      <w:pPr>
        <w:pStyle w:val="ListParagraph"/>
        <w:numPr>
          <w:ilvl w:val="0"/>
          <w:numId w:val="77"/>
        </w:numPr>
        <w:spacing w:before="240" w:after="240"/>
        <w:ind w:left="547" w:hanging="547"/>
        <w:contextualSpacing w:val="0"/>
        <w:jc w:val="both"/>
        <w:rPr>
          <w:spacing w:val="-2"/>
        </w:rPr>
      </w:pPr>
      <w:r w:rsidRPr="00DE0C53">
        <w:rPr>
          <w:spacing w:val="-2"/>
        </w:rPr>
        <w:t xml:space="preserve">Tenderers may submit Tenders for one or more </w:t>
      </w:r>
      <w:r w:rsidRPr="00DE0C53">
        <w:rPr>
          <w:i/>
          <w:spacing w:val="-2"/>
        </w:rPr>
        <w:t>[choose one of the following:</w:t>
      </w:r>
      <w:r w:rsidRPr="00DE0C53">
        <w:rPr>
          <w:spacing w:val="-2"/>
        </w:rPr>
        <w:t xml:space="preserve"> “items” </w:t>
      </w:r>
      <w:r w:rsidRPr="00DE0C53">
        <w:rPr>
          <w:i/>
          <w:spacing w:val="-2"/>
        </w:rPr>
        <w:t>OR</w:t>
      </w:r>
      <w:r w:rsidRPr="00DE0C53">
        <w:rPr>
          <w:spacing w:val="-2"/>
        </w:rPr>
        <w:t xml:space="preserve"> “lots”]. </w:t>
      </w:r>
    </w:p>
    <w:p w14:paraId="60029EB2" w14:textId="77777777" w:rsidR="0017036A" w:rsidRPr="00DE0C53" w:rsidRDefault="0017036A" w:rsidP="000111BE">
      <w:pPr>
        <w:pStyle w:val="ListParagraph"/>
        <w:numPr>
          <w:ilvl w:val="0"/>
          <w:numId w:val="77"/>
        </w:numPr>
        <w:spacing w:before="240" w:after="240"/>
        <w:ind w:left="547" w:hanging="547"/>
        <w:contextualSpacing w:val="0"/>
        <w:jc w:val="both"/>
      </w:pPr>
      <w:r w:rsidRPr="00DE0C53">
        <w:rPr>
          <w:spacing w:val="-2"/>
        </w:rPr>
        <w:t xml:space="preserve">The </w:t>
      </w:r>
      <w:r w:rsidRPr="00DE0C53">
        <w:rPr>
          <w:iCs/>
          <w:spacing w:val="-2"/>
        </w:rPr>
        <w:t>[</w:t>
      </w:r>
      <w:r w:rsidRPr="00DE0C53">
        <w:rPr>
          <w:i/>
          <w:iCs/>
          <w:spacing w:val="-2"/>
        </w:rPr>
        <w:t>Framework Agreement</w:t>
      </w:r>
      <w:r w:rsidR="00C24118" w:rsidRPr="00DE0C53">
        <w:rPr>
          <w:i/>
          <w:iCs/>
          <w:spacing w:val="-2"/>
        </w:rPr>
        <w:t>(</w:t>
      </w:r>
      <w:r w:rsidRPr="00DE0C53">
        <w:rPr>
          <w:i/>
          <w:iCs/>
          <w:spacing w:val="-2"/>
        </w:rPr>
        <w:t>s</w:t>
      </w:r>
      <w:r w:rsidR="00C24118" w:rsidRPr="00DE0C53">
        <w:rPr>
          <w:i/>
          <w:iCs/>
          <w:spacing w:val="-2"/>
        </w:rPr>
        <w:t>)</w:t>
      </w:r>
      <w:r w:rsidRPr="00DE0C53">
        <w:rPr>
          <w:iCs/>
          <w:spacing w:val="-2"/>
        </w:rPr>
        <w:t xml:space="preserve">] </w:t>
      </w:r>
      <w:r w:rsidRPr="00DE0C53">
        <w:rPr>
          <w:spacing w:val="-2"/>
        </w:rPr>
        <w:t>shall be concluded for a Term of</w:t>
      </w:r>
      <w:r w:rsidRPr="00DE0C53">
        <w:rPr>
          <w:rStyle w:val="FootnoteReference"/>
          <w:spacing w:val="-2"/>
        </w:rPr>
        <w:t xml:space="preserve"> </w:t>
      </w:r>
      <w:r w:rsidRPr="00DE0C53">
        <w:t xml:space="preserve"> </w:t>
      </w:r>
      <w:r w:rsidRPr="00DE0C53">
        <w:rPr>
          <w:i/>
        </w:rPr>
        <w:t>[</w:t>
      </w:r>
      <w:r w:rsidRPr="00DE0C53">
        <w:rPr>
          <w:spacing w:val="-2"/>
        </w:rPr>
        <w:t>insert</w:t>
      </w:r>
      <w:r w:rsidRPr="00DE0C53">
        <w:rPr>
          <w:i/>
        </w:rPr>
        <w:t xml:space="preserve"> the number of years, </w:t>
      </w:r>
      <w:r w:rsidRPr="00DE0C53">
        <w:rPr>
          <w:i/>
          <w:u w:val="single"/>
        </w:rPr>
        <w:t>note</w:t>
      </w:r>
      <w:r w:rsidRPr="00DE0C53">
        <w:rPr>
          <w:i/>
        </w:rPr>
        <w:t xml:space="preserve">: the </w:t>
      </w:r>
      <w:r w:rsidR="009F53AD" w:rsidRPr="00DE0C53">
        <w:rPr>
          <w:i/>
        </w:rPr>
        <w:t>Term should</w:t>
      </w:r>
      <w:r w:rsidR="00D60395" w:rsidRPr="00DE0C53">
        <w:rPr>
          <w:i/>
        </w:rPr>
        <w:t xml:space="preserve"> </w:t>
      </w:r>
      <w:r w:rsidR="009F53AD" w:rsidRPr="00DE0C53">
        <w:rPr>
          <w:i/>
        </w:rPr>
        <w:t>not exceed</w:t>
      </w:r>
      <w:r w:rsidRPr="00DE0C53">
        <w:rPr>
          <w:i/>
        </w:rPr>
        <w:t xml:space="preserve"> 3 years]</w:t>
      </w:r>
      <w:r w:rsidRPr="00DE0C53">
        <w:rPr>
          <w:spacing w:val="-2"/>
        </w:rPr>
        <w:t xml:space="preserve"> from the commencement date stated in the Framework Agreement. </w:t>
      </w:r>
    </w:p>
    <w:p w14:paraId="5F8EED1A" w14:textId="77777777" w:rsidR="0017036A" w:rsidRPr="00DE0C53" w:rsidRDefault="0017036A" w:rsidP="000111BE">
      <w:pPr>
        <w:pStyle w:val="ListParagraph"/>
        <w:numPr>
          <w:ilvl w:val="0"/>
          <w:numId w:val="77"/>
        </w:numPr>
        <w:spacing w:before="240" w:after="240"/>
        <w:ind w:left="547" w:hanging="547"/>
        <w:contextualSpacing w:val="0"/>
        <w:jc w:val="both"/>
        <w:rPr>
          <w:spacing w:val="-2"/>
        </w:rPr>
      </w:pPr>
      <w:r w:rsidRPr="00DE0C53">
        <w:rPr>
          <w:spacing w:val="-2"/>
        </w:rPr>
        <w:t xml:space="preserve">The Primary Procurement shall establish a Closed Framework Agreement(s). </w:t>
      </w:r>
      <w:r w:rsidR="0007357B" w:rsidRPr="00DE0C53">
        <w:rPr>
          <w:spacing w:val="-2"/>
        </w:rPr>
        <w:t xml:space="preserve">This means no new firm (s) may conclude Framework Agreement during the </w:t>
      </w:r>
      <w:r w:rsidR="00D1102C" w:rsidRPr="00DE0C53">
        <w:rPr>
          <w:spacing w:val="-2"/>
        </w:rPr>
        <w:t>Term of</w:t>
      </w:r>
      <w:r w:rsidR="0007357B" w:rsidRPr="00DE0C53">
        <w:rPr>
          <w:spacing w:val="-2"/>
        </w:rPr>
        <w:t xml:space="preserve"> Framework Agreement</w:t>
      </w:r>
    </w:p>
    <w:p w14:paraId="092AE181" w14:textId="77777777" w:rsidR="0017036A" w:rsidRPr="00DE0C53" w:rsidRDefault="0017036A" w:rsidP="000111BE">
      <w:pPr>
        <w:pStyle w:val="ListParagraph"/>
        <w:numPr>
          <w:ilvl w:val="0"/>
          <w:numId w:val="77"/>
        </w:numPr>
        <w:spacing w:before="240" w:after="240"/>
        <w:ind w:left="547" w:hanging="547"/>
        <w:contextualSpacing w:val="0"/>
        <w:jc w:val="both"/>
        <w:rPr>
          <w:i/>
          <w:spacing w:val="-2"/>
        </w:rPr>
      </w:pPr>
      <w:r w:rsidRPr="00DE0C53">
        <w:rPr>
          <w:spacing w:val="-2"/>
        </w:rPr>
        <w:t xml:space="preserve">Interested eligible Tenderers may obtain further information from </w:t>
      </w:r>
      <w:r w:rsidRPr="00DE0C53">
        <w:rPr>
          <w:i/>
          <w:spacing w:val="-2"/>
        </w:rPr>
        <w:t xml:space="preserve">[insert name of </w:t>
      </w:r>
      <w:r w:rsidR="008240BE" w:rsidRPr="00DE0C53">
        <w:rPr>
          <w:spacing w:val="-2"/>
        </w:rPr>
        <w:t>Procurement Entity/Lead Entity/Procurement Agent</w:t>
      </w:r>
      <w:r w:rsidRPr="00DE0C53">
        <w:rPr>
          <w:i/>
          <w:spacing w:val="-2"/>
        </w:rPr>
        <w:t>, insert name and e-mail of officer in charge]</w:t>
      </w:r>
      <w:r w:rsidRPr="00DE0C53">
        <w:rPr>
          <w:spacing w:val="-2"/>
        </w:rPr>
        <w:t xml:space="preserve"> and inspect the Tender document during office hours </w:t>
      </w:r>
      <w:r w:rsidRPr="00DE0C53">
        <w:rPr>
          <w:i/>
          <w:spacing w:val="-2"/>
        </w:rPr>
        <w:t xml:space="preserve">[insert office hours if applicable i.e. 0900 to 1700 hours] </w:t>
      </w:r>
      <w:r w:rsidRPr="00DE0C53">
        <w:rPr>
          <w:spacing w:val="-2"/>
        </w:rPr>
        <w:t xml:space="preserve">at the address given below </w:t>
      </w:r>
      <w:r w:rsidRPr="00DE0C53">
        <w:rPr>
          <w:i/>
          <w:spacing w:val="-2"/>
        </w:rPr>
        <w:t xml:space="preserve">[state address at the end of this </w:t>
      </w:r>
      <w:r w:rsidR="00D37543" w:rsidRPr="00DE0C53">
        <w:rPr>
          <w:i/>
          <w:spacing w:val="-2"/>
        </w:rPr>
        <w:t>IFT</w:t>
      </w:r>
      <w:r w:rsidRPr="00DE0C53">
        <w:rPr>
          <w:i/>
          <w:spacing w:val="-2"/>
        </w:rPr>
        <w:t>].</w:t>
      </w:r>
      <w:r w:rsidRPr="00DE0C53">
        <w:rPr>
          <w:rStyle w:val="FootnoteReference"/>
          <w:spacing w:val="-2"/>
        </w:rPr>
        <w:t xml:space="preserve"> </w:t>
      </w:r>
      <w:r w:rsidR="000529D5" w:rsidRPr="00DE0C53">
        <w:rPr>
          <w:spacing w:val="-2"/>
        </w:rPr>
        <w:t>The Eligibility requirements include:</w:t>
      </w:r>
    </w:p>
    <w:p w14:paraId="4D19CA49" w14:textId="77777777" w:rsidR="000529D5" w:rsidRPr="00DE0C53" w:rsidRDefault="000529D5" w:rsidP="000111BE">
      <w:pPr>
        <w:pStyle w:val="ListParagraph"/>
        <w:numPr>
          <w:ilvl w:val="0"/>
          <w:numId w:val="84"/>
        </w:numPr>
        <w:spacing w:before="240"/>
        <w:ind w:left="1264" w:hanging="357"/>
        <w:jc w:val="both"/>
        <w:rPr>
          <w:i/>
          <w:spacing w:val="-2"/>
        </w:rPr>
      </w:pPr>
      <w:r w:rsidRPr="00DE0C53">
        <w:rPr>
          <w:i/>
          <w:spacing w:val="-2"/>
        </w:rPr>
        <w:t>Valid GRA Tax Clearance Certificate</w:t>
      </w:r>
    </w:p>
    <w:p w14:paraId="717223BD" w14:textId="77777777" w:rsidR="000529D5" w:rsidRPr="00DE0C53" w:rsidRDefault="000529D5" w:rsidP="000111BE">
      <w:pPr>
        <w:pStyle w:val="ListParagraph"/>
        <w:numPr>
          <w:ilvl w:val="0"/>
          <w:numId w:val="84"/>
        </w:numPr>
        <w:spacing w:before="240"/>
        <w:ind w:left="1264" w:hanging="357"/>
        <w:jc w:val="both"/>
        <w:rPr>
          <w:i/>
          <w:spacing w:val="-2"/>
        </w:rPr>
      </w:pPr>
      <w:r w:rsidRPr="00DE0C53">
        <w:rPr>
          <w:i/>
          <w:spacing w:val="-2"/>
        </w:rPr>
        <w:t>Valid SSNIT Clearance Certificate</w:t>
      </w:r>
    </w:p>
    <w:p w14:paraId="42D205F7" w14:textId="77777777" w:rsidR="000529D5" w:rsidRPr="00DE0C53" w:rsidRDefault="000529D5" w:rsidP="000111BE">
      <w:pPr>
        <w:pStyle w:val="ListParagraph"/>
        <w:numPr>
          <w:ilvl w:val="0"/>
          <w:numId w:val="84"/>
        </w:numPr>
        <w:spacing w:before="240"/>
        <w:ind w:left="1264" w:hanging="357"/>
        <w:jc w:val="both"/>
        <w:rPr>
          <w:i/>
          <w:spacing w:val="-2"/>
        </w:rPr>
      </w:pPr>
      <w:r w:rsidRPr="00DE0C53">
        <w:rPr>
          <w:i/>
          <w:spacing w:val="-2"/>
        </w:rPr>
        <w:t>Valid VAT Registration Certificate (if applicable)</w:t>
      </w:r>
    </w:p>
    <w:p w14:paraId="0E3BBBC3" w14:textId="77777777" w:rsidR="000529D5" w:rsidRPr="00DE0C53" w:rsidRDefault="000529D5" w:rsidP="000111BE">
      <w:pPr>
        <w:pStyle w:val="ListParagraph"/>
        <w:numPr>
          <w:ilvl w:val="0"/>
          <w:numId w:val="84"/>
        </w:numPr>
        <w:spacing w:before="240"/>
        <w:ind w:left="1264" w:hanging="357"/>
        <w:jc w:val="both"/>
        <w:rPr>
          <w:i/>
          <w:spacing w:val="-2"/>
        </w:rPr>
      </w:pPr>
      <w:r w:rsidRPr="00DE0C53">
        <w:rPr>
          <w:i/>
          <w:spacing w:val="-2"/>
        </w:rPr>
        <w:t>Valid Business Registration Certificate</w:t>
      </w:r>
    </w:p>
    <w:p w14:paraId="249ED1F4" w14:textId="77777777" w:rsidR="000529D5" w:rsidRPr="00DE0C53" w:rsidRDefault="000529D5" w:rsidP="000111BE">
      <w:pPr>
        <w:pStyle w:val="ListParagraph"/>
        <w:numPr>
          <w:ilvl w:val="0"/>
          <w:numId w:val="84"/>
        </w:numPr>
        <w:spacing w:before="240"/>
        <w:ind w:left="1264" w:hanging="357"/>
        <w:jc w:val="both"/>
        <w:rPr>
          <w:i/>
          <w:spacing w:val="-2"/>
        </w:rPr>
      </w:pPr>
      <w:r w:rsidRPr="00DE0C53">
        <w:rPr>
          <w:i/>
          <w:spacing w:val="-2"/>
        </w:rPr>
        <w:t>Valid Certificate of Incorporation</w:t>
      </w:r>
    </w:p>
    <w:p w14:paraId="7BE93443" w14:textId="1C00CFDF" w:rsidR="000529D5" w:rsidRPr="00DE0C53" w:rsidRDefault="000529D5" w:rsidP="000111BE">
      <w:pPr>
        <w:pStyle w:val="ListParagraph"/>
        <w:numPr>
          <w:ilvl w:val="0"/>
          <w:numId w:val="84"/>
        </w:numPr>
        <w:spacing w:before="240"/>
        <w:ind w:left="1264" w:hanging="357"/>
        <w:jc w:val="both"/>
        <w:rPr>
          <w:i/>
          <w:spacing w:val="-2"/>
        </w:rPr>
      </w:pPr>
      <w:r w:rsidRPr="00DE0C53">
        <w:rPr>
          <w:i/>
          <w:spacing w:val="-2"/>
        </w:rPr>
        <w:t xml:space="preserve">Valid Certificate </w:t>
      </w:r>
      <w:r w:rsidR="009F53AD" w:rsidRPr="00DE0C53">
        <w:rPr>
          <w:i/>
          <w:spacing w:val="-2"/>
        </w:rPr>
        <w:t>to</w:t>
      </w:r>
      <w:r w:rsidRPr="00DE0C53">
        <w:rPr>
          <w:i/>
          <w:spacing w:val="-2"/>
        </w:rPr>
        <w:t xml:space="preserve"> Commence</w:t>
      </w:r>
      <w:r w:rsidR="00156B7A" w:rsidRPr="00DE0C53">
        <w:rPr>
          <w:i/>
          <w:spacing w:val="-2"/>
        </w:rPr>
        <w:t xml:space="preserve">  Business</w:t>
      </w:r>
    </w:p>
    <w:p w14:paraId="3C86D824" w14:textId="77777777" w:rsidR="00C47452" w:rsidRPr="00DE0C53" w:rsidRDefault="000529D5" w:rsidP="000111BE">
      <w:pPr>
        <w:pStyle w:val="ListParagraph"/>
        <w:numPr>
          <w:ilvl w:val="0"/>
          <w:numId w:val="84"/>
        </w:numPr>
        <w:spacing w:before="240"/>
        <w:ind w:left="1264" w:hanging="357"/>
        <w:jc w:val="both"/>
        <w:rPr>
          <w:i/>
          <w:spacing w:val="-2"/>
        </w:rPr>
      </w:pPr>
      <w:r w:rsidRPr="00DE0C53">
        <w:rPr>
          <w:i/>
          <w:spacing w:val="-2"/>
        </w:rPr>
        <w:t>Valid Registration Certificate from PPA</w:t>
      </w:r>
    </w:p>
    <w:p w14:paraId="1C1EA2D7" w14:textId="77777777" w:rsidR="00C47452" w:rsidRPr="00DE0C53" w:rsidRDefault="00C47452" w:rsidP="000111BE">
      <w:pPr>
        <w:pStyle w:val="ListParagraph"/>
        <w:numPr>
          <w:ilvl w:val="0"/>
          <w:numId w:val="84"/>
        </w:numPr>
        <w:spacing w:before="240"/>
        <w:ind w:left="1264" w:hanging="357"/>
        <w:jc w:val="both"/>
        <w:rPr>
          <w:i/>
          <w:spacing w:val="-2"/>
        </w:rPr>
        <w:sectPr w:rsidR="00C47452" w:rsidRPr="00DE0C53" w:rsidSect="00C47452">
          <w:headerReference w:type="even" r:id="rId28"/>
          <w:headerReference w:type="default" r:id="rId29"/>
          <w:headerReference w:type="first" r:id="rId30"/>
          <w:pgSz w:w="12240" w:h="15840" w:code="1"/>
          <w:pgMar w:top="1440" w:right="1440" w:bottom="1440" w:left="1800" w:header="720" w:footer="720" w:gutter="0"/>
          <w:paperSrc w:first="15" w:other="15"/>
          <w:pgNumType w:start="2"/>
          <w:cols w:space="720"/>
          <w:titlePg/>
        </w:sectPr>
      </w:pPr>
    </w:p>
    <w:p w14:paraId="5E59C9B3" w14:textId="77777777" w:rsidR="000529D5" w:rsidRPr="00DE0C53" w:rsidRDefault="000529D5" w:rsidP="00C47452">
      <w:pPr>
        <w:pStyle w:val="ListParagraph"/>
        <w:spacing w:before="240"/>
        <w:ind w:left="1264"/>
        <w:jc w:val="both"/>
        <w:rPr>
          <w:i/>
          <w:spacing w:val="-2"/>
        </w:rPr>
      </w:pPr>
    </w:p>
    <w:p w14:paraId="359BCFB0" w14:textId="77777777" w:rsidR="0017036A" w:rsidRPr="00DE0C53" w:rsidRDefault="0017036A" w:rsidP="000111BE">
      <w:pPr>
        <w:pStyle w:val="ListParagraph"/>
        <w:numPr>
          <w:ilvl w:val="0"/>
          <w:numId w:val="77"/>
        </w:numPr>
        <w:spacing w:before="240" w:after="240"/>
        <w:ind w:left="547" w:hanging="547"/>
        <w:contextualSpacing w:val="0"/>
        <w:jc w:val="both"/>
        <w:rPr>
          <w:spacing w:val="-2"/>
        </w:rPr>
      </w:pPr>
      <w:r w:rsidRPr="00DE0C53">
        <w:rPr>
          <w:spacing w:val="-2"/>
        </w:rPr>
        <w:t xml:space="preserve">The </w:t>
      </w:r>
      <w:r w:rsidR="00916AF3" w:rsidRPr="00DE0C53">
        <w:rPr>
          <w:spacing w:val="-2"/>
        </w:rPr>
        <w:t>Tender</w:t>
      </w:r>
      <w:r w:rsidRPr="00DE0C53">
        <w:rPr>
          <w:spacing w:val="-2"/>
        </w:rPr>
        <w:t xml:space="preserve"> document may be </w:t>
      </w:r>
      <w:r w:rsidR="0065046D" w:rsidRPr="00DE0C53">
        <w:rPr>
          <w:spacing w:val="-2"/>
        </w:rPr>
        <w:t>p</w:t>
      </w:r>
      <w:r w:rsidR="006E206C" w:rsidRPr="00DE0C53">
        <w:rPr>
          <w:spacing w:val="-2"/>
        </w:rPr>
        <w:t>rocure</w:t>
      </w:r>
      <w:r w:rsidRPr="00DE0C53">
        <w:rPr>
          <w:spacing w:val="-2"/>
        </w:rPr>
        <w:t>d by interested Tenderers upon the submission of a written application to the address below and upon payment of a nonrefundable fee</w:t>
      </w:r>
      <w:r w:rsidRPr="00DE0C53">
        <w:rPr>
          <w:rStyle w:val="FootnoteReference"/>
          <w:spacing w:val="-2"/>
        </w:rPr>
        <w:footnoteReference w:id="2"/>
      </w:r>
      <w:r w:rsidRPr="00DE0C53">
        <w:rPr>
          <w:spacing w:val="-2"/>
        </w:rPr>
        <w:t xml:space="preserve"> of [</w:t>
      </w:r>
      <w:r w:rsidRPr="00DE0C53">
        <w:rPr>
          <w:i/>
          <w:spacing w:val="-2"/>
        </w:rPr>
        <w:t>insert amount and currency</w:t>
      </w:r>
      <w:r w:rsidRPr="00DE0C53">
        <w:rPr>
          <w:spacing w:val="-2"/>
        </w:rPr>
        <w:t>]. The method of payment will be [</w:t>
      </w:r>
      <w:r w:rsidRPr="00DE0C53">
        <w:rPr>
          <w:i/>
          <w:spacing w:val="-2"/>
        </w:rPr>
        <w:t>insert method of payment</w:t>
      </w:r>
      <w:r w:rsidRPr="00DE0C53">
        <w:rPr>
          <w:spacing w:val="-2"/>
        </w:rPr>
        <w:t>].</w:t>
      </w:r>
      <w:r w:rsidRPr="00DE0C53">
        <w:rPr>
          <w:rStyle w:val="FootnoteReference"/>
          <w:spacing w:val="-2"/>
        </w:rPr>
        <w:footnoteReference w:id="3"/>
      </w:r>
      <w:r w:rsidRPr="00DE0C53">
        <w:rPr>
          <w:spacing w:val="-2"/>
        </w:rPr>
        <w:t xml:space="preserve"> The document will be sent by [</w:t>
      </w:r>
      <w:r w:rsidRPr="00DE0C53">
        <w:rPr>
          <w:i/>
          <w:spacing w:val="-2"/>
        </w:rPr>
        <w:t>insert delivery procedure</w:t>
      </w:r>
      <w:r w:rsidRPr="00DE0C53">
        <w:rPr>
          <w:spacing w:val="-2"/>
        </w:rPr>
        <w:t>].</w:t>
      </w:r>
    </w:p>
    <w:p w14:paraId="357B6FD9" w14:textId="77777777" w:rsidR="0017036A" w:rsidRPr="00DE0C53" w:rsidRDefault="00916AF3" w:rsidP="000111BE">
      <w:pPr>
        <w:pStyle w:val="ListParagraph"/>
        <w:numPr>
          <w:ilvl w:val="0"/>
          <w:numId w:val="77"/>
        </w:numPr>
        <w:spacing w:before="240" w:after="240"/>
        <w:ind w:left="547" w:hanging="547"/>
        <w:contextualSpacing w:val="0"/>
        <w:jc w:val="both"/>
        <w:rPr>
          <w:spacing w:val="-2"/>
        </w:rPr>
      </w:pPr>
      <w:r w:rsidRPr="00DE0C53">
        <w:rPr>
          <w:spacing w:val="-2"/>
        </w:rPr>
        <w:t xml:space="preserve">Tenders </w:t>
      </w:r>
      <w:r w:rsidR="0017036A" w:rsidRPr="00DE0C53">
        <w:rPr>
          <w:spacing w:val="-2"/>
        </w:rPr>
        <w:t xml:space="preserve">must be delivered to the address below </w:t>
      </w:r>
      <w:r w:rsidR="0017036A" w:rsidRPr="00DE0C53">
        <w:rPr>
          <w:i/>
          <w:spacing w:val="-2"/>
        </w:rPr>
        <w:t>[state address]</w:t>
      </w:r>
      <w:r w:rsidR="0017036A" w:rsidRPr="00DE0C53">
        <w:rPr>
          <w:rStyle w:val="FootnoteReference"/>
          <w:spacing w:val="-2"/>
        </w:rPr>
        <w:footnoteReference w:id="4"/>
      </w:r>
      <w:r w:rsidR="0017036A" w:rsidRPr="00DE0C53">
        <w:rPr>
          <w:spacing w:val="-2"/>
        </w:rPr>
        <w:t xml:space="preserve"> on or before </w:t>
      </w:r>
      <w:r w:rsidR="0017036A" w:rsidRPr="00DE0C53">
        <w:rPr>
          <w:i/>
          <w:spacing w:val="-2"/>
        </w:rPr>
        <w:t>[insert time and date].</w:t>
      </w:r>
      <w:r w:rsidR="0017036A" w:rsidRPr="00DE0C53">
        <w:t xml:space="preserve"> Electronic Tendering [“will”</w:t>
      </w:r>
      <w:r w:rsidR="0017036A" w:rsidRPr="00DE0C53">
        <w:rPr>
          <w:i/>
          <w:iCs/>
        </w:rPr>
        <w:t xml:space="preserve"> OR “will not”]</w:t>
      </w:r>
      <w:r w:rsidR="0017036A" w:rsidRPr="00DE0C53">
        <w:t xml:space="preserve"> be permitted.</w:t>
      </w:r>
      <w:r w:rsidR="0017036A" w:rsidRPr="00DE0C53">
        <w:rPr>
          <w:spacing w:val="-2"/>
        </w:rPr>
        <w:t xml:space="preserve"> Late </w:t>
      </w:r>
      <w:r w:rsidR="0062195B" w:rsidRPr="00DE0C53">
        <w:rPr>
          <w:spacing w:val="-2"/>
        </w:rPr>
        <w:t>Tenders will be rejected. Tenders</w:t>
      </w:r>
      <w:r w:rsidR="0017036A" w:rsidRPr="00DE0C53">
        <w:rPr>
          <w:spacing w:val="-2"/>
        </w:rPr>
        <w:t xml:space="preserve"> will be publicly opened in the presence of the Tenderers’ designated representatives and anyone who chooses to attend, at the address below on </w:t>
      </w:r>
      <w:r w:rsidR="0017036A" w:rsidRPr="00DE0C53">
        <w:rPr>
          <w:i/>
          <w:spacing w:val="-2"/>
        </w:rPr>
        <w:t>[insert time and date]</w:t>
      </w:r>
      <w:r w:rsidR="0017036A" w:rsidRPr="00DE0C53">
        <w:rPr>
          <w:spacing w:val="-2"/>
        </w:rPr>
        <w:t>.</w:t>
      </w:r>
      <w:r w:rsidR="0017036A" w:rsidRPr="00DE0C53">
        <w:rPr>
          <w:spacing w:val="-2"/>
          <w:vertAlign w:val="superscript"/>
        </w:rPr>
        <w:t xml:space="preserve"> </w:t>
      </w:r>
    </w:p>
    <w:p w14:paraId="5B7EBAA9" w14:textId="77777777" w:rsidR="0017036A" w:rsidRPr="00DE0C53" w:rsidRDefault="0017036A" w:rsidP="000111BE">
      <w:pPr>
        <w:pStyle w:val="ListParagraph"/>
        <w:numPr>
          <w:ilvl w:val="0"/>
          <w:numId w:val="77"/>
        </w:numPr>
        <w:spacing w:before="240" w:after="240"/>
        <w:ind w:left="547" w:hanging="547"/>
        <w:contextualSpacing w:val="0"/>
        <w:jc w:val="both"/>
        <w:rPr>
          <w:i/>
        </w:rPr>
      </w:pPr>
      <w:r w:rsidRPr="00DE0C53">
        <w:rPr>
          <w:iCs/>
        </w:rPr>
        <w:t xml:space="preserve">The address(es) referred to above is (are): </w:t>
      </w:r>
      <w:r w:rsidRPr="00DE0C53">
        <w:rPr>
          <w:i/>
        </w:rPr>
        <w:t>[insert detailed address(es)]</w:t>
      </w:r>
    </w:p>
    <w:p w14:paraId="27CBD5A4" w14:textId="77777777" w:rsidR="0017036A" w:rsidRPr="00DE0C53" w:rsidRDefault="0017036A" w:rsidP="0017036A">
      <w:pPr>
        <w:rPr>
          <w:i/>
        </w:rPr>
      </w:pPr>
    </w:p>
    <w:p w14:paraId="51CFABCD" w14:textId="77777777" w:rsidR="0017036A" w:rsidRPr="00DE0C53" w:rsidRDefault="0017036A" w:rsidP="0017036A">
      <w:pPr>
        <w:spacing w:after="120"/>
        <w:rPr>
          <w:i/>
        </w:rPr>
      </w:pPr>
      <w:r w:rsidRPr="00DE0C53">
        <w:rPr>
          <w:i/>
        </w:rPr>
        <w:t xml:space="preserve">[Insert name of </w:t>
      </w:r>
      <w:r w:rsidR="008240BE" w:rsidRPr="00DE0C53">
        <w:rPr>
          <w:i/>
        </w:rPr>
        <w:t>Procurement Entity/Lead Entity/Procurement Agent</w:t>
      </w:r>
      <w:r w:rsidRPr="00DE0C53">
        <w:rPr>
          <w:i/>
        </w:rPr>
        <w:t>]</w:t>
      </w:r>
    </w:p>
    <w:p w14:paraId="26FEAC4B" w14:textId="77777777" w:rsidR="0017036A" w:rsidRPr="00DE0C53" w:rsidRDefault="0017036A" w:rsidP="0017036A">
      <w:pPr>
        <w:spacing w:after="120"/>
        <w:rPr>
          <w:i/>
        </w:rPr>
      </w:pPr>
      <w:r w:rsidRPr="00DE0C53">
        <w:rPr>
          <w:i/>
        </w:rPr>
        <w:t>[Insert name of officer and title]</w:t>
      </w:r>
    </w:p>
    <w:p w14:paraId="13248467" w14:textId="77777777" w:rsidR="0017036A" w:rsidRPr="00DE0C53" w:rsidRDefault="0017036A" w:rsidP="0017036A">
      <w:pPr>
        <w:spacing w:after="120"/>
        <w:rPr>
          <w:i/>
          <w:iCs/>
          <w:spacing w:val="-2"/>
        </w:rPr>
      </w:pPr>
      <w:r w:rsidRPr="00DE0C53">
        <w:rPr>
          <w:i/>
        </w:rPr>
        <w:t xml:space="preserve">[Insert postal address and/or street </w:t>
      </w:r>
      <w:r w:rsidR="00724F77" w:rsidRPr="00DE0C53">
        <w:rPr>
          <w:i/>
        </w:rPr>
        <w:t>address, Ghana Post GPS</w:t>
      </w:r>
      <w:r w:rsidRPr="00DE0C53">
        <w:rPr>
          <w:i/>
          <w:spacing w:val="-2"/>
        </w:rPr>
        <w:t xml:space="preserve"> code, </w:t>
      </w:r>
      <w:r w:rsidRPr="00DE0C53">
        <w:rPr>
          <w:i/>
          <w:iCs/>
          <w:spacing w:val="-2"/>
        </w:rPr>
        <w:t>city and country]</w:t>
      </w:r>
    </w:p>
    <w:p w14:paraId="7AF81E02" w14:textId="77777777" w:rsidR="0017036A" w:rsidRPr="00DE0C53" w:rsidRDefault="0017036A" w:rsidP="0017036A">
      <w:pPr>
        <w:spacing w:after="120"/>
        <w:rPr>
          <w:i/>
        </w:rPr>
      </w:pPr>
      <w:r w:rsidRPr="00DE0C53">
        <w:rPr>
          <w:i/>
        </w:rPr>
        <w:t>[Insert telephone number, country and city codes]</w:t>
      </w:r>
    </w:p>
    <w:p w14:paraId="1BA43494" w14:textId="77777777" w:rsidR="0017036A" w:rsidRPr="00DE0C53" w:rsidRDefault="00724F77" w:rsidP="0017036A">
      <w:pPr>
        <w:tabs>
          <w:tab w:val="left" w:pos="2628"/>
        </w:tabs>
        <w:spacing w:after="120"/>
        <w:rPr>
          <w:i/>
        </w:rPr>
      </w:pPr>
      <w:r w:rsidRPr="00DE0C53" w:rsidDel="00724F77">
        <w:rPr>
          <w:i/>
        </w:rPr>
        <w:t xml:space="preserve"> </w:t>
      </w:r>
      <w:r w:rsidR="0017036A" w:rsidRPr="00DE0C53">
        <w:rPr>
          <w:i/>
        </w:rPr>
        <w:t>[Insert email address]</w:t>
      </w:r>
      <w:r w:rsidR="0017036A" w:rsidRPr="00DE0C53">
        <w:rPr>
          <w:i/>
        </w:rPr>
        <w:tab/>
      </w:r>
    </w:p>
    <w:p w14:paraId="0581E35E" w14:textId="77777777" w:rsidR="0017036A" w:rsidRPr="00DE0C53" w:rsidRDefault="0017036A" w:rsidP="0017036A">
      <w:pPr>
        <w:spacing w:after="120"/>
        <w:rPr>
          <w:i/>
        </w:rPr>
      </w:pPr>
      <w:r w:rsidRPr="00DE0C53">
        <w:rPr>
          <w:i/>
        </w:rPr>
        <w:t>[Insert website address]</w:t>
      </w:r>
    </w:p>
    <w:p w14:paraId="62FC3934" w14:textId="77777777" w:rsidR="00C47452" w:rsidRPr="00DE0C53" w:rsidRDefault="00C47452" w:rsidP="00113E03">
      <w:pPr>
        <w:sectPr w:rsidR="00C47452" w:rsidRPr="00DE0C53" w:rsidSect="00C47452">
          <w:pgSz w:w="12240" w:h="15840" w:code="1"/>
          <w:pgMar w:top="1440" w:right="1440" w:bottom="1440" w:left="1800" w:header="720" w:footer="720" w:gutter="0"/>
          <w:paperSrc w:first="15" w:other="15"/>
          <w:pgNumType w:start="3"/>
          <w:cols w:space="720"/>
          <w:titlePg/>
        </w:sectPr>
      </w:pPr>
    </w:p>
    <w:tbl>
      <w:tblPr>
        <w:tblW w:w="9198" w:type="dxa"/>
        <w:tblInd w:w="108" w:type="dxa"/>
        <w:tblLayout w:type="fixed"/>
        <w:tblLook w:val="0000" w:firstRow="0" w:lastRow="0" w:firstColumn="0" w:lastColumn="0" w:noHBand="0" w:noVBand="0"/>
      </w:tblPr>
      <w:tblGrid>
        <w:gridCol w:w="9198"/>
      </w:tblGrid>
      <w:tr w:rsidR="00455149" w:rsidRPr="00DE0C53" w14:paraId="42123368" w14:textId="77777777" w:rsidTr="009C63B7">
        <w:trPr>
          <w:trHeight w:val="801"/>
        </w:trPr>
        <w:tc>
          <w:tcPr>
            <w:tcW w:w="9198" w:type="dxa"/>
            <w:vAlign w:val="center"/>
          </w:tcPr>
          <w:p w14:paraId="54F47AA7" w14:textId="77777777" w:rsidR="00455149" w:rsidRPr="00DE0C53" w:rsidRDefault="00455149" w:rsidP="005C0E0F">
            <w:pPr>
              <w:pStyle w:val="SPDh2"/>
            </w:pPr>
            <w:bookmarkStart w:id="7" w:name="_Toc438954442"/>
            <w:bookmarkStart w:id="8" w:name="_Toc347227539"/>
            <w:bookmarkStart w:id="9" w:name="_Toc436903895"/>
            <w:bookmarkStart w:id="10" w:name="_Toc480193007"/>
            <w:bookmarkStart w:id="11" w:name="_Toc454620899"/>
            <w:bookmarkStart w:id="12" w:name="_Toc484433452"/>
            <w:bookmarkStart w:id="13" w:name="_Toc501632764"/>
            <w:bookmarkStart w:id="14" w:name="_Toc26357860"/>
            <w:bookmarkStart w:id="15" w:name="_Toc46748970"/>
            <w:r w:rsidRPr="00DE0C53">
              <w:lastRenderedPageBreak/>
              <w:t>Section I</w:t>
            </w:r>
            <w:r w:rsidR="0055412A" w:rsidRPr="00DE0C53">
              <w:t>I</w:t>
            </w:r>
            <w:r w:rsidR="00F6778E" w:rsidRPr="00DE0C53">
              <w:t xml:space="preserve"> -</w:t>
            </w:r>
            <w:r w:rsidR="00B95321" w:rsidRPr="00DE0C53">
              <w:t xml:space="preserve"> </w:t>
            </w:r>
            <w:r w:rsidRPr="00DE0C53">
              <w:t xml:space="preserve">Instructions to </w:t>
            </w:r>
            <w:bookmarkEnd w:id="7"/>
            <w:bookmarkEnd w:id="8"/>
            <w:bookmarkEnd w:id="9"/>
            <w:bookmarkEnd w:id="10"/>
            <w:bookmarkEnd w:id="11"/>
            <w:bookmarkEnd w:id="12"/>
            <w:r w:rsidR="00DE4B5B" w:rsidRPr="00DE0C53">
              <w:t>Tenderers</w:t>
            </w:r>
            <w:r w:rsidR="00707824" w:rsidRPr="00DE0C53">
              <w:t xml:space="preserve"> (IT</w:t>
            </w:r>
            <w:r w:rsidR="00977C6C" w:rsidRPr="00DE0C53">
              <w:t>T</w:t>
            </w:r>
            <w:r w:rsidR="00707824" w:rsidRPr="00DE0C53">
              <w:t>)</w:t>
            </w:r>
            <w:bookmarkEnd w:id="13"/>
            <w:bookmarkEnd w:id="14"/>
            <w:bookmarkEnd w:id="15"/>
          </w:p>
        </w:tc>
      </w:tr>
    </w:tbl>
    <w:p w14:paraId="4F4AF559" w14:textId="77777777" w:rsidR="00455149" w:rsidRPr="00DE0C53" w:rsidRDefault="00455149"/>
    <w:p w14:paraId="09B325A3" w14:textId="77777777" w:rsidR="00455149" w:rsidRPr="00DE0C53" w:rsidRDefault="00E9769A">
      <w:pPr>
        <w:jc w:val="center"/>
        <w:rPr>
          <w:b/>
          <w:sz w:val="32"/>
        </w:rPr>
      </w:pPr>
      <w:r w:rsidRPr="00DE0C53">
        <w:rPr>
          <w:b/>
          <w:sz w:val="32"/>
        </w:rPr>
        <w:t>Contents</w:t>
      </w:r>
    </w:p>
    <w:p w14:paraId="38B78A93" w14:textId="77777777" w:rsidR="00131C2E" w:rsidRPr="00DE0C53" w:rsidRDefault="00131C2E" w:rsidP="00897B77">
      <w:pPr>
        <w:pStyle w:val="TOC1"/>
        <w:rPr>
          <w:rFonts w:cs="Times New Roman"/>
          <w:szCs w:val="24"/>
        </w:rPr>
      </w:pPr>
    </w:p>
    <w:p w14:paraId="2922F26F" w14:textId="1035C790" w:rsidR="004912B3" w:rsidRDefault="00B051A1">
      <w:pPr>
        <w:pStyle w:val="TOC1"/>
        <w:tabs>
          <w:tab w:val="left" w:pos="480"/>
          <w:tab w:val="right" w:leader="dot" w:pos="8990"/>
        </w:tabs>
        <w:rPr>
          <w:rFonts w:asciiTheme="minorHAnsi" w:eastAsiaTheme="minorEastAsia" w:hAnsiTheme="minorHAnsi" w:cstheme="minorBidi"/>
          <w:bCs w:val="0"/>
          <w:noProof/>
          <w:sz w:val="22"/>
          <w:szCs w:val="22"/>
          <w:lang w:val="en-GB" w:eastAsia="en-GB"/>
        </w:rPr>
      </w:pPr>
      <w:r w:rsidRPr="00DE0C53">
        <w:rPr>
          <w:rFonts w:cs="Times New Roman"/>
          <w:b/>
          <w:bCs w:val="0"/>
          <w:szCs w:val="24"/>
        </w:rPr>
        <w:fldChar w:fldCharType="begin"/>
      </w:r>
      <w:r w:rsidRPr="00DE0C53">
        <w:rPr>
          <w:rFonts w:cs="Times New Roman"/>
          <w:b/>
          <w:bCs w:val="0"/>
          <w:szCs w:val="24"/>
        </w:rPr>
        <w:instrText xml:space="preserve"> TOC \h \z \t "ITBh1,1,ITBh2,2" </w:instrText>
      </w:r>
      <w:r w:rsidRPr="00DE0C53">
        <w:rPr>
          <w:rFonts w:cs="Times New Roman"/>
          <w:b/>
          <w:bCs w:val="0"/>
          <w:szCs w:val="24"/>
        </w:rPr>
        <w:fldChar w:fldCharType="separate"/>
      </w:r>
      <w:hyperlink w:anchor="_Toc46749014" w:history="1">
        <w:r w:rsidR="004912B3" w:rsidRPr="00110078">
          <w:rPr>
            <w:rStyle w:val="Hyperlink"/>
            <w:rFonts w:ascii="Times" w:hAnsi="Times"/>
            <w:noProof/>
          </w:rPr>
          <w:t>A.</w:t>
        </w:r>
        <w:r w:rsidR="004912B3">
          <w:rPr>
            <w:rFonts w:asciiTheme="minorHAnsi" w:eastAsiaTheme="minorEastAsia" w:hAnsiTheme="minorHAnsi" w:cstheme="minorBidi"/>
            <w:bCs w:val="0"/>
            <w:noProof/>
            <w:sz w:val="22"/>
            <w:szCs w:val="22"/>
            <w:lang w:val="en-GB" w:eastAsia="en-GB"/>
          </w:rPr>
          <w:tab/>
        </w:r>
        <w:r w:rsidR="004912B3" w:rsidRPr="00110078">
          <w:rPr>
            <w:rStyle w:val="Hyperlink"/>
            <w:noProof/>
          </w:rPr>
          <w:t>General</w:t>
        </w:r>
        <w:r w:rsidR="004912B3">
          <w:rPr>
            <w:noProof/>
            <w:webHidden/>
          </w:rPr>
          <w:tab/>
        </w:r>
        <w:r w:rsidR="004912B3">
          <w:rPr>
            <w:noProof/>
            <w:webHidden/>
          </w:rPr>
          <w:fldChar w:fldCharType="begin"/>
        </w:r>
        <w:r w:rsidR="004912B3">
          <w:rPr>
            <w:noProof/>
            <w:webHidden/>
          </w:rPr>
          <w:instrText xml:space="preserve"> PAGEREF _Toc46749014 \h </w:instrText>
        </w:r>
        <w:r w:rsidR="004912B3">
          <w:rPr>
            <w:noProof/>
            <w:webHidden/>
          </w:rPr>
        </w:r>
        <w:r w:rsidR="004912B3">
          <w:rPr>
            <w:noProof/>
            <w:webHidden/>
          </w:rPr>
          <w:fldChar w:fldCharType="separate"/>
        </w:r>
        <w:r w:rsidR="00B9232A">
          <w:rPr>
            <w:noProof/>
            <w:webHidden/>
          </w:rPr>
          <w:t>6</w:t>
        </w:r>
        <w:r w:rsidR="004912B3">
          <w:rPr>
            <w:noProof/>
            <w:webHidden/>
          </w:rPr>
          <w:fldChar w:fldCharType="end"/>
        </w:r>
      </w:hyperlink>
    </w:p>
    <w:p w14:paraId="3CBB5A8D" w14:textId="764FA9E7"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15" w:history="1">
        <w:r w:rsidR="004912B3" w:rsidRPr="00110078">
          <w:rPr>
            <w:rStyle w:val="Hyperlink"/>
            <w:noProof/>
          </w:rPr>
          <w:t>1</w:t>
        </w:r>
        <w:r w:rsidR="004912B3">
          <w:rPr>
            <w:rFonts w:eastAsiaTheme="minorEastAsia" w:cstheme="minorBidi"/>
            <w:i w:val="0"/>
            <w:iCs w:val="0"/>
            <w:noProof/>
            <w:sz w:val="22"/>
            <w:szCs w:val="22"/>
            <w:lang w:val="en-GB" w:eastAsia="en-GB"/>
          </w:rPr>
          <w:tab/>
        </w:r>
        <w:r w:rsidR="004912B3" w:rsidRPr="00110078">
          <w:rPr>
            <w:rStyle w:val="Hyperlink"/>
            <w:noProof/>
          </w:rPr>
          <w:t>Scope of Tender</w:t>
        </w:r>
        <w:r w:rsidR="004912B3">
          <w:rPr>
            <w:noProof/>
            <w:webHidden/>
          </w:rPr>
          <w:tab/>
        </w:r>
        <w:r w:rsidR="004912B3">
          <w:rPr>
            <w:noProof/>
            <w:webHidden/>
          </w:rPr>
          <w:fldChar w:fldCharType="begin"/>
        </w:r>
        <w:r w:rsidR="004912B3">
          <w:rPr>
            <w:noProof/>
            <w:webHidden/>
          </w:rPr>
          <w:instrText xml:space="preserve"> PAGEREF _Toc46749015 \h </w:instrText>
        </w:r>
        <w:r w:rsidR="004912B3">
          <w:rPr>
            <w:noProof/>
            <w:webHidden/>
          </w:rPr>
        </w:r>
        <w:r w:rsidR="004912B3">
          <w:rPr>
            <w:noProof/>
            <w:webHidden/>
          </w:rPr>
          <w:fldChar w:fldCharType="separate"/>
        </w:r>
        <w:r w:rsidR="00B9232A">
          <w:rPr>
            <w:noProof/>
            <w:webHidden/>
          </w:rPr>
          <w:t>6</w:t>
        </w:r>
        <w:r w:rsidR="004912B3">
          <w:rPr>
            <w:noProof/>
            <w:webHidden/>
          </w:rPr>
          <w:fldChar w:fldCharType="end"/>
        </w:r>
      </w:hyperlink>
    </w:p>
    <w:p w14:paraId="7A8D9EF9" w14:textId="56C3DDC9"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16" w:history="1">
        <w:r w:rsidR="004912B3" w:rsidRPr="00110078">
          <w:rPr>
            <w:rStyle w:val="Hyperlink"/>
            <w:noProof/>
          </w:rPr>
          <w:t>2</w:t>
        </w:r>
        <w:r w:rsidR="004912B3">
          <w:rPr>
            <w:rFonts w:eastAsiaTheme="minorEastAsia" w:cstheme="minorBidi"/>
            <w:i w:val="0"/>
            <w:iCs w:val="0"/>
            <w:noProof/>
            <w:sz w:val="22"/>
            <w:szCs w:val="22"/>
            <w:lang w:val="en-GB" w:eastAsia="en-GB"/>
          </w:rPr>
          <w:tab/>
        </w:r>
        <w:r w:rsidR="004912B3" w:rsidRPr="00110078">
          <w:rPr>
            <w:rStyle w:val="Hyperlink"/>
            <w:noProof/>
          </w:rPr>
          <w:t>Source of Funds</w:t>
        </w:r>
        <w:r w:rsidR="004912B3">
          <w:rPr>
            <w:noProof/>
            <w:webHidden/>
          </w:rPr>
          <w:tab/>
        </w:r>
        <w:r w:rsidR="004912B3">
          <w:rPr>
            <w:noProof/>
            <w:webHidden/>
          </w:rPr>
          <w:fldChar w:fldCharType="begin"/>
        </w:r>
        <w:r w:rsidR="004912B3">
          <w:rPr>
            <w:noProof/>
            <w:webHidden/>
          </w:rPr>
          <w:instrText xml:space="preserve"> PAGEREF _Toc46749016 \h </w:instrText>
        </w:r>
        <w:r w:rsidR="004912B3">
          <w:rPr>
            <w:noProof/>
            <w:webHidden/>
          </w:rPr>
        </w:r>
        <w:r w:rsidR="004912B3">
          <w:rPr>
            <w:noProof/>
            <w:webHidden/>
          </w:rPr>
          <w:fldChar w:fldCharType="separate"/>
        </w:r>
        <w:r w:rsidR="00B9232A">
          <w:rPr>
            <w:noProof/>
            <w:webHidden/>
          </w:rPr>
          <w:t>8</w:t>
        </w:r>
        <w:r w:rsidR="004912B3">
          <w:rPr>
            <w:noProof/>
            <w:webHidden/>
          </w:rPr>
          <w:fldChar w:fldCharType="end"/>
        </w:r>
      </w:hyperlink>
    </w:p>
    <w:p w14:paraId="2618A8CD" w14:textId="7920B45B"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17" w:history="1">
        <w:r w:rsidR="004912B3" w:rsidRPr="00110078">
          <w:rPr>
            <w:rStyle w:val="Hyperlink"/>
            <w:noProof/>
          </w:rPr>
          <w:t>3</w:t>
        </w:r>
        <w:r w:rsidR="004912B3">
          <w:rPr>
            <w:rFonts w:eastAsiaTheme="minorEastAsia" w:cstheme="minorBidi"/>
            <w:i w:val="0"/>
            <w:iCs w:val="0"/>
            <w:noProof/>
            <w:sz w:val="22"/>
            <w:szCs w:val="22"/>
            <w:lang w:val="en-GB" w:eastAsia="en-GB"/>
          </w:rPr>
          <w:tab/>
        </w:r>
        <w:r w:rsidR="004912B3" w:rsidRPr="00110078">
          <w:rPr>
            <w:rStyle w:val="Hyperlink"/>
            <w:noProof/>
          </w:rPr>
          <w:t>Corrupt and        Fraudulent Practices</w:t>
        </w:r>
        <w:r w:rsidR="004912B3">
          <w:rPr>
            <w:noProof/>
            <w:webHidden/>
          </w:rPr>
          <w:tab/>
        </w:r>
        <w:r w:rsidR="004912B3">
          <w:rPr>
            <w:noProof/>
            <w:webHidden/>
          </w:rPr>
          <w:fldChar w:fldCharType="begin"/>
        </w:r>
        <w:r w:rsidR="004912B3">
          <w:rPr>
            <w:noProof/>
            <w:webHidden/>
          </w:rPr>
          <w:instrText xml:space="preserve"> PAGEREF _Toc46749017 \h </w:instrText>
        </w:r>
        <w:r w:rsidR="004912B3">
          <w:rPr>
            <w:noProof/>
            <w:webHidden/>
          </w:rPr>
        </w:r>
        <w:r w:rsidR="004912B3">
          <w:rPr>
            <w:noProof/>
            <w:webHidden/>
          </w:rPr>
          <w:fldChar w:fldCharType="separate"/>
        </w:r>
        <w:r w:rsidR="00B9232A">
          <w:rPr>
            <w:noProof/>
            <w:webHidden/>
          </w:rPr>
          <w:t>8</w:t>
        </w:r>
        <w:r w:rsidR="004912B3">
          <w:rPr>
            <w:noProof/>
            <w:webHidden/>
          </w:rPr>
          <w:fldChar w:fldCharType="end"/>
        </w:r>
      </w:hyperlink>
    </w:p>
    <w:p w14:paraId="1B107B25" w14:textId="729E91A2"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18" w:history="1">
        <w:r w:rsidR="004912B3" w:rsidRPr="00110078">
          <w:rPr>
            <w:rStyle w:val="Hyperlink"/>
            <w:noProof/>
          </w:rPr>
          <w:t>4</w:t>
        </w:r>
        <w:r w:rsidR="004912B3">
          <w:rPr>
            <w:rFonts w:eastAsiaTheme="minorEastAsia" w:cstheme="minorBidi"/>
            <w:i w:val="0"/>
            <w:iCs w:val="0"/>
            <w:noProof/>
            <w:sz w:val="22"/>
            <w:szCs w:val="22"/>
            <w:lang w:val="en-GB" w:eastAsia="en-GB"/>
          </w:rPr>
          <w:tab/>
        </w:r>
        <w:r w:rsidR="004912B3" w:rsidRPr="00110078">
          <w:rPr>
            <w:rStyle w:val="Hyperlink"/>
            <w:noProof/>
          </w:rPr>
          <w:t>Eligible Tenderers</w:t>
        </w:r>
        <w:r w:rsidR="004912B3">
          <w:rPr>
            <w:noProof/>
            <w:webHidden/>
          </w:rPr>
          <w:tab/>
        </w:r>
        <w:r w:rsidR="004912B3">
          <w:rPr>
            <w:noProof/>
            <w:webHidden/>
          </w:rPr>
          <w:fldChar w:fldCharType="begin"/>
        </w:r>
        <w:r w:rsidR="004912B3">
          <w:rPr>
            <w:noProof/>
            <w:webHidden/>
          </w:rPr>
          <w:instrText xml:space="preserve"> PAGEREF _Toc46749018 \h </w:instrText>
        </w:r>
        <w:r w:rsidR="004912B3">
          <w:rPr>
            <w:noProof/>
            <w:webHidden/>
          </w:rPr>
        </w:r>
        <w:r w:rsidR="004912B3">
          <w:rPr>
            <w:noProof/>
            <w:webHidden/>
          </w:rPr>
          <w:fldChar w:fldCharType="separate"/>
        </w:r>
        <w:r w:rsidR="00B9232A">
          <w:rPr>
            <w:noProof/>
            <w:webHidden/>
          </w:rPr>
          <w:t>9</w:t>
        </w:r>
        <w:r w:rsidR="004912B3">
          <w:rPr>
            <w:noProof/>
            <w:webHidden/>
          </w:rPr>
          <w:fldChar w:fldCharType="end"/>
        </w:r>
      </w:hyperlink>
    </w:p>
    <w:p w14:paraId="6250F688" w14:textId="3F010B36"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19" w:history="1">
        <w:r w:rsidR="004912B3" w:rsidRPr="00110078">
          <w:rPr>
            <w:rStyle w:val="Hyperlink"/>
            <w:noProof/>
          </w:rPr>
          <w:t>5</w:t>
        </w:r>
        <w:r w:rsidR="004912B3">
          <w:rPr>
            <w:rFonts w:eastAsiaTheme="minorEastAsia" w:cstheme="minorBidi"/>
            <w:i w:val="0"/>
            <w:iCs w:val="0"/>
            <w:noProof/>
            <w:sz w:val="22"/>
            <w:szCs w:val="22"/>
            <w:lang w:val="en-GB" w:eastAsia="en-GB"/>
          </w:rPr>
          <w:tab/>
        </w:r>
        <w:r w:rsidR="004912B3" w:rsidRPr="00110078">
          <w:rPr>
            <w:rStyle w:val="Hyperlink"/>
            <w:noProof/>
          </w:rPr>
          <w:t>Eligible Goods and Related Services</w:t>
        </w:r>
        <w:r w:rsidR="004912B3">
          <w:rPr>
            <w:noProof/>
            <w:webHidden/>
          </w:rPr>
          <w:tab/>
        </w:r>
        <w:r w:rsidR="004912B3">
          <w:rPr>
            <w:noProof/>
            <w:webHidden/>
          </w:rPr>
          <w:fldChar w:fldCharType="begin"/>
        </w:r>
        <w:r w:rsidR="004912B3">
          <w:rPr>
            <w:noProof/>
            <w:webHidden/>
          </w:rPr>
          <w:instrText xml:space="preserve"> PAGEREF _Toc46749019 \h </w:instrText>
        </w:r>
        <w:r w:rsidR="004912B3">
          <w:rPr>
            <w:noProof/>
            <w:webHidden/>
          </w:rPr>
        </w:r>
        <w:r w:rsidR="004912B3">
          <w:rPr>
            <w:noProof/>
            <w:webHidden/>
          </w:rPr>
          <w:fldChar w:fldCharType="separate"/>
        </w:r>
        <w:r w:rsidR="00B9232A">
          <w:rPr>
            <w:noProof/>
            <w:webHidden/>
          </w:rPr>
          <w:t>9</w:t>
        </w:r>
        <w:r w:rsidR="004912B3">
          <w:rPr>
            <w:noProof/>
            <w:webHidden/>
          </w:rPr>
          <w:fldChar w:fldCharType="end"/>
        </w:r>
      </w:hyperlink>
    </w:p>
    <w:p w14:paraId="570EB32B" w14:textId="005F1F72" w:rsidR="004912B3" w:rsidRDefault="00164F36">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46749020" w:history="1">
        <w:r w:rsidR="004912B3" w:rsidRPr="00110078">
          <w:rPr>
            <w:rStyle w:val="Hyperlink"/>
            <w:rFonts w:ascii="Times" w:hAnsi="Times"/>
            <w:noProof/>
          </w:rPr>
          <w:t>B.</w:t>
        </w:r>
        <w:r w:rsidR="004912B3">
          <w:rPr>
            <w:rFonts w:asciiTheme="minorHAnsi" w:eastAsiaTheme="minorEastAsia" w:hAnsiTheme="minorHAnsi" w:cstheme="minorBidi"/>
            <w:bCs w:val="0"/>
            <w:noProof/>
            <w:sz w:val="22"/>
            <w:szCs w:val="22"/>
            <w:lang w:val="en-GB" w:eastAsia="en-GB"/>
          </w:rPr>
          <w:tab/>
        </w:r>
        <w:r w:rsidR="004912B3" w:rsidRPr="00110078">
          <w:rPr>
            <w:rStyle w:val="Hyperlink"/>
            <w:noProof/>
          </w:rPr>
          <w:t>Contents of the IFT Document</w:t>
        </w:r>
        <w:r w:rsidR="004912B3">
          <w:rPr>
            <w:noProof/>
            <w:webHidden/>
          </w:rPr>
          <w:tab/>
        </w:r>
        <w:r w:rsidR="004912B3">
          <w:rPr>
            <w:noProof/>
            <w:webHidden/>
          </w:rPr>
          <w:fldChar w:fldCharType="begin"/>
        </w:r>
        <w:r w:rsidR="004912B3">
          <w:rPr>
            <w:noProof/>
            <w:webHidden/>
          </w:rPr>
          <w:instrText xml:space="preserve"> PAGEREF _Toc46749020 \h </w:instrText>
        </w:r>
        <w:r w:rsidR="004912B3">
          <w:rPr>
            <w:noProof/>
            <w:webHidden/>
          </w:rPr>
        </w:r>
        <w:r w:rsidR="004912B3">
          <w:rPr>
            <w:noProof/>
            <w:webHidden/>
          </w:rPr>
          <w:fldChar w:fldCharType="separate"/>
        </w:r>
        <w:r w:rsidR="00B9232A">
          <w:rPr>
            <w:noProof/>
            <w:webHidden/>
          </w:rPr>
          <w:t>10</w:t>
        </w:r>
        <w:r w:rsidR="004912B3">
          <w:rPr>
            <w:noProof/>
            <w:webHidden/>
          </w:rPr>
          <w:fldChar w:fldCharType="end"/>
        </w:r>
      </w:hyperlink>
    </w:p>
    <w:p w14:paraId="69FC6ACF" w14:textId="06AD56B8"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21" w:history="1">
        <w:r w:rsidR="004912B3" w:rsidRPr="00110078">
          <w:rPr>
            <w:rStyle w:val="Hyperlink"/>
            <w:noProof/>
          </w:rPr>
          <w:t>6</w:t>
        </w:r>
        <w:r w:rsidR="004912B3">
          <w:rPr>
            <w:rFonts w:eastAsiaTheme="minorEastAsia" w:cstheme="minorBidi"/>
            <w:i w:val="0"/>
            <w:iCs w:val="0"/>
            <w:noProof/>
            <w:sz w:val="22"/>
            <w:szCs w:val="22"/>
            <w:lang w:val="en-GB" w:eastAsia="en-GB"/>
          </w:rPr>
          <w:tab/>
        </w:r>
        <w:r w:rsidR="004912B3" w:rsidRPr="00110078">
          <w:rPr>
            <w:rStyle w:val="Hyperlink"/>
            <w:noProof/>
          </w:rPr>
          <w:t>Sections of Tender Document</w:t>
        </w:r>
        <w:r w:rsidR="004912B3">
          <w:rPr>
            <w:noProof/>
            <w:webHidden/>
          </w:rPr>
          <w:tab/>
        </w:r>
        <w:r w:rsidR="004912B3">
          <w:rPr>
            <w:noProof/>
            <w:webHidden/>
          </w:rPr>
          <w:fldChar w:fldCharType="begin"/>
        </w:r>
        <w:r w:rsidR="004912B3">
          <w:rPr>
            <w:noProof/>
            <w:webHidden/>
          </w:rPr>
          <w:instrText xml:space="preserve"> PAGEREF _Toc46749021 \h </w:instrText>
        </w:r>
        <w:r w:rsidR="004912B3">
          <w:rPr>
            <w:noProof/>
            <w:webHidden/>
          </w:rPr>
        </w:r>
        <w:r w:rsidR="004912B3">
          <w:rPr>
            <w:noProof/>
            <w:webHidden/>
          </w:rPr>
          <w:fldChar w:fldCharType="separate"/>
        </w:r>
        <w:r w:rsidR="00B9232A">
          <w:rPr>
            <w:noProof/>
            <w:webHidden/>
          </w:rPr>
          <w:t>10</w:t>
        </w:r>
        <w:r w:rsidR="004912B3">
          <w:rPr>
            <w:noProof/>
            <w:webHidden/>
          </w:rPr>
          <w:fldChar w:fldCharType="end"/>
        </w:r>
      </w:hyperlink>
    </w:p>
    <w:p w14:paraId="139A8083" w14:textId="55F115B9"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22" w:history="1">
        <w:r w:rsidR="004912B3" w:rsidRPr="00110078">
          <w:rPr>
            <w:rStyle w:val="Hyperlink"/>
            <w:noProof/>
          </w:rPr>
          <w:t>7</w:t>
        </w:r>
        <w:r w:rsidR="004912B3">
          <w:rPr>
            <w:rFonts w:eastAsiaTheme="minorEastAsia" w:cstheme="minorBidi"/>
            <w:i w:val="0"/>
            <w:iCs w:val="0"/>
            <w:noProof/>
            <w:sz w:val="22"/>
            <w:szCs w:val="22"/>
            <w:lang w:val="en-GB" w:eastAsia="en-GB"/>
          </w:rPr>
          <w:tab/>
        </w:r>
        <w:r w:rsidR="004912B3" w:rsidRPr="00110078">
          <w:rPr>
            <w:rStyle w:val="Hyperlink"/>
            <w:noProof/>
          </w:rPr>
          <w:t>Clarification of Tender Document</w:t>
        </w:r>
        <w:r w:rsidR="004912B3">
          <w:rPr>
            <w:noProof/>
            <w:webHidden/>
          </w:rPr>
          <w:tab/>
        </w:r>
        <w:r w:rsidR="004912B3">
          <w:rPr>
            <w:noProof/>
            <w:webHidden/>
          </w:rPr>
          <w:fldChar w:fldCharType="begin"/>
        </w:r>
        <w:r w:rsidR="004912B3">
          <w:rPr>
            <w:noProof/>
            <w:webHidden/>
          </w:rPr>
          <w:instrText xml:space="preserve"> PAGEREF _Toc46749022 \h </w:instrText>
        </w:r>
        <w:r w:rsidR="004912B3">
          <w:rPr>
            <w:noProof/>
            <w:webHidden/>
          </w:rPr>
        </w:r>
        <w:r w:rsidR="004912B3">
          <w:rPr>
            <w:noProof/>
            <w:webHidden/>
          </w:rPr>
          <w:fldChar w:fldCharType="separate"/>
        </w:r>
        <w:r w:rsidR="00B9232A">
          <w:rPr>
            <w:noProof/>
            <w:webHidden/>
          </w:rPr>
          <w:t>11</w:t>
        </w:r>
        <w:r w:rsidR="004912B3">
          <w:rPr>
            <w:noProof/>
            <w:webHidden/>
          </w:rPr>
          <w:fldChar w:fldCharType="end"/>
        </w:r>
      </w:hyperlink>
    </w:p>
    <w:p w14:paraId="2940D7FD" w14:textId="23EC398E"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23" w:history="1">
        <w:r w:rsidR="004912B3" w:rsidRPr="00110078">
          <w:rPr>
            <w:rStyle w:val="Hyperlink"/>
            <w:noProof/>
          </w:rPr>
          <w:t>8</w:t>
        </w:r>
        <w:r w:rsidR="004912B3">
          <w:rPr>
            <w:rFonts w:eastAsiaTheme="minorEastAsia" w:cstheme="minorBidi"/>
            <w:i w:val="0"/>
            <w:iCs w:val="0"/>
            <w:noProof/>
            <w:sz w:val="22"/>
            <w:szCs w:val="22"/>
            <w:lang w:val="en-GB" w:eastAsia="en-GB"/>
          </w:rPr>
          <w:tab/>
        </w:r>
        <w:r w:rsidR="004912B3" w:rsidRPr="00110078">
          <w:rPr>
            <w:rStyle w:val="Hyperlink"/>
            <w:noProof/>
          </w:rPr>
          <w:t>Amendment of Tender Document</w:t>
        </w:r>
        <w:r w:rsidR="004912B3">
          <w:rPr>
            <w:noProof/>
            <w:webHidden/>
          </w:rPr>
          <w:tab/>
        </w:r>
        <w:r w:rsidR="004912B3">
          <w:rPr>
            <w:noProof/>
            <w:webHidden/>
          </w:rPr>
          <w:fldChar w:fldCharType="begin"/>
        </w:r>
        <w:r w:rsidR="004912B3">
          <w:rPr>
            <w:noProof/>
            <w:webHidden/>
          </w:rPr>
          <w:instrText xml:space="preserve"> PAGEREF _Toc46749023 \h </w:instrText>
        </w:r>
        <w:r w:rsidR="004912B3">
          <w:rPr>
            <w:noProof/>
            <w:webHidden/>
          </w:rPr>
        </w:r>
        <w:r w:rsidR="004912B3">
          <w:rPr>
            <w:noProof/>
            <w:webHidden/>
          </w:rPr>
          <w:fldChar w:fldCharType="separate"/>
        </w:r>
        <w:r w:rsidR="00B9232A">
          <w:rPr>
            <w:noProof/>
            <w:webHidden/>
          </w:rPr>
          <w:t>11</w:t>
        </w:r>
        <w:r w:rsidR="004912B3">
          <w:rPr>
            <w:noProof/>
            <w:webHidden/>
          </w:rPr>
          <w:fldChar w:fldCharType="end"/>
        </w:r>
      </w:hyperlink>
    </w:p>
    <w:p w14:paraId="37AAD9CE" w14:textId="2550AF4D" w:rsidR="004912B3" w:rsidRDefault="00164F36">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46749024" w:history="1">
        <w:r w:rsidR="004912B3" w:rsidRPr="00110078">
          <w:rPr>
            <w:rStyle w:val="Hyperlink"/>
            <w:rFonts w:ascii="Times" w:hAnsi="Times"/>
            <w:noProof/>
          </w:rPr>
          <w:t>C.</w:t>
        </w:r>
        <w:r w:rsidR="004912B3">
          <w:rPr>
            <w:rFonts w:asciiTheme="minorHAnsi" w:eastAsiaTheme="minorEastAsia" w:hAnsiTheme="minorHAnsi" w:cstheme="minorBidi"/>
            <w:bCs w:val="0"/>
            <w:noProof/>
            <w:sz w:val="22"/>
            <w:szCs w:val="22"/>
            <w:lang w:val="en-GB" w:eastAsia="en-GB"/>
          </w:rPr>
          <w:tab/>
        </w:r>
        <w:r w:rsidR="004912B3" w:rsidRPr="00110078">
          <w:rPr>
            <w:rStyle w:val="Hyperlink"/>
            <w:noProof/>
          </w:rPr>
          <w:t>Preparation of Tenders</w:t>
        </w:r>
        <w:r w:rsidR="004912B3">
          <w:rPr>
            <w:noProof/>
            <w:webHidden/>
          </w:rPr>
          <w:tab/>
        </w:r>
        <w:r w:rsidR="004912B3">
          <w:rPr>
            <w:noProof/>
            <w:webHidden/>
          </w:rPr>
          <w:fldChar w:fldCharType="begin"/>
        </w:r>
        <w:r w:rsidR="004912B3">
          <w:rPr>
            <w:noProof/>
            <w:webHidden/>
          </w:rPr>
          <w:instrText xml:space="preserve"> PAGEREF _Toc46749024 \h </w:instrText>
        </w:r>
        <w:r w:rsidR="004912B3">
          <w:rPr>
            <w:noProof/>
            <w:webHidden/>
          </w:rPr>
        </w:r>
        <w:r w:rsidR="004912B3">
          <w:rPr>
            <w:noProof/>
            <w:webHidden/>
          </w:rPr>
          <w:fldChar w:fldCharType="separate"/>
        </w:r>
        <w:r w:rsidR="00B9232A">
          <w:rPr>
            <w:noProof/>
            <w:webHidden/>
          </w:rPr>
          <w:t>12</w:t>
        </w:r>
        <w:r w:rsidR="004912B3">
          <w:rPr>
            <w:noProof/>
            <w:webHidden/>
          </w:rPr>
          <w:fldChar w:fldCharType="end"/>
        </w:r>
      </w:hyperlink>
    </w:p>
    <w:p w14:paraId="307285F5" w14:textId="7FB3C1D4"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25" w:history="1">
        <w:r w:rsidR="004912B3" w:rsidRPr="00110078">
          <w:rPr>
            <w:rStyle w:val="Hyperlink"/>
            <w:noProof/>
          </w:rPr>
          <w:t>9</w:t>
        </w:r>
        <w:r w:rsidR="004912B3">
          <w:rPr>
            <w:rFonts w:eastAsiaTheme="minorEastAsia" w:cstheme="minorBidi"/>
            <w:i w:val="0"/>
            <w:iCs w:val="0"/>
            <w:noProof/>
            <w:sz w:val="22"/>
            <w:szCs w:val="22"/>
            <w:lang w:val="en-GB" w:eastAsia="en-GB"/>
          </w:rPr>
          <w:tab/>
        </w:r>
        <w:r w:rsidR="004912B3" w:rsidRPr="00110078">
          <w:rPr>
            <w:rStyle w:val="Hyperlink"/>
            <w:noProof/>
          </w:rPr>
          <w:t>Cost of Tendering</w:t>
        </w:r>
        <w:r w:rsidR="004912B3">
          <w:rPr>
            <w:noProof/>
            <w:webHidden/>
          </w:rPr>
          <w:tab/>
        </w:r>
        <w:r w:rsidR="004912B3">
          <w:rPr>
            <w:noProof/>
            <w:webHidden/>
          </w:rPr>
          <w:fldChar w:fldCharType="begin"/>
        </w:r>
        <w:r w:rsidR="004912B3">
          <w:rPr>
            <w:noProof/>
            <w:webHidden/>
          </w:rPr>
          <w:instrText xml:space="preserve"> PAGEREF _Toc46749025 \h </w:instrText>
        </w:r>
        <w:r w:rsidR="004912B3">
          <w:rPr>
            <w:noProof/>
            <w:webHidden/>
          </w:rPr>
        </w:r>
        <w:r w:rsidR="004912B3">
          <w:rPr>
            <w:noProof/>
            <w:webHidden/>
          </w:rPr>
          <w:fldChar w:fldCharType="separate"/>
        </w:r>
        <w:r w:rsidR="00B9232A">
          <w:rPr>
            <w:noProof/>
            <w:webHidden/>
          </w:rPr>
          <w:t>12</w:t>
        </w:r>
        <w:r w:rsidR="004912B3">
          <w:rPr>
            <w:noProof/>
            <w:webHidden/>
          </w:rPr>
          <w:fldChar w:fldCharType="end"/>
        </w:r>
      </w:hyperlink>
    </w:p>
    <w:p w14:paraId="3489E4D7" w14:textId="15259379"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26" w:history="1">
        <w:r w:rsidR="004912B3" w:rsidRPr="00110078">
          <w:rPr>
            <w:rStyle w:val="Hyperlink"/>
            <w:noProof/>
          </w:rPr>
          <w:t>10</w:t>
        </w:r>
        <w:r w:rsidR="004912B3">
          <w:rPr>
            <w:rFonts w:eastAsiaTheme="minorEastAsia" w:cstheme="minorBidi"/>
            <w:i w:val="0"/>
            <w:iCs w:val="0"/>
            <w:noProof/>
            <w:sz w:val="22"/>
            <w:szCs w:val="22"/>
            <w:lang w:val="en-GB" w:eastAsia="en-GB"/>
          </w:rPr>
          <w:tab/>
        </w:r>
        <w:r w:rsidR="004912B3" w:rsidRPr="00110078">
          <w:rPr>
            <w:rStyle w:val="Hyperlink"/>
            <w:noProof/>
          </w:rPr>
          <w:t>Language of Tender</w:t>
        </w:r>
        <w:r w:rsidR="004912B3">
          <w:rPr>
            <w:noProof/>
            <w:webHidden/>
          </w:rPr>
          <w:tab/>
        </w:r>
        <w:r w:rsidR="004912B3">
          <w:rPr>
            <w:noProof/>
            <w:webHidden/>
          </w:rPr>
          <w:fldChar w:fldCharType="begin"/>
        </w:r>
        <w:r w:rsidR="004912B3">
          <w:rPr>
            <w:noProof/>
            <w:webHidden/>
          </w:rPr>
          <w:instrText xml:space="preserve"> PAGEREF _Toc46749026 \h </w:instrText>
        </w:r>
        <w:r w:rsidR="004912B3">
          <w:rPr>
            <w:noProof/>
            <w:webHidden/>
          </w:rPr>
        </w:r>
        <w:r w:rsidR="004912B3">
          <w:rPr>
            <w:noProof/>
            <w:webHidden/>
          </w:rPr>
          <w:fldChar w:fldCharType="separate"/>
        </w:r>
        <w:r w:rsidR="00B9232A">
          <w:rPr>
            <w:noProof/>
            <w:webHidden/>
          </w:rPr>
          <w:t>12</w:t>
        </w:r>
        <w:r w:rsidR="004912B3">
          <w:rPr>
            <w:noProof/>
            <w:webHidden/>
          </w:rPr>
          <w:fldChar w:fldCharType="end"/>
        </w:r>
      </w:hyperlink>
    </w:p>
    <w:p w14:paraId="291CE7F8" w14:textId="11DBB320"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27" w:history="1">
        <w:r w:rsidR="004912B3" w:rsidRPr="00110078">
          <w:rPr>
            <w:rStyle w:val="Hyperlink"/>
            <w:noProof/>
          </w:rPr>
          <w:t>11</w:t>
        </w:r>
        <w:r w:rsidR="004912B3">
          <w:rPr>
            <w:rFonts w:eastAsiaTheme="minorEastAsia" w:cstheme="minorBidi"/>
            <w:i w:val="0"/>
            <w:iCs w:val="0"/>
            <w:noProof/>
            <w:sz w:val="22"/>
            <w:szCs w:val="22"/>
            <w:lang w:val="en-GB" w:eastAsia="en-GB"/>
          </w:rPr>
          <w:tab/>
        </w:r>
        <w:r w:rsidR="004912B3" w:rsidRPr="00110078">
          <w:rPr>
            <w:rStyle w:val="Hyperlink"/>
            <w:noProof/>
          </w:rPr>
          <w:t>Documents Comprising the Tender</w:t>
        </w:r>
        <w:r w:rsidR="004912B3">
          <w:rPr>
            <w:noProof/>
            <w:webHidden/>
          </w:rPr>
          <w:tab/>
        </w:r>
        <w:r w:rsidR="004912B3">
          <w:rPr>
            <w:noProof/>
            <w:webHidden/>
          </w:rPr>
          <w:fldChar w:fldCharType="begin"/>
        </w:r>
        <w:r w:rsidR="004912B3">
          <w:rPr>
            <w:noProof/>
            <w:webHidden/>
          </w:rPr>
          <w:instrText xml:space="preserve"> PAGEREF _Toc46749027 \h </w:instrText>
        </w:r>
        <w:r w:rsidR="004912B3">
          <w:rPr>
            <w:noProof/>
            <w:webHidden/>
          </w:rPr>
        </w:r>
        <w:r w:rsidR="004912B3">
          <w:rPr>
            <w:noProof/>
            <w:webHidden/>
          </w:rPr>
          <w:fldChar w:fldCharType="separate"/>
        </w:r>
        <w:r w:rsidR="00B9232A">
          <w:rPr>
            <w:noProof/>
            <w:webHidden/>
          </w:rPr>
          <w:t>12</w:t>
        </w:r>
        <w:r w:rsidR="004912B3">
          <w:rPr>
            <w:noProof/>
            <w:webHidden/>
          </w:rPr>
          <w:fldChar w:fldCharType="end"/>
        </w:r>
      </w:hyperlink>
    </w:p>
    <w:p w14:paraId="54FBE318" w14:textId="4D45D821"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28" w:history="1">
        <w:r w:rsidR="004912B3" w:rsidRPr="00110078">
          <w:rPr>
            <w:rStyle w:val="Hyperlink"/>
            <w:noProof/>
          </w:rPr>
          <w:t>12</w:t>
        </w:r>
        <w:r w:rsidR="004912B3">
          <w:rPr>
            <w:rFonts w:eastAsiaTheme="minorEastAsia" w:cstheme="minorBidi"/>
            <w:i w:val="0"/>
            <w:iCs w:val="0"/>
            <w:noProof/>
            <w:sz w:val="22"/>
            <w:szCs w:val="22"/>
            <w:lang w:val="en-GB" w:eastAsia="en-GB"/>
          </w:rPr>
          <w:tab/>
        </w:r>
        <w:r w:rsidR="004912B3" w:rsidRPr="00110078">
          <w:rPr>
            <w:rStyle w:val="Hyperlink"/>
            <w:noProof/>
          </w:rPr>
          <w:t>Letter of Tender and Price Schedules</w:t>
        </w:r>
        <w:r w:rsidR="004912B3">
          <w:rPr>
            <w:noProof/>
            <w:webHidden/>
          </w:rPr>
          <w:tab/>
        </w:r>
        <w:r w:rsidR="004912B3">
          <w:rPr>
            <w:noProof/>
            <w:webHidden/>
          </w:rPr>
          <w:fldChar w:fldCharType="begin"/>
        </w:r>
        <w:r w:rsidR="004912B3">
          <w:rPr>
            <w:noProof/>
            <w:webHidden/>
          </w:rPr>
          <w:instrText xml:space="preserve"> PAGEREF _Toc46749028 \h </w:instrText>
        </w:r>
        <w:r w:rsidR="004912B3">
          <w:rPr>
            <w:noProof/>
            <w:webHidden/>
          </w:rPr>
        </w:r>
        <w:r w:rsidR="004912B3">
          <w:rPr>
            <w:noProof/>
            <w:webHidden/>
          </w:rPr>
          <w:fldChar w:fldCharType="separate"/>
        </w:r>
        <w:r w:rsidR="00B9232A">
          <w:rPr>
            <w:noProof/>
            <w:webHidden/>
          </w:rPr>
          <w:t>13</w:t>
        </w:r>
        <w:r w:rsidR="004912B3">
          <w:rPr>
            <w:noProof/>
            <w:webHidden/>
          </w:rPr>
          <w:fldChar w:fldCharType="end"/>
        </w:r>
      </w:hyperlink>
    </w:p>
    <w:p w14:paraId="5E43ECEE" w14:textId="77CF1C4C"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29" w:history="1">
        <w:r w:rsidR="004912B3" w:rsidRPr="00110078">
          <w:rPr>
            <w:rStyle w:val="Hyperlink"/>
            <w:noProof/>
          </w:rPr>
          <w:t>13</w:t>
        </w:r>
        <w:r w:rsidR="004912B3">
          <w:rPr>
            <w:rFonts w:eastAsiaTheme="minorEastAsia" w:cstheme="minorBidi"/>
            <w:i w:val="0"/>
            <w:iCs w:val="0"/>
            <w:noProof/>
            <w:sz w:val="22"/>
            <w:szCs w:val="22"/>
            <w:lang w:val="en-GB" w:eastAsia="en-GB"/>
          </w:rPr>
          <w:tab/>
        </w:r>
        <w:r w:rsidR="004912B3" w:rsidRPr="00110078">
          <w:rPr>
            <w:rStyle w:val="Hyperlink"/>
            <w:noProof/>
          </w:rPr>
          <w:t>Alternative Tenders</w:t>
        </w:r>
        <w:r w:rsidR="004912B3">
          <w:rPr>
            <w:noProof/>
            <w:webHidden/>
          </w:rPr>
          <w:tab/>
        </w:r>
        <w:r w:rsidR="004912B3">
          <w:rPr>
            <w:noProof/>
            <w:webHidden/>
          </w:rPr>
          <w:fldChar w:fldCharType="begin"/>
        </w:r>
        <w:r w:rsidR="004912B3">
          <w:rPr>
            <w:noProof/>
            <w:webHidden/>
          </w:rPr>
          <w:instrText xml:space="preserve"> PAGEREF _Toc46749029 \h </w:instrText>
        </w:r>
        <w:r w:rsidR="004912B3">
          <w:rPr>
            <w:noProof/>
            <w:webHidden/>
          </w:rPr>
        </w:r>
        <w:r w:rsidR="004912B3">
          <w:rPr>
            <w:noProof/>
            <w:webHidden/>
          </w:rPr>
          <w:fldChar w:fldCharType="separate"/>
        </w:r>
        <w:r w:rsidR="00B9232A">
          <w:rPr>
            <w:noProof/>
            <w:webHidden/>
          </w:rPr>
          <w:t>13</w:t>
        </w:r>
        <w:r w:rsidR="004912B3">
          <w:rPr>
            <w:noProof/>
            <w:webHidden/>
          </w:rPr>
          <w:fldChar w:fldCharType="end"/>
        </w:r>
      </w:hyperlink>
    </w:p>
    <w:p w14:paraId="6EE53ECD" w14:textId="6FBDC7D3"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30" w:history="1">
        <w:r w:rsidR="004912B3" w:rsidRPr="00110078">
          <w:rPr>
            <w:rStyle w:val="Hyperlink"/>
            <w:noProof/>
          </w:rPr>
          <w:t>14</w:t>
        </w:r>
        <w:r w:rsidR="004912B3">
          <w:rPr>
            <w:rFonts w:eastAsiaTheme="minorEastAsia" w:cstheme="minorBidi"/>
            <w:i w:val="0"/>
            <w:iCs w:val="0"/>
            <w:noProof/>
            <w:sz w:val="22"/>
            <w:szCs w:val="22"/>
            <w:lang w:val="en-GB" w:eastAsia="en-GB"/>
          </w:rPr>
          <w:tab/>
        </w:r>
        <w:r w:rsidR="004912B3" w:rsidRPr="00110078">
          <w:rPr>
            <w:rStyle w:val="Hyperlink"/>
            <w:noProof/>
          </w:rPr>
          <w:t>Tender Prices and Discounts</w:t>
        </w:r>
        <w:r w:rsidR="004912B3">
          <w:rPr>
            <w:noProof/>
            <w:webHidden/>
          </w:rPr>
          <w:tab/>
        </w:r>
        <w:r w:rsidR="004912B3">
          <w:rPr>
            <w:noProof/>
            <w:webHidden/>
          </w:rPr>
          <w:fldChar w:fldCharType="begin"/>
        </w:r>
        <w:r w:rsidR="004912B3">
          <w:rPr>
            <w:noProof/>
            <w:webHidden/>
          </w:rPr>
          <w:instrText xml:space="preserve"> PAGEREF _Toc46749030 \h </w:instrText>
        </w:r>
        <w:r w:rsidR="004912B3">
          <w:rPr>
            <w:noProof/>
            <w:webHidden/>
          </w:rPr>
        </w:r>
        <w:r w:rsidR="004912B3">
          <w:rPr>
            <w:noProof/>
            <w:webHidden/>
          </w:rPr>
          <w:fldChar w:fldCharType="separate"/>
        </w:r>
        <w:r w:rsidR="00B9232A">
          <w:rPr>
            <w:noProof/>
            <w:webHidden/>
          </w:rPr>
          <w:t>13</w:t>
        </w:r>
        <w:r w:rsidR="004912B3">
          <w:rPr>
            <w:noProof/>
            <w:webHidden/>
          </w:rPr>
          <w:fldChar w:fldCharType="end"/>
        </w:r>
      </w:hyperlink>
    </w:p>
    <w:p w14:paraId="6BA71E3B" w14:textId="6ACBE7FD"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31" w:history="1">
        <w:r w:rsidR="004912B3" w:rsidRPr="00110078">
          <w:rPr>
            <w:rStyle w:val="Hyperlink"/>
            <w:noProof/>
          </w:rPr>
          <w:t>15</w:t>
        </w:r>
        <w:r w:rsidR="004912B3">
          <w:rPr>
            <w:rFonts w:eastAsiaTheme="minorEastAsia" w:cstheme="minorBidi"/>
            <w:i w:val="0"/>
            <w:iCs w:val="0"/>
            <w:noProof/>
            <w:sz w:val="22"/>
            <w:szCs w:val="22"/>
            <w:lang w:val="en-GB" w:eastAsia="en-GB"/>
          </w:rPr>
          <w:tab/>
        </w:r>
        <w:r w:rsidR="004912B3" w:rsidRPr="00110078">
          <w:rPr>
            <w:rStyle w:val="Hyperlink"/>
            <w:noProof/>
          </w:rPr>
          <w:t>Currencies of Tender and Payment</w:t>
        </w:r>
        <w:r w:rsidR="004912B3">
          <w:rPr>
            <w:noProof/>
            <w:webHidden/>
          </w:rPr>
          <w:tab/>
        </w:r>
        <w:r w:rsidR="004912B3">
          <w:rPr>
            <w:noProof/>
            <w:webHidden/>
          </w:rPr>
          <w:fldChar w:fldCharType="begin"/>
        </w:r>
        <w:r w:rsidR="004912B3">
          <w:rPr>
            <w:noProof/>
            <w:webHidden/>
          </w:rPr>
          <w:instrText xml:space="preserve"> PAGEREF _Toc46749031 \h </w:instrText>
        </w:r>
        <w:r w:rsidR="004912B3">
          <w:rPr>
            <w:noProof/>
            <w:webHidden/>
          </w:rPr>
        </w:r>
        <w:r w:rsidR="004912B3">
          <w:rPr>
            <w:noProof/>
            <w:webHidden/>
          </w:rPr>
          <w:fldChar w:fldCharType="separate"/>
        </w:r>
        <w:r w:rsidR="00B9232A">
          <w:rPr>
            <w:noProof/>
            <w:webHidden/>
          </w:rPr>
          <w:t>15</w:t>
        </w:r>
        <w:r w:rsidR="004912B3">
          <w:rPr>
            <w:noProof/>
            <w:webHidden/>
          </w:rPr>
          <w:fldChar w:fldCharType="end"/>
        </w:r>
      </w:hyperlink>
    </w:p>
    <w:p w14:paraId="053F9CAC" w14:textId="481AA96B"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32" w:history="1">
        <w:r w:rsidR="004912B3" w:rsidRPr="00110078">
          <w:rPr>
            <w:rStyle w:val="Hyperlink"/>
            <w:noProof/>
          </w:rPr>
          <w:t>16</w:t>
        </w:r>
        <w:r w:rsidR="004912B3">
          <w:rPr>
            <w:rFonts w:eastAsiaTheme="minorEastAsia" w:cstheme="minorBidi"/>
            <w:i w:val="0"/>
            <w:iCs w:val="0"/>
            <w:noProof/>
            <w:sz w:val="22"/>
            <w:szCs w:val="22"/>
            <w:lang w:val="en-GB" w:eastAsia="en-GB"/>
          </w:rPr>
          <w:tab/>
        </w:r>
        <w:r w:rsidR="004912B3" w:rsidRPr="00110078">
          <w:rPr>
            <w:rStyle w:val="Hyperlink"/>
            <w:noProof/>
          </w:rPr>
          <w:t>Documents Establishing the Eligibility and Conformity of Goods</w:t>
        </w:r>
        <w:r w:rsidR="004912B3">
          <w:rPr>
            <w:noProof/>
            <w:webHidden/>
          </w:rPr>
          <w:tab/>
        </w:r>
        <w:r w:rsidR="004912B3">
          <w:rPr>
            <w:noProof/>
            <w:webHidden/>
          </w:rPr>
          <w:fldChar w:fldCharType="begin"/>
        </w:r>
        <w:r w:rsidR="004912B3">
          <w:rPr>
            <w:noProof/>
            <w:webHidden/>
          </w:rPr>
          <w:instrText xml:space="preserve"> PAGEREF _Toc46749032 \h </w:instrText>
        </w:r>
        <w:r w:rsidR="004912B3">
          <w:rPr>
            <w:noProof/>
            <w:webHidden/>
          </w:rPr>
        </w:r>
        <w:r w:rsidR="004912B3">
          <w:rPr>
            <w:noProof/>
            <w:webHidden/>
          </w:rPr>
          <w:fldChar w:fldCharType="separate"/>
        </w:r>
        <w:r w:rsidR="00B9232A">
          <w:rPr>
            <w:noProof/>
            <w:webHidden/>
          </w:rPr>
          <w:t>15</w:t>
        </w:r>
        <w:r w:rsidR="004912B3">
          <w:rPr>
            <w:noProof/>
            <w:webHidden/>
          </w:rPr>
          <w:fldChar w:fldCharType="end"/>
        </w:r>
      </w:hyperlink>
    </w:p>
    <w:p w14:paraId="746A20DD" w14:textId="1F6793FE"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33" w:history="1">
        <w:r w:rsidR="004912B3" w:rsidRPr="00110078">
          <w:rPr>
            <w:rStyle w:val="Hyperlink"/>
            <w:noProof/>
          </w:rPr>
          <w:t>17</w:t>
        </w:r>
        <w:r w:rsidR="004912B3">
          <w:rPr>
            <w:rFonts w:eastAsiaTheme="minorEastAsia" w:cstheme="minorBidi"/>
            <w:i w:val="0"/>
            <w:iCs w:val="0"/>
            <w:noProof/>
            <w:sz w:val="22"/>
            <w:szCs w:val="22"/>
            <w:lang w:val="en-GB" w:eastAsia="en-GB"/>
          </w:rPr>
          <w:tab/>
        </w:r>
        <w:r w:rsidR="004912B3" w:rsidRPr="00110078">
          <w:rPr>
            <w:rStyle w:val="Hyperlink"/>
            <w:noProof/>
          </w:rPr>
          <w:t>Documents Establishing the Eligibility and Qualifications of the Tenderer</w:t>
        </w:r>
        <w:r w:rsidR="004912B3">
          <w:rPr>
            <w:noProof/>
            <w:webHidden/>
          </w:rPr>
          <w:tab/>
        </w:r>
        <w:r w:rsidR="004912B3">
          <w:rPr>
            <w:noProof/>
            <w:webHidden/>
          </w:rPr>
          <w:fldChar w:fldCharType="begin"/>
        </w:r>
        <w:r w:rsidR="004912B3">
          <w:rPr>
            <w:noProof/>
            <w:webHidden/>
          </w:rPr>
          <w:instrText xml:space="preserve"> PAGEREF _Toc46749033 \h </w:instrText>
        </w:r>
        <w:r w:rsidR="004912B3">
          <w:rPr>
            <w:noProof/>
            <w:webHidden/>
          </w:rPr>
        </w:r>
        <w:r w:rsidR="004912B3">
          <w:rPr>
            <w:noProof/>
            <w:webHidden/>
          </w:rPr>
          <w:fldChar w:fldCharType="separate"/>
        </w:r>
        <w:r w:rsidR="00B9232A">
          <w:rPr>
            <w:noProof/>
            <w:webHidden/>
          </w:rPr>
          <w:t>16</w:t>
        </w:r>
        <w:r w:rsidR="004912B3">
          <w:rPr>
            <w:noProof/>
            <w:webHidden/>
          </w:rPr>
          <w:fldChar w:fldCharType="end"/>
        </w:r>
      </w:hyperlink>
    </w:p>
    <w:p w14:paraId="267BA8D6" w14:textId="53FB2730"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34" w:history="1">
        <w:r w:rsidR="004912B3" w:rsidRPr="00110078">
          <w:rPr>
            <w:rStyle w:val="Hyperlink"/>
            <w:noProof/>
          </w:rPr>
          <w:t>18</w:t>
        </w:r>
        <w:r w:rsidR="004912B3">
          <w:rPr>
            <w:rFonts w:eastAsiaTheme="minorEastAsia" w:cstheme="minorBidi"/>
            <w:i w:val="0"/>
            <w:iCs w:val="0"/>
            <w:noProof/>
            <w:sz w:val="22"/>
            <w:szCs w:val="22"/>
            <w:lang w:val="en-GB" w:eastAsia="en-GB"/>
          </w:rPr>
          <w:tab/>
        </w:r>
        <w:r w:rsidR="004912B3" w:rsidRPr="00110078">
          <w:rPr>
            <w:rStyle w:val="Hyperlink"/>
            <w:noProof/>
          </w:rPr>
          <w:t>Period of Validity of Tenders</w:t>
        </w:r>
        <w:r w:rsidR="004912B3">
          <w:rPr>
            <w:noProof/>
            <w:webHidden/>
          </w:rPr>
          <w:tab/>
        </w:r>
        <w:r w:rsidR="004912B3">
          <w:rPr>
            <w:noProof/>
            <w:webHidden/>
          </w:rPr>
          <w:fldChar w:fldCharType="begin"/>
        </w:r>
        <w:r w:rsidR="004912B3">
          <w:rPr>
            <w:noProof/>
            <w:webHidden/>
          </w:rPr>
          <w:instrText xml:space="preserve"> PAGEREF _Toc46749034 \h </w:instrText>
        </w:r>
        <w:r w:rsidR="004912B3">
          <w:rPr>
            <w:noProof/>
            <w:webHidden/>
          </w:rPr>
        </w:r>
        <w:r w:rsidR="004912B3">
          <w:rPr>
            <w:noProof/>
            <w:webHidden/>
          </w:rPr>
          <w:fldChar w:fldCharType="separate"/>
        </w:r>
        <w:r w:rsidR="00B9232A">
          <w:rPr>
            <w:noProof/>
            <w:webHidden/>
          </w:rPr>
          <w:t>16</w:t>
        </w:r>
        <w:r w:rsidR="004912B3">
          <w:rPr>
            <w:noProof/>
            <w:webHidden/>
          </w:rPr>
          <w:fldChar w:fldCharType="end"/>
        </w:r>
      </w:hyperlink>
    </w:p>
    <w:p w14:paraId="7108D89B" w14:textId="5F153DF0"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35" w:history="1">
        <w:r w:rsidR="004912B3" w:rsidRPr="00110078">
          <w:rPr>
            <w:rStyle w:val="Hyperlink"/>
            <w:noProof/>
          </w:rPr>
          <w:t>19</w:t>
        </w:r>
        <w:r w:rsidR="004912B3">
          <w:rPr>
            <w:rFonts w:eastAsiaTheme="minorEastAsia" w:cstheme="minorBidi"/>
            <w:i w:val="0"/>
            <w:iCs w:val="0"/>
            <w:noProof/>
            <w:sz w:val="22"/>
            <w:szCs w:val="22"/>
            <w:lang w:val="en-GB" w:eastAsia="en-GB"/>
          </w:rPr>
          <w:tab/>
        </w:r>
        <w:r w:rsidR="004912B3" w:rsidRPr="00110078">
          <w:rPr>
            <w:rStyle w:val="Hyperlink"/>
            <w:noProof/>
          </w:rPr>
          <w:t>Tender Securing Declaration</w:t>
        </w:r>
        <w:r w:rsidR="004912B3">
          <w:rPr>
            <w:noProof/>
            <w:webHidden/>
          </w:rPr>
          <w:tab/>
        </w:r>
        <w:r w:rsidR="004912B3">
          <w:rPr>
            <w:noProof/>
            <w:webHidden/>
          </w:rPr>
          <w:fldChar w:fldCharType="begin"/>
        </w:r>
        <w:r w:rsidR="004912B3">
          <w:rPr>
            <w:noProof/>
            <w:webHidden/>
          </w:rPr>
          <w:instrText xml:space="preserve"> PAGEREF _Toc46749035 \h </w:instrText>
        </w:r>
        <w:r w:rsidR="004912B3">
          <w:rPr>
            <w:noProof/>
            <w:webHidden/>
          </w:rPr>
        </w:r>
        <w:r w:rsidR="004912B3">
          <w:rPr>
            <w:noProof/>
            <w:webHidden/>
          </w:rPr>
          <w:fldChar w:fldCharType="separate"/>
        </w:r>
        <w:r w:rsidR="00B9232A">
          <w:rPr>
            <w:noProof/>
            <w:webHidden/>
          </w:rPr>
          <w:t>16</w:t>
        </w:r>
        <w:r w:rsidR="004912B3">
          <w:rPr>
            <w:noProof/>
            <w:webHidden/>
          </w:rPr>
          <w:fldChar w:fldCharType="end"/>
        </w:r>
      </w:hyperlink>
    </w:p>
    <w:p w14:paraId="7B6A9B5B" w14:textId="177C6291"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36" w:history="1">
        <w:r w:rsidR="004912B3" w:rsidRPr="00110078">
          <w:rPr>
            <w:rStyle w:val="Hyperlink"/>
            <w:noProof/>
          </w:rPr>
          <w:t>20</w:t>
        </w:r>
        <w:r w:rsidR="004912B3">
          <w:rPr>
            <w:rFonts w:eastAsiaTheme="minorEastAsia" w:cstheme="minorBidi"/>
            <w:i w:val="0"/>
            <w:iCs w:val="0"/>
            <w:noProof/>
            <w:sz w:val="22"/>
            <w:szCs w:val="22"/>
            <w:lang w:val="en-GB" w:eastAsia="en-GB"/>
          </w:rPr>
          <w:tab/>
        </w:r>
        <w:r w:rsidR="004912B3" w:rsidRPr="00110078">
          <w:rPr>
            <w:rStyle w:val="Hyperlink"/>
            <w:noProof/>
          </w:rPr>
          <w:t>Format and Signing of Tender</w:t>
        </w:r>
        <w:r w:rsidR="004912B3">
          <w:rPr>
            <w:noProof/>
            <w:webHidden/>
          </w:rPr>
          <w:tab/>
        </w:r>
        <w:r w:rsidR="004912B3">
          <w:rPr>
            <w:noProof/>
            <w:webHidden/>
          </w:rPr>
          <w:fldChar w:fldCharType="begin"/>
        </w:r>
        <w:r w:rsidR="004912B3">
          <w:rPr>
            <w:noProof/>
            <w:webHidden/>
          </w:rPr>
          <w:instrText xml:space="preserve"> PAGEREF _Toc46749036 \h </w:instrText>
        </w:r>
        <w:r w:rsidR="004912B3">
          <w:rPr>
            <w:noProof/>
            <w:webHidden/>
          </w:rPr>
        </w:r>
        <w:r w:rsidR="004912B3">
          <w:rPr>
            <w:noProof/>
            <w:webHidden/>
          </w:rPr>
          <w:fldChar w:fldCharType="separate"/>
        </w:r>
        <w:r w:rsidR="00B9232A">
          <w:rPr>
            <w:noProof/>
            <w:webHidden/>
          </w:rPr>
          <w:t>17</w:t>
        </w:r>
        <w:r w:rsidR="004912B3">
          <w:rPr>
            <w:noProof/>
            <w:webHidden/>
          </w:rPr>
          <w:fldChar w:fldCharType="end"/>
        </w:r>
      </w:hyperlink>
    </w:p>
    <w:p w14:paraId="43D6E560" w14:textId="76502D4F" w:rsidR="004912B3" w:rsidRDefault="00164F36">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46749037" w:history="1">
        <w:r w:rsidR="004912B3" w:rsidRPr="00110078">
          <w:rPr>
            <w:rStyle w:val="Hyperlink"/>
            <w:rFonts w:ascii="Times" w:hAnsi="Times"/>
            <w:noProof/>
          </w:rPr>
          <w:t>D.</w:t>
        </w:r>
        <w:r w:rsidR="004912B3">
          <w:rPr>
            <w:rFonts w:asciiTheme="minorHAnsi" w:eastAsiaTheme="minorEastAsia" w:hAnsiTheme="minorHAnsi" w:cstheme="minorBidi"/>
            <w:bCs w:val="0"/>
            <w:noProof/>
            <w:sz w:val="22"/>
            <w:szCs w:val="22"/>
            <w:lang w:val="en-GB" w:eastAsia="en-GB"/>
          </w:rPr>
          <w:tab/>
        </w:r>
        <w:r w:rsidR="004912B3" w:rsidRPr="00110078">
          <w:rPr>
            <w:rStyle w:val="Hyperlink"/>
            <w:noProof/>
          </w:rPr>
          <w:t>Submission and Opening of Tenders</w:t>
        </w:r>
        <w:r w:rsidR="004912B3">
          <w:rPr>
            <w:noProof/>
            <w:webHidden/>
          </w:rPr>
          <w:tab/>
        </w:r>
        <w:r w:rsidR="004912B3">
          <w:rPr>
            <w:noProof/>
            <w:webHidden/>
          </w:rPr>
          <w:fldChar w:fldCharType="begin"/>
        </w:r>
        <w:r w:rsidR="004912B3">
          <w:rPr>
            <w:noProof/>
            <w:webHidden/>
          </w:rPr>
          <w:instrText xml:space="preserve"> PAGEREF _Toc46749037 \h </w:instrText>
        </w:r>
        <w:r w:rsidR="004912B3">
          <w:rPr>
            <w:noProof/>
            <w:webHidden/>
          </w:rPr>
        </w:r>
        <w:r w:rsidR="004912B3">
          <w:rPr>
            <w:noProof/>
            <w:webHidden/>
          </w:rPr>
          <w:fldChar w:fldCharType="separate"/>
        </w:r>
        <w:r w:rsidR="00B9232A">
          <w:rPr>
            <w:noProof/>
            <w:webHidden/>
          </w:rPr>
          <w:t>17</w:t>
        </w:r>
        <w:r w:rsidR="004912B3">
          <w:rPr>
            <w:noProof/>
            <w:webHidden/>
          </w:rPr>
          <w:fldChar w:fldCharType="end"/>
        </w:r>
      </w:hyperlink>
    </w:p>
    <w:p w14:paraId="262A5C55" w14:textId="4D75D375"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38" w:history="1">
        <w:r w:rsidR="004912B3" w:rsidRPr="00110078">
          <w:rPr>
            <w:rStyle w:val="Hyperlink"/>
            <w:noProof/>
          </w:rPr>
          <w:t>21</w:t>
        </w:r>
        <w:r w:rsidR="004912B3">
          <w:rPr>
            <w:rFonts w:eastAsiaTheme="minorEastAsia" w:cstheme="minorBidi"/>
            <w:i w:val="0"/>
            <w:iCs w:val="0"/>
            <w:noProof/>
            <w:sz w:val="22"/>
            <w:szCs w:val="22"/>
            <w:lang w:val="en-GB" w:eastAsia="en-GB"/>
          </w:rPr>
          <w:tab/>
        </w:r>
        <w:r w:rsidR="004912B3" w:rsidRPr="00110078">
          <w:rPr>
            <w:rStyle w:val="Hyperlink"/>
            <w:noProof/>
          </w:rPr>
          <w:t>Sealing and Marking of Tenders</w:t>
        </w:r>
        <w:r w:rsidR="004912B3">
          <w:rPr>
            <w:noProof/>
            <w:webHidden/>
          </w:rPr>
          <w:tab/>
        </w:r>
        <w:r w:rsidR="004912B3">
          <w:rPr>
            <w:noProof/>
            <w:webHidden/>
          </w:rPr>
          <w:fldChar w:fldCharType="begin"/>
        </w:r>
        <w:r w:rsidR="004912B3">
          <w:rPr>
            <w:noProof/>
            <w:webHidden/>
          </w:rPr>
          <w:instrText xml:space="preserve"> PAGEREF _Toc46749038 \h </w:instrText>
        </w:r>
        <w:r w:rsidR="004912B3">
          <w:rPr>
            <w:noProof/>
            <w:webHidden/>
          </w:rPr>
        </w:r>
        <w:r w:rsidR="004912B3">
          <w:rPr>
            <w:noProof/>
            <w:webHidden/>
          </w:rPr>
          <w:fldChar w:fldCharType="separate"/>
        </w:r>
        <w:r w:rsidR="00B9232A">
          <w:rPr>
            <w:noProof/>
            <w:webHidden/>
          </w:rPr>
          <w:t>17</w:t>
        </w:r>
        <w:r w:rsidR="004912B3">
          <w:rPr>
            <w:noProof/>
            <w:webHidden/>
          </w:rPr>
          <w:fldChar w:fldCharType="end"/>
        </w:r>
      </w:hyperlink>
    </w:p>
    <w:p w14:paraId="4224F528" w14:textId="35662AB5"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39" w:history="1">
        <w:r w:rsidR="004912B3" w:rsidRPr="00110078">
          <w:rPr>
            <w:rStyle w:val="Hyperlink"/>
            <w:noProof/>
          </w:rPr>
          <w:t>22</w:t>
        </w:r>
        <w:r w:rsidR="004912B3">
          <w:rPr>
            <w:rFonts w:eastAsiaTheme="minorEastAsia" w:cstheme="minorBidi"/>
            <w:i w:val="0"/>
            <w:iCs w:val="0"/>
            <w:noProof/>
            <w:sz w:val="22"/>
            <w:szCs w:val="22"/>
            <w:lang w:val="en-GB" w:eastAsia="en-GB"/>
          </w:rPr>
          <w:tab/>
        </w:r>
        <w:r w:rsidR="004912B3" w:rsidRPr="00110078">
          <w:rPr>
            <w:rStyle w:val="Hyperlink"/>
            <w:noProof/>
          </w:rPr>
          <w:t>Deadline for Submission of Tenders</w:t>
        </w:r>
        <w:r w:rsidR="004912B3">
          <w:rPr>
            <w:noProof/>
            <w:webHidden/>
          </w:rPr>
          <w:tab/>
        </w:r>
        <w:r w:rsidR="004912B3">
          <w:rPr>
            <w:noProof/>
            <w:webHidden/>
          </w:rPr>
          <w:fldChar w:fldCharType="begin"/>
        </w:r>
        <w:r w:rsidR="004912B3">
          <w:rPr>
            <w:noProof/>
            <w:webHidden/>
          </w:rPr>
          <w:instrText xml:space="preserve"> PAGEREF _Toc46749039 \h </w:instrText>
        </w:r>
        <w:r w:rsidR="004912B3">
          <w:rPr>
            <w:noProof/>
            <w:webHidden/>
          </w:rPr>
        </w:r>
        <w:r w:rsidR="004912B3">
          <w:rPr>
            <w:noProof/>
            <w:webHidden/>
          </w:rPr>
          <w:fldChar w:fldCharType="separate"/>
        </w:r>
        <w:r w:rsidR="00B9232A">
          <w:rPr>
            <w:noProof/>
            <w:webHidden/>
          </w:rPr>
          <w:t>18</w:t>
        </w:r>
        <w:r w:rsidR="004912B3">
          <w:rPr>
            <w:noProof/>
            <w:webHidden/>
          </w:rPr>
          <w:fldChar w:fldCharType="end"/>
        </w:r>
      </w:hyperlink>
    </w:p>
    <w:p w14:paraId="1EDDD5ED" w14:textId="169BD61F"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40" w:history="1">
        <w:r w:rsidR="004912B3" w:rsidRPr="00110078">
          <w:rPr>
            <w:rStyle w:val="Hyperlink"/>
            <w:noProof/>
          </w:rPr>
          <w:t>23</w:t>
        </w:r>
        <w:r w:rsidR="004912B3">
          <w:rPr>
            <w:rFonts w:eastAsiaTheme="minorEastAsia" w:cstheme="minorBidi"/>
            <w:i w:val="0"/>
            <w:iCs w:val="0"/>
            <w:noProof/>
            <w:sz w:val="22"/>
            <w:szCs w:val="22"/>
            <w:lang w:val="en-GB" w:eastAsia="en-GB"/>
          </w:rPr>
          <w:tab/>
        </w:r>
        <w:r w:rsidR="004912B3" w:rsidRPr="00110078">
          <w:rPr>
            <w:rStyle w:val="Hyperlink"/>
            <w:noProof/>
          </w:rPr>
          <w:t>Late Tenders</w:t>
        </w:r>
        <w:r w:rsidR="004912B3">
          <w:rPr>
            <w:noProof/>
            <w:webHidden/>
          </w:rPr>
          <w:tab/>
        </w:r>
        <w:r w:rsidR="004912B3">
          <w:rPr>
            <w:noProof/>
            <w:webHidden/>
          </w:rPr>
          <w:fldChar w:fldCharType="begin"/>
        </w:r>
        <w:r w:rsidR="004912B3">
          <w:rPr>
            <w:noProof/>
            <w:webHidden/>
          </w:rPr>
          <w:instrText xml:space="preserve"> PAGEREF _Toc46749040 \h </w:instrText>
        </w:r>
        <w:r w:rsidR="004912B3">
          <w:rPr>
            <w:noProof/>
            <w:webHidden/>
          </w:rPr>
        </w:r>
        <w:r w:rsidR="004912B3">
          <w:rPr>
            <w:noProof/>
            <w:webHidden/>
          </w:rPr>
          <w:fldChar w:fldCharType="separate"/>
        </w:r>
        <w:r w:rsidR="00B9232A">
          <w:rPr>
            <w:noProof/>
            <w:webHidden/>
          </w:rPr>
          <w:t>18</w:t>
        </w:r>
        <w:r w:rsidR="004912B3">
          <w:rPr>
            <w:noProof/>
            <w:webHidden/>
          </w:rPr>
          <w:fldChar w:fldCharType="end"/>
        </w:r>
      </w:hyperlink>
    </w:p>
    <w:p w14:paraId="3F64A922" w14:textId="79BFAF43"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41" w:history="1">
        <w:r w:rsidR="004912B3" w:rsidRPr="00110078">
          <w:rPr>
            <w:rStyle w:val="Hyperlink"/>
            <w:noProof/>
          </w:rPr>
          <w:t>24</w:t>
        </w:r>
        <w:r w:rsidR="004912B3">
          <w:rPr>
            <w:rFonts w:eastAsiaTheme="minorEastAsia" w:cstheme="minorBidi"/>
            <w:i w:val="0"/>
            <w:iCs w:val="0"/>
            <w:noProof/>
            <w:sz w:val="22"/>
            <w:szCs w:val="22"/>
            <w:lang w:val="en-GB" w:eastAsia="en-GB"/>
          </w:rPr>
          <w:tab/>
        </w:r>
        <w:r w:rsidR="004912B3" w:rsidRPr="00110078">
          <w:rPr>
            <w:rStyle w:val="Hyperlink"/>
            <w:noProof/>
          </w:rPr>
          <w:t>Withdrawal, Substitution, and Modification of Tenders</w:t>
        </w:r>
        <w:r w:rsidR="004912B3">
          <w:rPr>
            <w:noProof/>
            <w:webHidden/>
          </w:rPr>
          <w:tab/>
        </w:r>
        <w:r w:rsidR="004912B3">
          <w:rPr>
            <w:noProof/>
            <w:webHidden/>
          </w:rPr>
          <w:fldChar w:fldCharType="begin"/>
        </w:r>
        <w:r w:rsidR="004912B3">
          <w:rPr>
            <w:noProof/>
            <w:webHidden/>
          </w:rPr>
          <w:instrText xml:space="preserve"> PAGEREF _Toc46749041 \h </w:instrText>
        </w:r>
        <w:r w:rsidR="004912B3">
          <w:rPr>
            <w:noProof/>
            <w:webHidden/>
          </w:rPr>
        </w:r>
        <w:r w:rsidR="004912B3">
          <w:rPr>
            <w:noProof/>
            <w:webHidden/>
          </w:rPr>
          <w:fldChar w:fldCharType="separate"/>
        </w:r>
        <w:r w:rsidR="00B9232A">
          <w:rPr>
            <w:noProof/>
            <w:webHidden/>
          </w:rPr>
          <w:t>18</w:t>
        </w:r>
        <w:r w:rsidR="004912B3">
          <w:rPr>
            <w:noProof/>
            <w:webHidden/>
          </w:rPr>
          <w:fldChar w:fldCharType="end"/>
        </w:r>
      </w:hyperlink>
    </w:p>
    <w:p w14:paraId="13B9547F" w14:textId="0928C0D6"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42" w:history="1">
        <w:r w:rsidR="004912B3" w:rsidRPr="00110078">
          <w:rPr>
            <w:rStyle w:val="Hyperlink"/>
            <w:noProof/>
          </w:rPr>
          <w:t>25</w:t>
        </w:r>
        <w:r w:rsidR="004912B3">
          <w:rPr>
            <w:rFonts w:eastAsiaTheme="minorEastAsia" w:cstheme="minorBidi"/>
            <w:i w:val="0"/>
            <w:iCs w:val="0"/>
            <w:noProof/>
            <w:sz w:val="22"/>
            <w:szCs w:val="22"/>
            <w:lang w:val="en-GB" w:eastAsia="en-GB"/>
          </w:rPr>
          <w:tab/>
        </w:r>
        <w:r w:rsidR="004912B3" w:rsidRPr="00110078">
          <w:rPr>
            <w:rStyle w:val="Hyperlink"/>
            <w:noProof/>
          </w:rPr>
          <w:t>Tender Opening</w:t>
        </w:r>
        <w:r w:rsidR="004912B3">
          <w:rPr>
            <w:noProof/>
            <w:webHidden/>
          </w:rPr>
          <w:tab/>
        </w:r>
        <w:r w:rsidR="004912B3">
          <w:rPr>
            <w:noProof/>
            <w:webHidden/>
          </w:rPr>
          <w:fldChar w:fldCharType="begin"/>
        </w:r>
        <w:r w:rsidR="004912B3">
          <w:rPr>
            <w:noProof/>
            <w:webHidden/>
          </w:rPr>
          <w:instrText xml:space="preserve"> PAGEREF _Toc46749042 \h </w:instrText>
        </w:r>
        <w:r w:rsidR="004912B3">
          <w:rPr>
            <w:noProof/>
            <w:webHidden/>
          </w:rPr>
        </w:r>
        <w:r w:rsidR="004912B3">
          <w:rPr>
            <w:noProof/>
            <w:webHidden/>
          </w:rPr>
          <w:fldChar w:fldCharType="separate"/>
        </w:r>
        <w:r w:rsidR="00B9232A">
          <w:rPr>
            <w:noProof/>
            <w:webHidden/>
          </w:rPr>
          <w:t>19</w:t>
        </w:r>
        <w:r w:rsidR="004912B3">
          <w:rPr>
            <w:noProof/>
            <w:webHidden/>
          </w:rPr>
          <w:fldChar w:fldCharType="end"/>
        </w:r>
      </w:hyperlink>
    </w:p>
    <w:p w14:paraId="47EB4921" w14:textId="2510B5A2" w:rsidR="004912B3" w:rsidRDefault="00164F36">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46749043" w:history="1">
        <w:r w:rsidR="004912B3" w:rsidRPr="00110078">
          <w:rPr>
            <w:rStyle w:val="Hyperlink"/>
            <w:rFonts w:ascii="Times" w:hAnsi="Times"/>
            <w:noProof/>
          </w:rPr>
          <w:t>E.</w:t>
        </w:r>
        <w:r w:rsidR="004912B3">
          <w:rPr>
            <w:rFonts w:asciiTheme="minorHAnsi" w:eastAsiaTheme="minorEastAsia" w:hAnsiTheme="minorHAnsi" w:cstheme="minorBidi"/>
            <w:bCs w:val="0"/>
            <w:noProof/>
            <w:sz w:val="22"/>
            <w:szCs w:val="22"/>
            <w:lang w:val="en-GB" w:eastAsia="en-GB"/>
          </w:rPr>
          <w:tab/>
        </w:r>
        <w:r w:rsidR="004912B3" w:rsidRPr="00110078">
          <w:rPr>
            <w:rStyle w:val="Hyperlink"/>
            <w:noProof/>
          </w:rPr>
          <w:t>Evaluation and Comparison of Tenders</w:t>
        </w:r>
        <w:r w:rsidR="004912B3">
          <w:rPr>
            <w:noProof/>
            <w:webHidden/>
          </w:rPr>
          <w:tab/>
        </w:r>
        <w:r w:rsidR="004912B3">
          <w:rPr>
            <w:noProof/>
            <w:webHidden/>
          </w:rPr>
          <w:fldChar w:fldCharType="begin"/>
        </w:r>
        <w:r w:rsidR="004912B3">
          <w:rPr>
            <w:noProof/>
            <w:webHidden/>
          </w:rPr>
          <w:instrText xml:space="preserve"> PAGEREF _Toc46749043 \h </w:instrText>
        </w:r>
        <w:r w:rsidR="004912B3">
          <w:rPr>
            <w:noProof/>
            <w:webHidden/>
          </w:rPr>
        </w:r>
        <w:r w:rsidR="004912B3">
          <w:rPr>
            <w:noProof/>
            <w:webHidden/>
          </w:rPr>
          <w:fldChar w:fldCharType="separate"/>
        </w:r>
        <w:r w:rsidR="00B9232A">
          <w:rPr>
            <w:noProof/>
            <w:webHidden/>
          </w:rPr>
          <w:t>20</w:t>
        </w:r>
        <w:r w:rsidR="004912B3">
          <w:rPr>
            <w:noProof/>
            <w:webHidden/>
          </w:rPr>
          <w:fldChar w:fldCharType="end"/>
        </w:r>
      </w:hyperlink>
    </w:p>
    <w:p w14:paraId="28614B49" w14:textId="70210EA6"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44" w:history="1">
        <w:r w:rsidR="004912B3" w:rsidRPr="00110078">
          <w:rPr>
            <w:rStyle w:val="Hyperlink"/>
            <w:noProof/>
          </w:rPr>
          <w:t>26</w:t>
        </w:r>
        <w:r w:rsidR="004912B3">
          <w:rPr>
            <w:rFonts w:eastAsiaTheme="minorEastAsia" w:cstheme="minorBidi"/>
            <w:i w:val="0"/>
            <w:iCs w:val="0"/>
            <w:noProof/>
            <w:sz w:val="22"/>
            <w:szCs w:val="22"/>
            <w:lang w:val="en-GB" w:eastAsia="en-GB"/>
          </w:rPr>
          <w:tab/>
        </w:r>
        <w:r w:rsidR="004912B3" w:rsidRPr="00110078">
          <w:rPr>
            <w:rStyle w:val="Hyperlink"/>
            <w:noProof/>
          </w:rPr>
          <w:t>Confidentiality</w:t>
        </w:r>
        <w:r w:rsidR="004912B3">
          <w:rPr>
            <w:noProof/>
            <w:webHidden/>
          </w:rPr>
          <w:tab/>
        </w:r>
        <w:r w:rsidR="004912B3">
          <w:rPr>
            <w:noProof/>
            <w:webHidden/>
          </w:rPr>
          <w:fldChar w:fldCharType="begin"/>
        </w:r>
        <w:r w:rsidR="004912B3">
          <w:rPr>
            <w:noProof/>
            <w:webHidden/>
          </w:rPr>
          <w:instrText xml:space="preserve"> PAGEREF _Toc46749044 \h </w:instrText>
        </w:r>
        <w:r w:rsidR="004912B3">
          <w:rPr>
            <w:noProof/>
            <w:webHidden/>
          </w:rPr>
        </w:r>
        <w:r w:rsidR="004912B3">
          <w:rPr>
            <w:noProof/>
            <w:webHidden/>
          </w:rPr>
          <w:fldChar w:fldCharType="separate"/>
        </w:r>
        <w:r w:rsidR="00B9232A">
          <w:rPr>
            <w:noProof/>
            <w:webHidden/>
          </w:rPr>
          <w:t>20</w:t>
        </w:r>
        <w:r w:rsidR="004912B3">
          <w:rPr>
            <w:noProof/>
            <w:webHidden/>
          </w:rPr>
          <w:fldChar w:fldCharType="end"/>
        </w:r>
      </w:hyperlink>
    </w:p>
    <w:p w14:paraId="3791F042" w14:textId="79D731B2"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45" w:history="1">
        <w:r w:rsidR="004912B3" w:rsidRPr="00110078">
          <w:rPr>
            <w:rStyle w:val="Hyperlink"/>
            <w:noProof/>
          </w:rPr>
          <w:t>27</w:t>
        </w:r>
        <w:r w:rsidR="004912B3">
          <w:rPr>
            <w:rFonts w:eastAsiaTheme="minorEastAsia" w:cstheme="minorBidi"/>
            <w:i w:val="0"/>
            <w:iCs w:val="0"/>
            <w:noProof/>
            <w:sz w:val="22"/>
            <w:szCs w:val="22"/>
            <w:lang w:val="en-GB" w:eastAsia="en-GB"/>
          </w:rPr>
          <w:tab/>
        </w:r>
        <w:r w:rsidR="004912B3" w:rsidRPr="00110078">
          <w:rPr>
            <w:rStyle w:val="Hyperlink"/>
            <w:noProof/>
          </w:rPr>
          <w:t>Clarification of Tenders</w:t>
        </w:r>
        <w:r w:rsidR="004912B3">
          <w:rPr>
            <w:noProof/>
            <w:webHidden/>
          </w:rPr>
          <w:tab/>
        </w:r>
        <w:r w:rsidR="004912B3">
          <w:rPr>
            <w:noProof/>
            <w:webHidden/>
          </w:rPr>
          <w:fldChar w:fldCharType="begin"/>
        </w:r>
        <w:r w:rsidR="004912B3">
          <w:rPr>
            <w:noProof/>
            <w:webHidden/>
          </w:rPr>
          <w:instrText xml:space="preserve"> PAGEREF _Toc46749045 \h </w:instrText>
        </w:r>
        <w:r w:rsidR="004912B3">
          <w:rPr>
            <w:noProof/>
            <w:webHidden/>
          </w:rPr>
        </w:r>
        <w:r w:rsidR="004912B3">
          <w:rPr>
            <w:noProof/>
            <w:webHidden/>
          </w:rPr>
          <w:fldChar w:fldCharType="separate"/>
        </w:r>
        <w:r w:rsidR="00B9232A">
          <w:rPr>
            <w:noProof/>
            <w:webHidden/>
          </w:rPr>
          <w:t>20</w:t>
        </w:r>
        <w:r w:rsidR="004912B3">
          <w:rPr>
            <w:noProof/>
            <w:webHidden/>
          </w:rPr>
          <w:fldChar w:fldCharType="end"/>
        </w:r>
      </w:hyperlink>
    </w:p>
    <w:p w14:paraId="74BAEB6A" w14:textId="72DABBA2"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46" w:history="1">
        <w:r w:rsidR="004912B3" w:rsidRPr="00110078">
          <w:rPr>
            <w:rStyle w:val="Hyperlink"/>
            <w:noProof/>
          </w:rPr>
          <w:t>28</w:t>
        </w:r>
        <w:r w:rsidR="004912B3">
          <w:rPr>
            <w:rFonts w:eastAsiaTheme="minorEastAsia" w:cstheme="minorBidi"/>
            <w:i w:val="0"/>
            <w:iCs w:val="0"/>
            <w:noProof/>
            <w:sz w:val="22"/>
            <w:szCs w:val="22"/>
            <w:lang w:val="en-GB" w:eastAsia="en-GB"/>
          </w:rPr>
          <w:tab/>
        </w:r>
        <w:r w:rsidR="004912B3" w:rsidRPr="00110078">
          <w:rPr>
            <w:rStyle w:val="Hyperlink"/>
            <w:noProof/>
          </w:rPr>
          <w:t>Deviations, Reservationsand Omissions</w:t>
        </w:r>
        <w:r w:rsidR="004912B3">
          <w:rPr>
            <w:noProof/>
            <w:webHidden/>
          </w:rPr>
          <w:tab/>
        </w:r>
        <w:r w:rsidR="004912B3">
          <w:rPr>
            <w:noProof/>
            <w:webHidden/>
          </w:rPr>
          <w:fldChar w:fldCharType="begin"/>
        </w:r>
        <w:r w:rsidR="004912B3">
          <w:rPr>
            <w:noProof/>
            <w:webHidden/>
          </w:rPr>
          <w:instrText xml:space="preserve"> PAGEREF _Toc46749046 \h </w:instrText>
        </w:r>
        <w:r w:rsidR="004912B3">
          <w:rPr>
            <w:noProof/>
            <w:webHidden/>
          </w:rPr>
        </w:r>
        <w:r w:rsidR="004912B3">
          <w:rPr>
            <w:noProof/>
            <w:webHidden/>
          </w:rPr>
          <w:fldChar w:fldCharType="separate"/>
        </w:r>
        <w:r w:rsidR="00B9232A">
          <w:rPr>
            <w:noProof/>
            <w:webHidden/>
          </w:rPr>
          <w:t>21</w:t>
        </w:r>
        <w:r w:rsidR="004912B3">
          <w:rPr>
            <w:noProof/>
            <w:webHidden/>
          </w:rPr>
          <w:fldChar w:fldCharType="end"/>
        </w:r>
      </w:hyperlink>
    </w:p>
    <w:p w14:paraId="41E640BC" w14:textId="2DAAB786"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47" w:history="1">
        <w:r w:rsidR="004912B3" w:rsidRPr="00110078">
          <w:rPr>
            <w:rStyle w:val="Hyperlink"/>
            <w:noProof/>
          </w:rPr>
          <w:t>29</w:t>
        </w:r>
        <w:r w:rsidR="004912B3">
          <w:rPr>
            <w:rFonts w:eastAsiaTheme="minorEastAsia" w:cstheme="minorBidi"/>
            <w:i w:val="0"/>
            <w:iCs w:val="0"/>
            <w:noProof/>
            <w:sz w:val="22"/>
            <w:szCs w:val="22"/>
            <w:lang w:val="en-GB" w:eastAsia="en-GB"/>
          </w:rPr>
          <w:tab/>
        </w:r>
        <w:r w:rsidR="004912B3" w:rsidRPr="00110078">
          <w:rPr>
            <w:rStyle w:val="Hyperlink"/>
            <w:noProof/>
          </w:rPr>
          <w:t>Determination of Responsiveness</w:t>
        </w:r>
        <w:r w:rsidR="004912B3">
          <w:rPr>
            <w:noProof/>
            <w:webHidden/>
          </w:rPr>
          <w:tab/>
        </w:r>
        <w:r w:rsidR="004912B3">
          <w:rPr>
            <w:noProof/>
            <w:webHidden/>
          </w:rPr>
          <w:fldChar w:fldCharType="begin"/>
        </w:r>
        <w:r w:rsidR="004912B3">
          <w:rPr>
            <w:noProof/>
            <w:webHidden/>
          </w:rPr>
          <w:instrText xml:space="preserve"> PAGEREF _Toc46749047 \h </w:instrText>
        </w:r>
        <w:r w:rsidR="004912B3">
          <w:rPr>
            <w:noProof/>
            <w:webHidden/>
          </w:rPr>
        </w:r>
        <w:r w:rsidR="004912B3">
          <w:rPr>
            <w:noProof/>
            <w:webHidden/>
          </w:rPr>
          <w:fldChar w:fldCharType="separate"/>
        </w:r>
        <w:r w:rsidR="00B9232A">
          <w:rPr>
            <w:noProof/>
            <w:webHidden/>
          </w:rPr>
          <w:t>21</w:t>
        </w:r>
        <w:r w:rsidR="004912B3">
          <w:rPr>
            <w:noProof/>
            <w:webHidden/>
          </w:rPr>
          <w:fldChar w:fldCharType="end"/>
        </w:r>
      </w:hyperlink>
    </w:p>
    <w:p w14:paraId="394E569F" w14:textId="43A1A6BE"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48" w:history="1">
        <w:r w:rsidR="004912B3" w:rsidRPr="00110078">
          <w:rPr>
            <w:rStyle w:val="Hyperlink"/>
            <w:noProof/>
          </w:rPr>
          <w:t>30</w:t>
        </w:r>
        <w:r w:rsidR="004912B3">
          <w:rPr>
            <w:rFonts w:eastAsiaTheme="minorEastAsia" w:cstheme="minorBidi"/>
            <w:i w:val="0"/>
            <w:iCs w:val="0"/>
            <w:noProof/>
            <w:sz w:val="22"/>
            <w:szCs w:val="22"/>
            <w:lang w:val="en-GB" w:eastAsia="en-GB"/>
          </w:rPr>
          <w:tab/>
        </w:r>
        <w:r w:rsidR="004912B3" w:rsidRPr="00110078">
          <w:rPr>
            <w:rStyle w:val="Hyperlink"/>
            <w:noProof/>
          </w:rPr>
          <w:t>Nonconformities, Errors and Omissions</w:t>
        </w:r>
        <w:r w:rsidR="004912B3">
          <w:rPr>
            <w:noProof/>
            <w:webHidden/>
          </w:rPr>
          <w:tab/>
        </w:r>
        <w:r w:rsidR="004912B3">
          <w:rPr>
            <w:noProof/>
            <w:webHidden/>
          </w:rPr>
          <w:fldChar w:fldCharType="begin"/>
        </w:r>
        <w:r w:rsidR="004912B3">
          <w:rPr>
            <w:noProof/>
            <w:webHidden/>
          </w:rPr>
          <w:instrText xml:space="preserve"> PAGEREF _Toc46749048 \h </w:instrText>
        </w:r>
        <w:r w:rsidR="004912B3">
          <w:rPr>
            <w:noProof/>
            <w:webHidden/>
          </w:rPr>
        </w:r>
        <w:r w:rsidR="004912B3">
          <w:rPr>
            <w:noProof/>
            <w:webHidden/>
          </w:rPr>
          <w:fldChar w:fldCharType="separate"/>
        </w:r>
        <w:r w:rsidR="00B9232A">
          <w:rPr>
            <w:noProof/>
            <w:webHidden/>
          </w:rPr>
          <w:t>22</w:t>
        </w:r>
        <w:r w:rsidR="004912B3">
          <w:rPr>
            <w:noProof/>
            <w:webHidden/>
          </w:rPr>
          <w:fldChar w:fldCharType="end"/>
        </w:r>
      </w:hyperlink>
    </w:p>
    <w:p w14:paraId="0D5DE1F0" w14:textId="66FB6E46"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49" w:history="1">
        <w:r w:rsidR="004912B3" w:rsidRPr="00110078">
          <w:rPr>
            <w:rStyle w:val="Hyperlink"/>
            <w:noProof/>
          </w:rPr>
          <w:t>31</w:t>
        </w:r>
        <w:r w:rsidR="004912B3">
          <w:rPr>
            <w:rFonts w:eastAsiaTheme="minorEastAsia" w:cstheme="minorBidi"/>
            <w:i w:val="0"/>
            <w:iCs w:val="0"/>
            <w:noProof/>
            <w:sz w:val="22"/>
            <w:szCs w:val="22"/>
            <w:lang w:val="en-GB" w:eastAsia="en-GB"/>
          </w:rPr>
          <w:tab/>
        </w:r>
        <w:r w:rsidR="004912B3" w:rsidRPr="00110078">
          <w:rPr>
            <w:rStyle w:val="Hyperlink"/>
            <w:noProof/>
          </w:rPr>
          <w:t>Correction of Arithmetical Errors</w:t>
        </w:r>
        <w:r w:rsidR="004912B3">
          <w:rPr>
            <w:noProof/>
            <w:webHidden/>
          </w:rPr>
          <w:tab/>
        </w:r>
        <w:r w:rsidR="004912B3">
          <w:rPr>
            <w:noProof/>
            <w:webHidden/>
          </w:rPr>
          <w:fldChar w:fldCharType="begin"/>
        </w:r>
        <w:r w:rsidR="004912B3">
          <w:rPr>
            <w:noProof/>
            <w:webHidden/>
          </w:rPr>
          <w:instrText xml:space="preserve"> PAGEREF _Toc46749049 \h </w:instrText>
        </w:r>
        <w:r w:rsidR="004912B3">
          <w:rPr>
            <w:noProof/>
            <w:webHidden/>
          </w:rPr>
        </w:r>
        <w:r w:rsidR="004912B3">
          <w:rPr>
            <w:noProof/>
            <w:webHidden/>
          </w:rPr>
          <w:fldChar w:fldCharType="separate"/>
        </w:r>
        <w:r w:rsidR="00B9232A">
          <w:rPr>
            <w:noProof/>
            <w:webHidden/>
          </w:rPr>
          <w:t>22</w:t>
        </w:r>
        <w:r w:rsidR="004912B3">
          <w:rPr>
            <w:noProof/>
            <w:webHidden/>
          </w:rPr>
          <w:fldChar w:fldCharType="end"/>
        </w:r>
      </w:hyperlink>
    </w:p>
    <w:p w14:paraId="65B1754C" w14:textId="7A821A8D"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50" w:history="1">
        <w:r w:rsidR="004912B3" w:rsidRPr="00110078">
          <w:rPr>
            <w:rStyle w:val="Hyperlink"/>
            <w:noProof/>
          </w:rPr>
          <w:t>32</w:t>
        </w:r>
        <w:r w:rsidR="004912B3">
          <w:rPr>
            <w:rFonts w:eastAsiaTheme="minorEastAsia" w:cstheme="minorBidi"/>
            <w:i w:val="0"/>
            <w:iCs w:val="0"/>
            <w:noProof/>
            <w:sz w:val="22"/>
            <w:szCs w:val="22"/>
            <w:lang w:val="en-GB" w:eastAsia="en-GB"/>
          </w:rPr>
          <w:tab/>
        </w:r>
        <w:r w:rsidR="004912B3" w:rsidRPr="00110078">
          <w:rPr>
            <w:rStyle w:val="Hyperlink"/>
            <w:noProof/>
          </w:rPr>
          <w:t>Margin of Preference</w:t>
        </w:r>
        <w:r w:rsidR="004912B3">
          <w:rPr>
            <w:noProof/>
            <w:webHidden/>
          </w:rPr>
          <w:tab/>
        </w:r>
        <w:r w:rsidR="004912B3">
          <w:rPr>
            <w:noProof/>
            <w:webHidden/>
          </w:rPr>
          <w:fldChar w:fldCharType="begin"/>
        </w:r>
        <w:r w:rsidR="004912B3">
          <w:rPr>
            <w:noProof/>
            <w:webHidden/>
          </w:rPr>
          <w:instrText xml:space="preserve"> PAGEREF _Toc46749050 \h </w:instrText>
        </w:r>
        <w:r w:rsidR="004912B3">
          <w:rPr>
            <w:noProof/>
            <w:webHidden/>
          </w:rPr>
        </w:r>
        <w:r w:rsidR="004912B3">
          <w:rPr>
            <w:noProof/>
            <w:webHidden/>
          </w:rPr>
          <w:fldChar w:fldCharType="separate"/>
        </w:r>
        <w:r w:rsidR="00B9232A">
          <w:rPr>
            <w:noProof/>
            <w:webHidden/>
          </w:rPr>
          <w:t>22</w:t>
        </w:r>
        <w:r w:rsidR="004912B3">
          <w:rPr>
            <w:noProof/>
            <w:webHidden/>
          </w:rPr>
          <w:fldChar w:fldCharType="end"/>
        </w:r>
      </w:hyperlink>
    </w:p>
    <w:p w14:paraId="63EDDEE4" w14:textId="27889363"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51" w:history="1">
        <w:r w:rsidR="004912B3" w:rsidRPr="00110078">
          <w:rPr>
            <w:rStyle w:val="Hyperlink"/>
            <w:noProof/>
          </w:rPr>
          <w:t>33</w:t>
        </w:r>
        <w:r w:rsidR="004912B3">
          <w:rPr>
            <w:rFonts w:eastAsiaTheme="minorEastAsia" w:cstheme="minorBidi"/>
            <w:i w:val="0"/>
            <w:iCs w:val="0"/>
            <w:noProof/>
            <w:sz w:val="22"/>
            <w:szCs w:val="22"/>
            <w:lang w:val="en-GB" w:eastAsia="en-GB"/>
          </w:rPr>
          <w:tab/>
        </w:r>
        <w:r w:rsidR="004912B3" w:rsidRPr="00110078">
          <w:rPr>
            <w:rStyle w:val="Hyperlink"/>
            <w:noProof/>
          </w:rPr>
          <w:t>Evaluation of Tenders</w:t>
        </w:r>
        <w:r w:rsidR="004912B3">
          <w:rPr>
            <w:noProof/>
            <w:webHidden/>
          </w:rPr>
          <w:tab/>
        </w:r>
        <w:r w:rsidR="004912B3">
          <w:rPr>
            <w:noProof/>
            <w:webHidden/>
          </w:rPr>
          <w:fldChar w:fldCharType="begin"/>
        </w:r>
        <w:r w:rsidR="004912B3">
          <w:rPr>
            <w:noProof/>
            <w:webHidden/>
          </w:rPr>
          <w:instrText xml:space="preserve"> PAGEREF _Toc46749051 \h </w:instrText>
        </w:r>
        <w:r w:rsidR="004912B3">
          <w:rPr>
            <w:noProof/>
            <w:webHidden/>
          </w:rPr>
        </w:r>
        <w:r w:rsidR="004912B3">
          <w:rPr>
            <w:noProof/>
            <w:webHidden/>
          </w:rPr>
          <w:fldChar w:fldCharType="separate"/>
        </w:r>
        <w:r w:rsidR="00B9232A">
          <w:rPr>
            <w:noProof/>
            <w:webHidden/>
          </w:rPr>
          <w:t>22</w:t>
        </w:r>
        <w:r w:rsidR="004912B3">
          <w:rPr>
            <w:noProof/>
            <w:webHidden/>
          </w:rPr>
          <w:fldChar w:fldCharType="end"/>
        </w:r>
      </w:hyperlink>
    </w:p>
    <w:p w14:paraId="378CBB74" w14:textId="1AEE3A69"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52" w:history="1">
        <w:r w:rsidR="004912B3" w:rsidRPr="00110078">
          <w:rPr>
            <w:rStyle w:val="Hyperlink"/>
            <w:noProof/>
          </w:rPr>
          <w:t>34</w:t>
        </w:r>
        <w:r w:rsidR="004912B3">
          <w:rPr>
            <w:rFonts w:eastAsiaTheme="minorEastAsia" w:cstheme="minorBidi"/>
            <w:i w:val="0"/>
            <w:iCs w:val="0"/>
            <w:noProof/>
            <w:sz w:val="22"/>
            <w:szCs w:val="22"/>
            <w:lang w:val="en-GB" w:eastAsia="en-GB"/>
          </w:rPr>
          <w:tab/>
        </w:r>
        <w:r w:rsidR="004912B3" w:rsidRPr="00110078">
          <w:rPr>
            <w:rStyle w:val="Hyperlink"/>
            <w:noProof/>
          </w:rPr>
          <w:t>Comparison of Tenders</w:t>
        </w:r>
        <w:r w:rsidR="004912B3">
          <w:rPr>
            <w:noProof/>
            <w:webHidden/>
          </w:rPr>
          <w:tab/>
        </w:r>
        <w:r w:rsidR="004912B3">
          <w:rPr>
            <w:noProof/>
            <w:webHidden/>
          </w:rPr>
          <w:fldChar w:fldCharType="begin"/>
        </w:r>
        <w:r w:rsidR="004912B3">
          <w:rPr>
            <w:noProof/>
            <w:webHidden/>
          </w:rPr>
          <w:instrText xml:space="preserve"> PAGEREF _Toc46749052 \h </w:instrText>
        </w:r>
        <w:r w:rsidR="004912B3">
          <w:rPr>
            <w:noProof/>
            <w:webHidden/>
          </w:rPr>
        </w:r>
        <w:r w:rsidR="004912B3">
          <w:rPr>
            <w:noProof/>
            <w:webHidden/>
          </w:rPr>
          <w:fldChar w:fldCharType="separate"/>
        </w:r>
        <w:r w:rsidR="00B9232A">
          <w:rPr>
            <w:noProof/>
            <w:webHidden/>
          </w:rPr>
          <w:t>24</w:t>
        </w:r>
        <w:r w:rsidR="004912B3">
          <w:rPr>
            <w:noProof/>
            <w:webHidden/>
          </w:rPr>
          <w:fldChar w:fldCharType="end"/>
        </w:r>
      </w:hyperlink>
    </w:p>
    <w:p w14:paraId="2D0016D3" w14:textId="7812CAF7"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53" w:history="1">
        <w:r w:rsidR="004912B3" w:rsidRPr="00110078">
          <w:rPr>
            <w:rStyle w:val="Hyperlink"/>
            <w:noProof/>
          </w:rPr>
          <w:t>35</w:t>
        </w:r>
        <w:r w:rsidR="004912B3">
          <w:rPr>
            <w:rFonts w:eastAsiaTheme="minorEastAsia" w:cstheme="minorBidi"/>
            <w:i w:val="0"/>
            <w:iCs w:val="0"/>
            <w:noProof/>
            <w:sz w:val="22"/>
            <w:szCs w:val="22"/>
            <w:lang w:val="en-GB" w:eastAsia="en-GB"/>
          </w:rPr>
          <w:tab/>
        </w:r>
        <w:r w:rsidR="004912B3" w:rsidRPr="00110078">
          <w:rPr>
            <w:rStyle w:val="Hyperlink"/>
            <w:noProof/>
          </w:rPr>
          <w:t>Qualification of the Tenderer(s)</w:t>
        </w:r>
        <w:r w:rsidR="004912B3">
          <w:rPr>
            <w:noProof/>
            <w:webHidden/>
          </w:rPr>
          <w:tab/>
        </w:r>
        <w:r w:rsidR="004912B3">
          <w:rPr>
            <w:noProof/>
            <w:webHidden/>
          </w:rPr>
          <w:fldChar w:fldCharType="begin"/>
        </w:r>
        <w:r w:rsidR="004912B3">
          <w:rPr>
            <w:noProof/>
            <w:webHidden/>
          </w:rPr>
          <w:instrText xml:space="preserve"> PAGEREF _Toc46749053 \h </w:instrText>
        </w:r>
        <w:r w:rsidR="004912B3">
          <w:rPr>
            <w:noProof/>
            <w:webHidden/>
          </w:rPr>
        </w:r>
        <w:r w:rsidR="004912B3">
          <w:rPr>
            <w:noProof/>
            <w:webHidden/>
          </w:rPr>
          <w:fldChar w:fldCharType="separate"/>
        </w:r>
        <w:r w:rsidR="00B9232A">
          <w:rPr>
            <w:noProof/>
            <w:webHidden/>
          </w:rPr>
          <w:t>24</w:t>
        </w:r>
        <w:r w:rsidR="004912B3">
          <w:rPr>
            <w:noProof/>
            <w:webHidden/>
          </w:rPr>
          <w:fldChar w:fldCharType="end"/>
        </w:r>
      </w:hyperlink>
    </w:p>
    <w:p w14:paraId="777873A4" w14:textId="45234E66"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54" w:history="1">
        <w:r w:rsidR="004912B3" w:rsidRPr="00110078">
          <w:rPr>
            <w:rStyle w:val="Hyperlink"/>
            <w:noProof/>
          </w:rPr>
          <w:t>36</w:t>
        </w:r>
        <w:r w:rsidR="004912B3">
          <w:rPr>
            <w:rFonts w:eastAsiaTheme="minorEastAsia" w:cstheme="minorBidi"/>
            <w:i w:val="0"/>
            <w:iCs w:val="0"/>
            <w:noProof/>
            <w:sz w:val="22"/>
            <w:szCs w:val="22"/>
            <w:lang w:val="en-GB" w:eastAsia="en-GB"/>
          </w:rPr>
          <w:tab/>
        </w:r>
        <w:r w:rsidR="004912B3" w:rsidRPr="00110078">
          <w:rPr>
            <w:rStyle w:val="Hyperlink"/>
            <w:noProof/>
          </w:rPr>
          <w:t>Procurement Entity’s Right to Accept Any Tender, and to Reject Any or All Tenders</w:t>
        </w:r>
        <w:r w:rsidR="004912B3">
          <w:rPr>
            <w:noProof/>
            <w:webHidden/>
          </w:rPr>
          <w:tab/>
        </w:r>
        <w:r w:rsidR="004912B3">
          <w:rPr>
            <w:noProof/>
            <w:webHidden/>
          </w:rPr>
          <w:fldChar w:fldCharType="begin"/>
        </w:r>
        <w:r w:rsidR="004912B3">
          <w:rPr>
            <w:noProof/>
            <w:webHidden/>
          </w:rPr>
          <w:instrText xml:space="preserve"> PAGEREF _Toc46749054 \h </w:instrText>
        </w:r>
        <w:r w:rsidR="004912B3">
          <w:rPr>
            <w:noProof/>
            <w:webHidden/>
          </w:rPr>
        </w:r>
        <w:r w:rsidR="004912B3">
          <w:rPr>
            <w:noProof/>
            <w:webHidden/>
          </w:rPr>
          <w:fldChar w:fldCharType="separate"/>
        </w:r>
        <w:r w:rsidR="00B9232A">
          <w:rPr>
            <w:noProof/>
            <w:webHidden/>
          </w:rPr>
          <w:t>24</w:t>
        </w:r>
        <w:r w:rsidR="004912B3">
          <w:rPr>
            <w:noProof/>
            <w:webHidden/>
          </w:rPr>
          <w:fldChar w:fldCharType="end"/>
        </w:r>
      </w:hyperlink>
    </w:p>
    <w:p w14:paraId="62F9565C" w14:textId="2C06E345" w:rsidR="004912B3" w:rsidRDefault="00164F36">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46749055" w:history="1">
        <w:r w:rsidR="004912B3" w:rsidRPr="00110078">
          <w:rPr>
            <w:rStyle w:val="Hyperlink"/>
            <w:rFonts w:ascii="Times" w:hAnsi="Times"/>
            <w:noProof/>
          </w:rPr>
          <w:t>F.</w:t>
        </w:r>
        <w:r w:rsidR="004912B3">
          <w:rPr>
            <w:rFonts w:asciiTheme="minorHAnsi" w:eastAsiaTheme="minorEastAsia" w:hAnsiTheme="minorHAnsi" w:cstheme="minorBidi"/>
            <w:bCs w:val="0"/>
            <w:noProof/>
            <w:sz w:val="22"/>
            <w:szCs w:val="22"/>
            <w:lang w:val="en-GB" w:eastAsia="en-GB"/>
          </w:rPr>
          <w:tab/>
        </w:r>
        <w:r w:rsidR="004912B3" w:rsidRPr="00110078">
          <w:rPr>
            <w:rStyle w:val="Hyperlink"/>
            <w:noProof/>
          </w:rPr>
          <w:t>Conclusion of a Framework Agreement</w:t>
        </w:r>
        <w:r w:rsidR="004912B3">
          <w:rPr>
            <w:noProof/>
            <w:webHidden/>
          </w:rPr>
          <w:tab/>
        </w:r>
        <w:r w:rsidR="004912B3">
          <w:rPr>
            <w:noProof/>
            <w:webHidden/>
          </w:rPr>
          <w:fldChar w:fldCharType="begin"/>
        </w:r>
        <w:r w:rsidR="004912B3">
          <w:rPr>
            <w:noProof/>
            <w:webHidden/>
          </w:rPr>
          <w:instrText xml:space="preserve"> PAGEREF _Toc46749055 \h </w:instrText>
        </w:r>
        <w:r w:rsidR="004912B3">
          <w:rPr>
            <w:noProof/>
            <w:webHidden/>
          </w:rPr>
        </w:r>
        <w:r w:rsidR="004912B3">
          <w:rPr>
            <w:noProof/>
            <w:webHidden/>
          </w:rPr>
          <w:fldChar w:fldCharType="separate"/>
        </w:r>
        <w:r w:rsidR="00B9232A">
          <w:rPr>
            <w:noProof/>
            <w:webHidden/>
          </w:rPr>
          <w:t>25</w:t>
        </w:r>
        <w:r w:rsidR="004912B3">
          <w:rPr>
            <w:noProof/>
            <w:webHidden/>
          </w:rPr>
          <w:fldChar w:fldCharType="end"/>
        </w:r>
      </w:hyperlink>
    </w:p>
    <w:p w14:paraId="1272E3F6" w14:textId="679302C3"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56" w:history="1">
        <w:r w:rsidR="004912B3" w:rsidRPr="00110078">
          <w:rPr>
            <w:rStyle w:val="Hyperlink"/>
            <w:noProof/>
          </w:rPr>
          <w:t>37</w:t>
        </w:r>
        <w:r w:rsidR="004912B3">
          <w:rPr>
            <w:rFonts w:eastAsiaTheme="minorEastAsia" w:cstheme="minorBidi"/>
            <w:i w:val="0"/>
            <w:iCs w:val="0"/>
            <w:noProof/>
            <w:sz w:val="22"/>
            <w:szCs w:val="22"/>
            <w:lang w:val="en-GB" w:eastAsia="en-GB"/>
          </w:rPr>
          <w:tab/>
        </w:r>
        <w:r w:rsidR="004912B3" w:rsidRPr="00110078">
          <w:rPr>
            <w:rStyle w:val="Hyperlink"/>
            <w:noProof/>
          </w:rPr>
          <w:t>Framework Agreement Criteria</w:t>
        </w:r>
        <w:r w:rsidR="004912B3">
          <w:rPr>
            <w:noProof/>
            <w:webHidden/>
          </w:rPr>
          <w:tab/>
        </w:r>
        <w:r w:rsidR="004912B3">
          <w:rPr>
            <w:noProof/>
            <w:webHidden/>
          </w:rPr>
          <w:fldChar w:fldCharType="begin"/>
        </w:r>
        <w:r w:rsidR="004912B3">
          <w:rPr>
            <w:noProof/>
            <w:webHidden/>
          </w:rPr>
          <w:instrText xml:space="preserve"> PAGEREF _Toc46749056 \h </w:instrText>
        </w:r>
        <w:r w:rsidR="004912B3">
          <w:rPr>
            <w:noProof/>
            <w:webHidden/>
          </w:rPr>
        </w:r>
        <w:r w:rsidR="004912B3">
          <w:rPr>
            <w:noProof/>
            <w:webHidden/>
          </w:rPr>
          <w:fldChar w:fldCharType="separate"/>
        </w:r>
        <w:r w:rsidR="00B9232A">
          <w:rPr>
            <w:noProof/>
            <w:webHidden/>
          </w:rPr>
          <w:t>25</w:t>
        </w:r>
        <w:r w:rsidR="004912B3">
          <w:rPr>
            <w:noProof/>
            <w:webHidden/>
          </w:rPr>
          <w:fldChar w:fldCharType="end"/>
        </w:r>
      </w:hyperlink>
    </w:p>
    <w:p w14:paraId="5CA0145B" w14:textId="13D6604C"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57" w:history="1">
        <w:r w:rsidR="004912B3" w:rsidRPr="00110078">
          <w:rPr>
            <w:rStyle w:val="Hyperlink"/>
            <w:noProof/>
          </w:rPr>
          <w:t>38</w:t>
        </w:r>
        <w:r w:rsidR="004912B3">
          <w:rPr>
            <w:rFonts w:eastAsiaTheme="minorEastAsia" w:cstheme="minorBidi"/>
            <w:i w:val="0"/>
            <w:iCs w:val="0"/>
            <w:noProof/>
            <w:sz w:val="22"/>
            <w:szCs w:val="22"/>
            <w:lang w:val="en-GB" w:eastAsia="en-GB"/>
          </w:rPr>
          <w:tab/>
        </w:r>
        <w:r w:rsidR="004912B3" w:rsidRPr="00110078">
          <w:rPr>
            <w:rStyle w:val="Hyperlink"/>
            <w:noProof/>
          </w:rPr>
          <w:t>Notification to Conclude a Framework Agreement</w:t>
        </w:r>
        <w:r w:rsidR="004912B3">
          <w:rPr>
            <w:noProof/>
            <w:webHidden/>
          </w:rPr>
          <w:tab/>
        </w:r>
        <w:r w:rsidR="004912B3">
          <w:rPr>
            <w:noProof/>
            <w:webHidden/>
          </w:rPr>
          <w:fldChar w:fldCharType="begin"/>
        </w:r>
        <w:r w:rsidR="004912B3">
          <w:rPr>
            <w:noProof/>
            <w:webHidden/>
          </w:rPr>
          <w:instrText xml:space="preserve"> PAGEREF _Toc46749057 \h </w:instrText>
        </w:r>
        <w:r w:rsidR="004912B3">
          <w:rPr>
            <w:noProof/>
            <w:webHidden/>
          </w:rPr>
        </w:r>
        <w:r w:rsidR="004912B3">
          <w:rPr>
            <w:noProof/>
            <w:webHidden/>
          </w:rPr>
          <w:fldChar w:fldCharType="separate"/>
        </w:r>
        <w:r w:rsidR="00B9232A">
          <w:rPr>
            <w:noProof/>
            <w:webHidden/>
          </w:rPr>
          <w:t>25</w:t>
        </w:r>
        <w:r w:rsidR="004912B3">
          <w:rPr>
            <w:noProof/>
            <w:webHidden/>
          </w:rPr>
          <w:fldChar w:fldCharType="end"/>
        </w:r>
      </w:hyperlink>
    </w:p>
    <w:p w14:paraId="0439C58C" w14:textId="7DF31E18"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58" w:history="1">
        <w:r w:rsidR="004912B3" w:rsidRPr="00110078">
          <w:rPr>
            <w:rStyle w:val="Hyperlink"/>
            <w:noProof/>
          </w:rPr>
          <w:t>39</w:t>
        </w:r>
        <w:r w:rsidR="004912B3">
          <w:rPr>
            <w:rFonts w:eastAsiaTheme="minorEastAsia" w:cstheme="minorBidi"/>
            <w:i w:val="0"/>
            <w:iCs w:val="0"/>
            <w:noProof/>
            <w:sz w:val="22"/>
            <w:szCs w:val="22"/>
            <w:lang w:val="en-GB" w:eastAsia="en-GB"/>
          </w:rPr>
          <w:tab/>
        </w:r>
        <w:r w:rsidR="004912B3" w:rsidRPr="00110078">
          <w:rPr>
            <w:rStyle w:val="Hyperlink"/>
            <w:noProof/>
          </w:rPr>
          <w:t>Obligation to Procure</w:t>
        </w:r>
        <w:r w:rsidR="004912B3">
          <w:rPr>
            <w:noProof/>
            <w:webHidden/>
          </w:rPr>
          <w:tab/>
        </w:r>
        <w:r w:rsidR="004912B3">
          <w:rPr>
            <w:noProof/>
            <w:webHidden/>
          </w:rPr>
          <w:fldChar w:fldCharType="begin"/>
        </w:r>
        <w:r w:rsidR="004912B3">
          <w:rPr>
            <w:noProof/>
            <w:webHidden/>
          </w:rPr>
          <w:instrText xml:space="preserve"> PAGEREF _Toc46749058 \h </w:instrText>
        </w:r>
        <w:r w:rsidR="004912B3">
          <w:rPr>
            <w:noProof/>
            <w:webHidden/>
          </w:rPr>
        </w:r>
        <w:r w:rsidR="004912B3">
          <w:rPr>
            <w:noProof/>
            <w:webHidden/>
          </w:rPr>
          <w:fldChar w:fldCharType="separate"/>
        </w:r>
        <w:r w:rsidR="00B9232A">
          <w:rPr>
            <w:noProof/>
            <w:webHidden/>
          </w:rPr>
          <w:t>25</w:t>
        </w:r>
        <w:r w:rsidR="004912B3">
          <w:rPr>
            <w:noProof/>
            <w:webHidden/>
          </w:rPr>
          <w:fldChar w:fldCharType="end"/>
        </w:r>
      </w:hyperlink>
    </w:p>
    <w:p w14:paraId="375C4136" w14:textId="26F01697"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59" w:history="1">
        <w:r w:rsidR="004912B3" w:rsidRPr="00110078">
          <w:rPr>
            <w:rStyle w:val="Hyperlink"/>
            <w:noProof/>
          </w:rPr>
          <w:t>40</w:t>
        </w:r>
        <w:r w:rsidR="004912B3">
          <w:rPr>
            <w:rFonts w:eastAsiaTheme="minorEastAsia" w:cstheme="minorBidi"/>
            <w:i w:val="0"/>
            <w:iCs w:val="0"/>
            <w:noProof/>
            <w:sz w:val="22"/>
            <w:szCs w:val="22"/>
            <w:lang w:val="en-GB" w:eastAsia="en-GB"/>
          </w:rPr>
          <w:tab/>
        </w:r>
        <w:r w:rsidR="004912B3" w:rsidRPr="00110078">
          <w:rPr>
            <w:rStyle w:val="Hyperlink"/>
            <w:noProof/>
          </w:rPr>
          <w:t>Debriefing by the Procurement Entity</w:t>
        </w:r>
        <w:r w:rsidR="004912B3">
          <w:rPr>
            <w:noProof/>
            <w:webHidden/>
          </w:rPr>
          <w:tab/>
        </w:r>
        <w:r w:rsidR="004912B3">
          <w:rPr>
            <w:noProof/>
            <w:webHidden/>
          </w:rPr>
          <w:fldChar w:fldCharType="begin"/>
        </w:r>
        <w:r w:rsidR="004912B3">
          <w:rPr>
            <w:noProof/>
            <w:webHidden/>
          </w:rPr>
          <w:instrText xml:space="preserve"> PAGEREF _Toc46749059 \h </w:instrText>
        </w:r>
        <w:r w:rsidR="004912B3">
          <w:rPr>
            <w:noProof/>
            <w:webHidden/>
          </w:rPr>
        </w:r>
        <w:r w:rsidR="004912B3">
          <w:rPr>
            <w:noProof/>
            <w:webHidden/>
          </w:rPr>
          <w:fldChar w:fldCharType="separate"/>
        </w:r>
        <w:r w:rsidR="00B9232A">
          <w:rPr>
            <w:noProof/>
            <w:webHidden/>
          </w:rPr>
          <w:t>25</w:t>
        </w:r>
        <w:r w:rsidR="004912B3">
          <w:rPr>
            <w:noProof/>
            <w:webHidden/>
          </w:rPr>
          <w:fldChar w:fldCharType="end"/>
        </w:r>
      </w:hyperlink>
    </w:p>
    <w:p w14:paraId="693E74AE" w14:textId="76032C0F"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60" w:history="1">
        <w:r w:rsidR="004912B3" w:rsidRPr="00110078">
          <w:rPr>
            <w:rStyle w:val="Hyperlink"/>
            <w:noProof/>
          </w:rPr>
          <w:t>41</w:t>
        </w:r>
        <w:r w:rsidR="004912B3">
          <w:rPr>
            <w:rFonts w:eastAsiaTheme="minorEastAsia" w:cstheme="minorBidi"/>
            <w:i w:val="0"/>
            <w:iCs w:val="0"/>
            <w:noProof/>
            <w:sz w:val="22"/>
            <w:szCs w:val="22"/>
            <w:lang w:val="en-GB" w:eastAsia="en-GB"/>
          </w:rPr>
          <w:tab/>
        </w:r>
        <w:r w:rsidR="004912B3" w:rsidRPr="00110078">
          <w:rPr>
            <w:rStyle w:val="Hyperlink"/>
            <w:noProof/>
          </w:rPr>
          <w:t>Signing the Framework Agreement</w:t>
        </w:r>
        <w:r w:rsidR="004912B3">
          <w:rPr>
            <w:noProof/>
            <w:webHidden/>
          </w:rPr>
          <w:tab/>
        </w:r>
        <w:r w:rsidR="004912B3">
          <w:rPr>
            <w:noProof/>
            <w:webHidden/>
          </w:rPr>
          <w:fldChar w:fldCharType="begin"/>
        </w:r>
        <w:r w:rsidR="004912B3">
          <w:rPr>
            <w:noProof/>
            <w:webHidden/>
          </w:rPr>
          <w:instrText xml:space="preserve"> PAGEREF _Toc46749060 \h </w:instrText>
        </w:r>
        <w:r w:rsidR="004912B3">
          <w:rPr>
            <w:noProof/>
            <w:webHidden/>
          </w:rPr>
        </w:r>
        <w:r w:rsidR="004912B3">
          <w:rPr>
            <w:noProof/>
            <w:webHidden/>
          </w:rPr>
          <w:fldChar w:fldCharType="separate"/>
        </w:r>
        <w:r w:rsidR="00B9232A">
          <w:rPr>
            <w:noProof/>
            <w:webHidden/>
          </w:rPr>
          <w:t>25</w:t>
        </w:r>
        <w:r w:rsidR="004912B3">
          <w:rPr>
            <w:noProof/>
            <w:webHidden/>
          </w:rPr>
          <w:fldChar w:fldCharType="end"/>
        </w:r>
      </w:hyperlink>
    </w:p>
    <w:p w14:paraId="1C0F1CAB" w14:textId="07370517"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61" w:history="1">
        <w:r w:rsidR="004912B3" w:rsidRPr="00110078">
          <w:rPr>
            <w:rStyle w:val="Hyperlink"/>
            <w:noProof/>
          </w:rPr>
          <w:t>42</w:t>
        </w:r>
        <w:r w:rsidR="004912B3">
          <w:rPr>
            <w:rFonts w:eastAsiaTheme="minorEastAsia" w:cstheme="minorBidi"/>
            <w:i w:val="0"/>
            <w:iCs w:val="0"/>
            <w:noProof/>
            <w:sz w:val="22"/>
            <w:szCs w:val="22"/>
            <w:lang w:val="en-GB" w:eastAsia="en-GB"/>
          </w:rPr>
          <w:tab/>
        </w:r>
        <w:r w:rsidR="004912B3" w:rsidRPr="00110078">
          <w:rPr>
            <w:rStyle w:val="Hyperlink"/>
            <w:noProof/>
          </w:rPr>
          <w:t>Publication of the Conclusion of Framework Agreement Notice</w:t>
        </w:r>
        <w:r w:rsidR="004912B3">
          <w:rPr>
            <w:noProof/>
            <w:webHidden/>
          </w:rPr>
          <w:tab/>
        </w:r>
        <w:r w:rsidR="004912B3">
          <w:rPr>
            <w:noProof/>
            <w:webHidden/>
          </w:rPr>
          <w:fldChar w:fldCharType="begin"/>
        </w:r>
        <w:r w:rsidR="004912B3">
          <w:rPr>
            <w:noProof/>
            <w:webHidden/>
          </w:rPr>
          <w:instrText xml:space="preserve"> PAGEREF _Toc46749061 \h </w:instrText>
        </w:r>
        <w:r w:rsidR="004912B3">
          <w:rPr>
            <w:noProof/>
            <w:webHidden/>
          </w:rPr>
        </w:r>
        <w:r w:rsidR="004912B3">
          <w:rPr>
            <w:noProof/>
            <w:webHidden/>
          </w:rPr>
          <w:fldChar w:fldCharType="separate"/>
        </w:r>
        <w:r w:rsidR="00B9232A">
          <w:rPr>
            <w:noProof/>
            <w:webHidden/>
          </w:rPr>
          <w:t>25</w:t>
        </w:r>
        <w:r w:rsidR="004912B3">
          <w:rPr>
            <w:noProof/>
            <w:webHidden/>
          </w:rPr>
          <w:fldChar w:fldCharType="end"/>
        </w:r>
      </w:hyperlink>
    </w:p>
    <w:p w14:paraId="0ACB7D5A" w14:textId="5ACACB46" w:rsidR="004912B3" w:rsidRDefault="00164F36">
      <w:pPr>
        <w:pStyle w:val="TOC2"/>
        <w:tabs>
          <w:tab w:val="left" w:pos="720"/>
          <w:tab w:val="right" w:leader="dot" w:pos="8990"/>
        </w:tabs>
        <w:rPr>
          <w:rFonts w:eastAsiaTheme="minorEastAsia" w:cstheme="minorBidi"/>
          <w:i w:val="0"/>
          <w:iCs w:val="0"/>
          <w:noProof/>
          <w:sz w:val="22"/>
          <w:szCs w:val="22"/>
          <w:lang w:val="en-GB" w:eastAsia="en-GB"/>
        </w:rPr>
      </w:pPr>
      <w:hyperlink w:anchor="_Toc46749062" w:history="1">
        <w:r w:rsidR="004912B3" w:rsidRPr="00110078">
          <w:rPr>
            <w:rStyle w:val="Hyperlink"/>
            <w:noProof/>
          </w:rPr>
          <w:t>43</w:t>
        </w:r>
        <w:r w:rsidR="004912B3">
          <w:rPr>
            <w:rFonts w:eastAsiaTheme="minorEastAsia" w:cstheme="minorBidi"/>
            <w:i w:val="0"/>
            <w:iCs w:val="0"/>
            <w:noProof/>
            <w:sz w:val="22"/>
            <w:szCs w:val="22"/>
            <w:lang w:val="en-GB" w:eastAsia="en-GB"/>
          </w:rPr>
          <w:tab/>
        </w:r>
        <w:r w:rsidR="004912B3" w:rsidRPr="00110078">
          <w:rPr>
            <w:rStyle w:val="Hyperlink"/>
            <w:noProof/>
          </w:rPr>
          <w:t>Procurement Related Complaint</w:t>
        </w:r>
        <w:r w:rsidR="004912B3">
          <w:rPr>
            <w:noProof/>
            <w:webHidden/>
          </w:rPr>
          <w:tab/>
        </w:r>
        <w:r w:rsidR="004912B3">
          <w:rPr>
            <w:noProof/>
            <w:webHidden/>
          </w:rPr>
          <w:fldChar w:fldCharType="begin"/>
        </w:r>
        <w:r w:rsidR="004912B3">
          <w:rPr>
            <w:noProof/>
            <w:webHidden/>
          </w:rPr>
          <w:instrText xml:space="preserve"> PAGEREF _Toc46749062 \h </w:instrText>
        </w:r>
        <w:r w:rsidR="004912B3">
          <w:rPr>
            <w:noProof/>
            <w:webHidden/>
          </w:rPr>
        </w:r>
        <w:r w:rsidR="004912B3">
          <w:rPr>
            <w:noProof/>
            <w:webHidden/>
          </w:rPr>
          <w:fldChar w:fldCharType="separate"/>
        </w:r>
        <w:r w:rsidR="00B9232A">
          <w:rPr>
            <w:noProof/>
            <w:webHidden/>
          </w:rPr>
          <w:t>26</w:t>
        </w:r>
        <w:r w:rsidR="004912B3">
          <w:rPr>
            <w:noProof/>
            <w:webHidden/>
          </w:rPr>
          <w:fldChar w:fldCharType="end"/>
        </w:r>
      </w:hyperlink>
    </w:p>
    <w:p w14:paraId="7E7ADF68" w14:textId="226F7688" w:rsidR="00913EC4" w:rsidRPr="00DE0C53" w:rsidRDefault="00B051A1">
      <w:r w:rsidRPr="00DE0C53">
        <w:rPr>
          <w:b/>
          <w:bCs/>
        </w:rPr>
        <w:fldChar w:fldCharType="end"/>
      </w:r>
    </w:p>
    <w:p w14:paraId="4AD9A3C6" w14:textId="77777777" w:rsidR="007E69A2" w:rsidRPr="00DE0C53" w:rsidRDefault="007E69A2"/>
    <w:p w14:paraId="1A6CBAAC" w14:textId="77777777" w:rsidR="007E69A2" w:rsidRPr="00DE0C53" w:rsidRDefault="007E69A2">
      <w:pPr>
        <w:sectPr w:rsidR="007E69A2" w:rsidRPr="00DE0C53" w:rsidSect="00C47452">
          <w:headerReference w:type="even" r:id="rId31"/>
          <w:headerReference w:type="default" r:id="rId32"/>
          <w:headerReference w:type="first" r:id="rId33"/>
          <w:pgSz w:w="12240" w:h="15840" w:code="1"/>
          <w:pgMar w:top="1440" w:right="1440" w:bottom="1440" w:left="1800" w:header="720" w:footer="720" w:gutter="0"/>
          <w:paperSrc w:first="15" w:other="15"/>
          <w:pgNumType w:start="4"/>
          <w:cols w:space="720"/>
          <w:titlePg/>
        </w:sectPr>
      </w:pPr>
    </w:p>
    <w:p w14:paraId="584226DC" w14:textId="77777777" w:rsidR="007E69A2" w:rsidRPr="00DE0C53" w:rsidRDefault="007E69A2"/>
    <w:p w14:paraId="7CD99F9C" w14:textId="77777777" w:rsidR="00455149" w:rsidRPr="00DE0C53" w:rsidRDefault="00455149"/>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DE0C53" w14:paraId="2C962033" w14:textId="77777777" w:rsidTr="005C0E0F">
        <w:trPr>
          <w:trHeight w:val="800"/>
        </w:trPr>
        <w:tc>
          <w:tcPr>
            <w:tcW w:w="9259" w:type="dxa"/>
          </w:tcPr>
          <w:p w14:paraId="43CD0DC5" w14:textId="77777777" w:rsidR="00455149" w:rsidRPr="00DE0C53" w:rsidRDefault="00455149" w:rsidP="00BD728D">
            <w:pPr>
              <w:ind w:left="-108" w:right="-479"/>
              <w:jc w:val="center"/>
              <w:rPr>
                <w:b/>
                <w:bCs/>
                <w:sz w:val="36"/>
              </w:rPr>
            </w:pPr>
            <w:r w:rsidRPr="00DE0C53">
              <w:rPr>
                <w:b/>
                <w:bCs/>
                <w:sz w:val="36"/>
                <w:u w:val="single"/>
              </w:rPr>
              <w:br w:type="page"/>
            </w:r>
            <w:r w:rsidRPr="00DE0C53">
              <w:rPr>
                <w:b/>
                <w:bCs/>
                <w:sz w:val="36"/>
              </w:rPr>
              <w:br w:type="page"/>
            </w:r>
            <w:bookmarkStart w:id="16" w:name="_Hlt438532663"/>
            <w:bookmarkStart w:id="17" w:name="_Toc438266923"/>
            <w:bookmarkStart w:id="18" w:name="_Toc438267877"/>
            <w:bookmarkStart w:id="19" w:name="_Toc438366664"/>
            <w:bookmarkStart w:id="20" w:name="_Toc507316736"/>
            <w:bookmarkStart w:id="21" w:name="_Toc73332847"/>
            <w:bookmarkEnd w:id="16"/>
            <w:r w:rsidRPr="00DE0C53">
              <w:rPr>
                <w:b/>
                <w:bCs/>
                <w:sz w:val="36"/>
              </w:rPr>
              <w:t>Section I</w:t>
            </w:r>
            <w:r w:rsidR="0055412A" w:rsidRPr="00DE0C53">
              <w:rPr>
                <w:b/>
                <w:bCs/>
                <w:sz w:val="36"/>
              </w:rPr>
              <w:t>I</w:t>
            </w:r>
            <w:r w:rsidRPr="00DE0C53">
              <w:rPr>
                <w:b/>
                <w:bCs/>
                <w:sz w:val="36"/>
              </w:rPr>
              <w:t>.</w:t>
            </w:r>
            <w:r w:rsidR="00B95321" w:rsidRPr="00DE0C53">
              <w:rPr>
                <w:b/>
                <w:bCs/>
                <w:sz w:val="36"/>
              </w:rPr>
              <w:t xml:space="preserve"> </w:t>
            </w:r>
            <w:r w:rsidRPr="00DE0C53">
              <w:rPr>
                <w:b/>
                <w:bCs/>
                <w:sz w:val="36"/>
              </w:rPr>
              <w:t xml:space="preserve">Instructions to </w:t>
            </w:r>
            <w:bookmarkEnd w:id="17"/>
            <w:bookmarkEnd w:id="18"/>
            <w:bookmarkEnd w:id="19"/>
            <w:bookmarkEnd w:id="20"/>
            <w:bookmarkEnd w:id="21"/>
            <w:r w:rsidR="00DE4B5B" w:rsidRPr="00DE0C53">
              <w:rPr>
                <w:b/>
                <w:bCs/>
                <w:sz w:val="36"/>
              </w:rPr>
              <w:t>Tenderers</w:t>
            </w:r>
          </w:p>
        </w:tc>
      </w:tr>
    </w:tbl>
    <w:p w14:paraId="165E1202" w14:textId="77777777" w:rsidR="00ED0D94" w:rsidRPr="00DE0C53" w:rsidRDefault="00ED0D94" w:rsidP="00ED0D94">
      <w:bookmarkStart w:id="22" w:name="_Toc438532558"/>
      <w:bookmarkStart w:id="23" w:name="_Toc438532572"/>
      <w:bookmarkEnd w:id="22"/>
      <w:bookmarkEnd w:id="23"/>
    </w:p>
    <w:tbl>
      <w:tblPr>
        <w:tblStyle w:val="TableGrid"/>
        <w:tblW w:w="9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377"/>
      </w:tblGrid>
      <w:tr w:rsidR="003D0010" w:rsidRPr="00DE0C53" w14:paraId="4CE58AB8" w14:textId="77777777" w:rsidTr="00FE6C38">
        <w:tc>
          <w:tcPr>
            <w:tcW w:w="9362" w:type="dxa"/>
            <w:gridSpan w:val="2"/>
          </w:tcPr>
          <w:p w14:paraId="31E58329" w14:textId="77777777" w:rsidR="003D0010" w:rsidRPr="00DE0C53" w:rsidRDefault="003D0010" w:rsidP="000111BE">
            <w:pPr>
              <w:pStyle w:val="ITBh1"/>
              <w:numPr>
                <w:ilvl w:val="0"/>
                <w:numId w:val="40"/>
              </w:numPr>
              <w:ind w:left="343"/>
            </w:pPr>
            <w:bookmarkStart w:id="24" w:name="_Toc430274174"/>
            <w:bookmarkStart w:id="25" w:name="_Toc505659523"/>
            <w:bookmarkStart w:id="26" w:name="_Toc348000781"/>
            <w:bookmarkStart w:id="27" w:name="_Toc451286562"/>
            <w:bookmarkStart w:id="28" w:name="_Toc480193019"/>
            <w:bookmarkStart w:id="29" w:name="_Toc475548671"/>
            <w:bookmarkStart w:id="30" w:name="_Toc46749014"/>
            <w:r w:rsidRPr="00DE0C53">
              <w:t>General</w:t>
            </w:r>
            <w:bookmarkEnd w:id="24"/>
            <w:bookmarkEnd w:id="25"/>
            <w:bookmarkEnd w:id="26"/>
            <w:bookmarkEnd w:id="27"/>
            <w:bookmarkEnd w:id="28"/>
            <w:bookmarkEnd w:id="29"/>
            <w:bookmarkEnd w:id="30"/>
          </w:p>
        </w:tc>
      </w:tr>
      <w:tr w:rsidR="00ED0D94" w:rsidRPr="00DE0C53" w14:paraId="750DD487" w14:textId="77777777" w:rsidTr="008E0998">
        <w:tc>
          <w:tcPr>
            <w:tcW w:w="1985" w:type="dxa"/>
          </w:tcPr>
          <w:p w14:paraId="1D0791FB" w14:textId="77777777" w:rsidR="00ED0D94" w:rsidRPr="00DE0C53" w:rsidRDefault="00ED0D94">
            <w:pPr>
              <w:pStyle w:val="ITBh2"/>
            </w:pPr>
            <w:bookmarkStart w:id="31" w:name="_Toc348000782"/>
            <w:bookmarkStart w:id="32" w:name="_Toc480193020"/>
            <w:bookmarkStart w:id="33" w:name="_Toc475548672"/>
            <w:bookmarkStart w:id="34" w:name="_Toc46749015"/>
            <w:r w:rsidRPr="00DE0C53">
              <w:t xml:space="preserve">Scope of </w:t>
            </w:r>
            <w:bookmarkEnd w:id="31"/>
            <w:r w:rsidR="00AB18D8" w:rsidRPr="00DE0C53">
              <w:t>Tender</w:t>
            </w:r>
            <w:bookmarkEnd w:id="32"/>
            <w:bookmarkEnd w:id="33"/>
            <w:bookmarkEnd w:id="34"/>
          </w:p>
        </w:tc>
        <w:tc>
          <w:tcPr>
            <w:tcW w:w="7377" w:type="dxa"/>
          </w:tcPr>
          <w:p w14:paraId="46781B8E" w14:textId="77777777" w:rsidR="00ED0D94" w:rsidRPr="00DE0C53" w:rsidRDefault="00ED0D94" w:rsidP="000111BE">
            <w:pPr>
              <w:pStyle w:val="SPDClauseNo"/>
              <w:numPr>
                <w:ilvl w:val="1"/>
                <w:numId w:val="54"/>
              </w:numPr>
              <w:spacing w:after="200"/>
              <w:ind w:left="614" w:hanging="614"/>
              <w:contextualSpacing w:val="0"/>
            </w:pPr>
            <w:r w:rsidRPr="00DE0C53">
              <w:rPr>
                <w:spacing w:val="0"/>
              </w:rPr>
              <w:t>In</w:t>
            </w:r>
            <w:r w:rsidR="00246BD7" w:rsidRPr="00DE0C53">
              <w:t xml:space="preserve"> connection with the</w:t>
            </w:r>
            <w:r w:rsidR="00EF7E6B" w:rsidRPr="00DE0C53">
              <w:t xml:space="preserve"> </w:t>
            </w:r>
            <w:r w:rsidR="00D37543" w:rsidRPr="00DE0C53">
              <w:t xml:space="preserve">Invitation </w:t>
            </w:r>
            <w:r w:rsidRPr="00DE0C53">
              <w:t xml:space="preserve">for </w:t>
            </w:r>
            <w:r w:rsidR="000B075E" w:rsidRPr="00DE0C53">
              <w:t>Tenders (</w:t>
            </w:r>
            <w:r w:rsidR="00D37543" w:rsidRPr="00DE0C53">
              <w:t>IFT</w:t>
            </w:r>
            <w:r w:rsidRPr="00DE0C53">
              <w:t>)</w:t>
            </w:r>
            <w:r w:rsidR="00672026" w:rsidRPr="00DE0C53">
              <w:t xml:space="preserve"> Framework Agreement(s) Goods</w:t>
            </w:r>
            <w:r w:rsidRPr="00DE0C53">
              <w:t xml:space="preserve">, specified </w:t>
            </w:r>
            <w:r w:rsidRPr="00DE0C53">
              <w:rPr>
                <w:b/>
              </w:rPr>
              <w:t xml:space="preserve">in the </w:t>
            </w:r>
            <w:r w:rsidR="00AB18D8" w:rsidRPr="00DE0C53">
              <w:rPr>
                <w:b/>
              </w:rPr>
              <w:t>Tender</w:t>
            </w:r>
            <w:r w:rsidRPr="00DE0C53">
              <w:rPr>
                <w:b/>
              </w:rPr>
              <w:t xml:space="preserve"> Data Sheet (</w:t>
            </w:r>
            <w:r w:rsidR="00977C6C" w:rsidRPr="00DE0C53">
              <w:rPr>
                <w:b/>
              </w:rPr>
              <w:t>TDS</w:t>
            </w:r>
            <w:r w:rsidRPr="00DE0C53">
              <w:rPr>
                <w:b/>
              </w:rPr>
              <w:t>)</w:t>
            </w:r>
            <w:r w:rsidRPr="00DE0C53">
              <w:t xml:space="preserve">, the </w:t>
            </w:r>
            <w:r w:rsidR="00D37543" w:rsidRPr="00DE0C53">
              <w:t>Procurement Entity</w:t>
            </w:r>
            <w:r w:rsidRPr="00DE0C53">
              <w:t xml:space="preserve">, as specified </w:t>
            </w:r>
            <w:r w:rsidRPr="00DE0C53">
              <w:rPr>
                <w:b/>
              </w:rPr>
              <w:t xml:space="preserve">in the </w:t>
            </w:r>
            <w:r w:rsidR="00977C6C" w:rsidRPr="00DE0C53">
              <w:rPr>
                <w:b/>
              </w:rPr>
              <w:t>TDS</w:t>
            </w:r>
            <w:r w:rsidRPr="00DE0C53">
              <w:t xml:space="preserve">, issues this </w:t>
            </w:r>
            <w:r w:rsidR="00D37543" w:rsidRPr="00DE0C53">
              <w:t xml:space="preserve">Invitation </w:t>
            </w:r>
            <w:r w:rsidR="00D765E3" w:rsidRPr="00DE0C53">
              <w:t xml:space="preserve">for </w:t>
            </w:r>
            <w:r w:rsidR="003E4244" w:rsidRPr="00DE0C53">
              <w:t>Tenders</w:t>
            </w:r>
            <w:r w:rsidR="00D765E3" w:rsidRPr="00DE0C53">
              <w:t xml:space="preserve"> (</w:t>
            </w:r>
            <w:r w:rsidR="00D37543" w:rsidRPr="00DE0C53">
              <w:t>IFT</w:t>
            </w:r>
            <w:r w:rsidR="00D765E3" w:rsidRPr="00DE0C53">
              <w:t>)</w:t>
            </w:r>
            <w:r w:rsidR="00706F9F" w:rsidRPr="00DE0C53">
              <w:t xml:space="preserve"> document</w:t>
            </w:r>
            <w:r w:rsidRPr="00DE0C53">
              <w:t xml:space="preserve"> </w:t>
            </w:r>
            <w:r w:rsidR="00A4791E" w:rsidRPr="00DE0C53">
              <w:t>as part of the</w:t>
            </w:r>
            <w:r w:rsidRPr="00DE0C53">
              <w:t xml:space="preserve"> </w:t>
            </w:r>
            <w:r w:rsidR="00F66AA0" w:rsidRPr="00DE0C53">
              <w:t>Primary Procurement</w:t>
            </w:r>
            <w:r w:rsidR="00A4791E" w:rsidRPr="00DE0C53">
              <w:t xml:space="preserve"> process </w:t>
            </w:r>
            <w:r w:rsidR="001D7A98" w:rsidRPr="00DE0C53">
              <w:t xml:space="preserve">for Goods, and may lead to </w:t>
            </w:r>
            <w:r w:rsidR="00BD728D" w:rsidRPr="00DE0C53">
              <w:t>Framework Agreement</w:t>
            </w:r>
            <w:r w:rsidR="00707824" w:rsidRPr="00DE0C53">
              <w:t>(</w:t>
            </w:r>
            <w:r w:rsidR="00A4791E" w:rsidRPr="00DE0C53">
              <w:t>s</w:t>
            </w:r>
            <w:r w:rsidR="00707824" w:rsidRPr="00DE0C53">
              <w:t>)</w:t>
            </w:r>
            <w:r w:rsidR="00BD728D" w:rsidRPr="00DE0C53">
              <w:t xml:space="preserve"> </w:t>
            </w:r>
            <w:r w:rsidR="001D7A98" w:rsidRPr="00DE0C53">
              <w:t xml:space="preserve">being concluded with the successful </w:t>
            </w:r>
            <w:r w:rsidR="00AB18D8" w:rsidRPr="00DE0C53">
              <w:t>Tender</w:t>
            </w:r>
            <w:r w:rsidR="001D7A98" w:rsidRPr="00DE0C53">
              <w:t xml:space="preserve">er(s). </w:t>
            </w:r>
            <w:r w:rsidRPr="00DE0C53">
              <w:t>The name</w:t>
            </w:r>
            <w:r w:rsidR="00BD728D" w:rsidRPr="00DE0C53">
              <w:t xml:space="preserve"> and</w:t>
            </w:r>
            <w:r w:rsidRPr="00DE0C53">
              <w:t xml:space="preserve"> identification</w:t>
            </w:r>
            <w:r w:rsidR="00BD728D" w:rsidRPr="00DE0C53">
              <w:t xml:space="preserve"> </w:t>
            </w:r>
            <w:r w:rsidRPr="00DE0C53">
              <w:t xml:space="preserve">of this </w:t>
            </w:r>
            <w:r w:rsidR="00D37543" w:rsidRPr="00DE0C53">
              <w:t>IFT</w:t>
            </w:r>
            <w:r w:rsidRPr="00DE0C53">
              <w:t xml:space="preserve"> are specified </w:t>
            </w:r>
            <w:r w:rsidRPr="00DE0C53">
              <w:rPr>
                <w:b/>
              </w:rPr>
              <w:t xml:space="preserve">in the </w:t>
            </w:r>
            <w:r w:rsidR="00977C6C" w:rsidRPr="00DE0C53">
              <w:rPr>
                <w:b/>
              </w:rPr>
              <w:t>TDS</w:t>
            </w:r>
            <w:r w:rsidRPr="00DE0C53">
              <w:t>.</w:t>
            </w:r>
          </w:p>
          <w:p w14:paraId="08C5FA78" w14:textId="77777777" w:rsidR="00F72B1D" w:rsidRPr="00DE0C53" w:rsidRDefault="00ED0D94" w:rsidP="000111BE">
            <w:pPr>
              <w:pStyle w:val="SPDClauseNo"/>
              <w:numPr>
                <w:ilvl w:val="1"/>
                <w:numId w:val="54"/>
              </w:numPr>
              <w:spacing w:after="200"/>
              <w:ind w:left="614" w:hanging="614"/>
              <w:contextualSpacing w:val="0"/>
              <w:rPr>
                <w:spacing w:val="0"/>
              </w:rPr>
            </w:pPr>
            <w:r w:rsidRPr="00DE0C53">
              <w:rPr>
                <w:spacing w:val="0"/>
              </w:rPr>
              <w:t xml:space="preserve">Throughout this </w:t>
            </w:r>
            <w:r w:rsidR="004B00CE" w:rsidRPr="00DE0C53">
              <w:rPr>
                <w:spacing w:val="0"/>
              </w:rPr>
              <w:t>Tender</w:t>
            </w:r>
            <w:r w:rsidR="00E41492" w:rsidRPr="00DE0C53">
              <w:rPr>
                <w:spacing w:val="0"/>
              </w:rPr>
              <w:t xml:space="preserve"> document</w:t>
            </w:r>
            <w:r w:rsidRPr="00DE0C53">
              <w:rPr>
                <w:spacing w:val="0"/>
              </w:rPr>
              <w:t>:</w:t>
            </w:r>
          </w:p>
          <w:p w14:paraId="2E2685F1" w14:textId="77777777" w:rsidR="00ED0D94" w:rsidRPr="00DE0C53" w:rsidRDefault="00ED0D94" w:rsidP="00C34B72">
            <w:pPr>
              <w:pStyle w:val="Heading3"/>
              <w:numPr>
                <w:ilvl w:val="2"/>
                <w:numId w:val="2"/>
              </w:numPr>
              <w:spacing w:after="160"/>
            </w:pPr>
            <w:r w:rsidRPr="00DE0C53">
              <w:t xml:space="preserve"> </w:t>
            </w:r>
            <w:bookmarkStart w:id="35" w:name="_Toc484422427"/>
            <w:r w:rsidRPr="00DE0C53">
              <w:t>“</w:t>
            </w:r>
            <w:r w:rsidRPr="00DE0C53">
              <w:rPr>
                <w:b/>
              </w:rPr>
              <w:t>in writing</w:t>
            </w:r>
            <w:r w:rsidRPr="00DE0C53">
              <w:t xml:space="preserve">” means communicated in written form (e.g. by mail, e-mail, </w:t>
            </w:r>
            <w:r w:rsidR="00913434" w:rsidRPr="00DE0C53">
              <w:t>including if</w:t>
            </w:r>
            <w:r w:rsidRPr="00DE0C53">
              <w:t xml:space="preserve"> specified </w:t>
            </w:r>
            <w:r w:rsidRPr="00DE0C53">
              <w:rPr>
                <w:b/>
              </w:rPr>
              <w:t xml:space="preserve">in the </w:t>
            </w:r>
            <w:r w:rsidR="00977C6C" w:rsidRPr="00DE0C53">
              <w:rPr>
                <w:b/>
              </w:rPr>
              <w:t>TDS</w:t>
            </w:r>
            <w:r w:rsidRPr="00DE0C53">
              <w:t xml:space="preserve">, distributed or received through the electronic-procurement system used by the </w:t>
            </w:r>
            <w:r w:rsidR="00D37543" w:rsidRPr="00DE0C53">
              <w:t>Procurement Entity</w:t>
            </w:r>
            <w:r w:rsidRPr="00DE0C53">
              <w:t>) with proof of receipt;</w:t>
            </w:r>
            <w:bookmarkEnd w:id="35"/>
          </w:p>
          <w:p w14:paraId="16ED38CF" w14:textId="77777777" w:rsidR="00ED0D94" w:rsidRPr="00DE0C53" w:rsidRDefault="00ED0D94" w:rsidP="00C34B72">
            <w:pPr>
              <w:pStyle w:val="Heading3"/>
              <w:numPr>
                <w:ilvl w:val="2"/>
                <w:numId w:val="2"/>
              </w:numPr>
              <w:spacing w:after="160"/>
            </w:pPr>
            <w:bookmarkStart w:id="36" w:name="_Toc484422428"/>
            <w:r w:rsidRPr="00DE0C53">
              <w:t>if the context so requires, “</w:t>
            </w:r>
            <w:r w:rsidRPr="00DE0C53">
              <w:rPr>
                <w:b/>
              </w:rPr>
              <w:t>singular</w:t>
            </w:r>
            <w:r w:rsidRPr="00DE0C53">
              <w:t>” means “</w:t>
            </w:r>
            <w:r w:rsidRPr="00DE0C53">
              <w:rPr>
                <w:b/>
              </w:rPr>
              <w:t>plural</w:t>
            </w:r>
            <w:r w:rsidRPr="00DE0C53">
              <w:t>” and vice versa;</w:t>
            </w:r>
            <w:bookmarkEnd w:id="36"/>
          </w:p>
          <w:p w14:paraId="25A910E7" w14:textId="77777777" w:rsidR="00ED0D94" w:rsidRPr="00DE0C53" w:rsidRDefault="00ED0D94" w:rsidP="00C34B72">
            <w:pPr>
              <w:pStyle w:val="Heading3"/>
              <w:numPr>
                <w:ilvl w:val="2"/>
                <w:numId w:val="2"/>
              </w:numPr>
              <w:spacing w:after="160"/>
            </w:pPr>
            <w:bookmarkStart w:id="37" w:name="_Toc484422429"/>
            <w:r w:rsidRPr="00DE0C53">
              <w:t>“</w:t>
            </w:r>
            <w:r w:rsidR="000140CE" w:rsidRPr="00DE0C53">
              <w:rPr>
                <w:b/>
              </w:rPr>
              <w:t>D</w:t>
            </w:r>
            <w:r w:rsidRPr="00DE0C53">
              <w:rPr>
                <w:b/>
              </w:rPr>
              <w:t>ay</w:t>
            </w:r>
            <w:r w:rsidRPr="00DE0C53">
              <w:t>” means calendar day, unless otherwise specified as “</w:t>
            </w:r>
            <w:r w:rsidRPr="00DE0C53">
              <w:rPr>
                <w:b/>
              </w:rPr>
              <w:t>Business Day</w:t>
            </w:r>
            <w:r w:rsidRPr="00DE0C53">
              <w:t xml:space="preserve">”. A Business Day is any day that is </w:t>
            </w:r>
            <w:r w:rsidR="00195972" w:rsidRPr="00DE0C53">
              <w:t>an offi</w:t>
            </w:r>
            <w:r w:rsidR="00246BD7" w:rsidRPr="00DE0C53">
              <w:t>cial working day</w:t>
            </w:r>
            <w:r w:rsidR="00195972" w:rsidRPr="00DE0C53">
              <w:t>. It excludes t official public holidays</w:t>
            </w:r>
            <w:r w:rsidR="007270B2" w:rsidRPr="00DE0C53">
              <w:t>;</w:t>
            </w:r>
            <w:bookmarkEnd w:id="37"/>
          </w:p>
          <w:p w14:paraId="61FA2E21" w14:textId="77777777" w:rsidR="00CD3660" w:rsidRPr="00DE0C53" w:rsidRDefault="001D2F82" w:rsidP="007C4C23">
            <w:pPr>
              <w:pStyle w:val="ListParagraph"/>
              <w:numPr>
                <w:ilvl w:val="2"/>
                <w:numId w:val="2"/>
              </w:numPr>
              <w:spacing w:after="160"/>
              <w:contextualSpacing w:val="0"/>
              <w:jc w:val="both"/>
            </w:pPr>
            <w:bookmarkStart w:id="38" w:name="_Toc484422430"/>
            <w:r w:rsidRPr="00DE0C53" w:rsidDel="001D2F82">
              <w:t xml:space="preserve"> </w:t>
            </w:r>
            <w:r w:rsidR="00CD3660" w:rsidRPr="00DE0C53">
              <w:t>“</w:t>
            </w:r>
            <w:r w:rsidR="00CD3660" w:rsidRPr="00DE0C53">
              <w:rPr>
                <w:b/>
              </w:rPr>
              <w:t>Call-off Contract</w:t>
            </w:r>
            <w:r w:rsidR="00C47921" w:rsidRPr="00DE0C53">
              <w:t xml:space="preserve">” means a contract awarded, under a Framework Agreement, through a Secondary Procurement process, for the supply of Goods, and any Related Services. The parties </w:t>
            </w:r>
            <w:r w:rsidR="00167854" w:rsidRPr="00DE0C53">
              <w:t xml:space="preserve">to the contract </w:t>
            </w:r>
            <w:r w:rsidR="00C47921" w:rsidRPr="00DE0C53">
              <w:t xml:space="preserve">are the </w:t>
            </w:r>
            <w:r w:rsidR="006E206C" w:rsidRPr="00DE0C53">
              <w:t>Procure</w:t>
            </w:r>
            <w:r w:rsidR="0054644F" w:rsidRPr="00DE0C53">
              <w:t>ment Entity</w:t>
            </w:r>
            <w:r w:rsidR="00C47921" w:rsidRPr="00DE0C53">
              <w:t xml:space="preserve"> and Supplier</w:t>
            </w:r>
            <w:r w:rsidR="008216CF" w:rsidRPr="00DE0C53">
              <w:t>;</w:t>
            </w:r>
            <w:bookmarkEnd w:id="38"/>
          </w:p>
          <w:p w14:paraId="55C89B60" w14:textId="77777777" w:rsidR="00CD3660" w:rsidRPr="00DE0C53" w:rsidRDefault="00CD3660" w:rsidP="007C4C23">
            <w:pPr>
              <w:pStyle w:val="ListParagraph"/>
              <w:numPr>
                <w:ilvl w:val="2"/>
                <w:numId w:val="2"/>
              </w:numPr>
              <w:spacing w:after="160"/>
              <w:contextualSpacing w:val="0"/>
              <w:jc w:val="both"/>
            </w:pPr>
            <w:bookmarkStart w:id="39" w:name="_Toc484422431"/>
            <w:r w:rsidRPr="00DE0C53">
              <w:t>“</w:t>
            </w:r>
            <w:r w:rsidRPr="00DE0C53">
              <w:rPr>
                <w:b/>
              </w:rPr>
              <w:t xml:space="preserve">Closed </w:t>
            </w:r>
            <w:r w:rsidR="00763170" w:rsidRPr="00DE0C53">
              <w:rPr>
                <w:b/>
              </w:rPr>
              <w:t>Framework Agreement</w:t>
            </w:r>
            <w:r w:rsidRPr="00DE0C53">
              <w:t>”</w:t>
            </w:r>
            <w:r w:rsidR="008258CF" w:rsidRPr="00DE0C53">
              <w:t>:</w:t>
            </w:r>
            <w:bookmarkEnd w:id="39"/>
            <w:r w:rsidR="001D2F82" w:rsidRPr="00DE0C53">
              <w:t xml:space="preserve"> </w:t>
            </w:r>
            <w:r w:rsidR="00890FFB" w:rsidRPr="00DE0C53">
              <w:t xml:space="preserve">A Closed </w:t>
            </w:r>
            <w:r w:rsidR="00763170" w:rsidRPr="00DE0C53">
              <w:t xml:space="preserve">Framework Agreement </w:t>
            </w:r>
            <w:r w:rsidR="00890FFB" w:rsidRPr="00DE0C53">
              <w:t>is where no new firm(s)</w:t>
            </w:r>
            <w:r w:rsidR="008258CF" w:rsidRPr="00DE0C53">
              <w:t xml:space="preserve"> </w:t>
            </w:r>
            <w:r w:rsidR="00890FFB" w:rsidRPr="00DE0C53">
              <w:t xml:space="preserve">may </w:t>
            </w:r>
            <w:r w:rsidR="00354ABF" w:rsidRPr="00DE0C53">
              <w:t>conclude Framework Agreement</w:t>
            </w:r>
            <w:r w:rsidR="00763170" w:rsidRPr="00DE0C53">
              <w:t>(</w:t>
            </w:r>
            <w:r w:rsidR="00354ABF" w:rsidRPr="00DE0C53">
              <w:t>s</w:t>
            </w:r>
            <w:r w:rsidR="00763170" w:rsidRPr="00DE0C53">
              <w:t>)</w:t>
            </w:r>
            <w:r w:rsidR="00890FFB" w:rsidRPr="00DE0C53">
              <w:t xml:space="preserve"> during the Term of the Framework Agreement;</w:t>
            </w:r>
          </w:p>
          <w:p w14:paraId="0BFDA797" w14:textId="77777777" w:rsidR="009C1F4B" w:rsidRPr="00DE0C53" w:rsidRDefault="009C1F4B" w:rsidP="00C34B72">
            <w:pPr>
              <w:pStyle w:val="Heading3"/>
              <w:numPr>
                <w:ilvl w:val="2"/>
                <w:numId w:val="2"/>
              </w:numPr>
              <w:spacing w:after="160"/>
            </w:pPr>
            <w:bookmarkStart w:id="40" w:name="_Toc484422432"/>
            <w:r w:rsidRPr="00DE0C53">
              <w:t>“</w:t>
            </w:r>
            <w:r w:rsidRPr="00DE0C53">
              <w:rPr>
                <w:b/>
              </w:rPr>
              <w:t>Country</w:t>
            </w:r>
            <w:r w:rsidRPr="00DE0C53">
              <w:t xml:space="preserve">” means </w:t>
            </w:r>
            <w:r w:rsidR="00B254DC" w:rsidRPr="00DE0C53">
              <w:t>Ghana</w:t>
            </w:r>
            <w:r w:rsidRPr="00DE0C53">
              <w:t>;</w:t>
            </w:r>
          </w:p>
          <w:p w14:paraId="1D130D0C" w14:textId="77777777" w:rsidR="00F17B23" w:rsidRPr="00DE0C53" w:rsidRDefault="00F17B23" w:rsidP="00C34B72">
            <w:pPr>
              <w:pStyle w:val="Heading3"/>
              <w:numPr>
                <w:ilvl w:val="2"/>
                <w:numId w:val="2"/>
              </w:numPr>
              <w:spacing w:after="160"/>
            </w:pPr>
            <w:r w:rsidRPr="00DE0C53">
              <w:rPr>
                <w:b/>
              </w:rPr>
              <w:t>“Delivery Period”</w:t>
            </w:r>
            <w:r w:rsidRPr="00DE0C53">
              <w:t xml:space="preserve"> is</w:t>
            </w:r>
            <w:r w:rsidR="00525161" w:rsidRPr="00DE0C53">
              <w:t xml:space="preserve"> the </w:t>
            </w:r>
            <w:r w:rsidR="00F710FB" w:rsidRPr="00DE0C53">
              <w:t xml:space="preserve">specified </w:t>
            </w:r>
            <w:r w:rsidR="00525161" w:rsidRPr="00DE0C53">
              <w:t>pe</w:t>
            </w:r>
            <w:r w:rsidR="00F710FB" w:rsidRPr="00DE0C53">
              <w:t xml:space="preserve">riod from the date of formation of a </w:t>
            </w:r>
            <w:r w:rsidR="005A6EDC" w:rsidRPr="00DE0C53">
              <w:t>Call-off</w:t>
            </w:r>
            <w:r w:rsidR="00F710FB" w:rsidRPr="00DE0C53">
              <w:t xml:space="preserve"> contract for delivery of the Goods</w:t>
            </w:r>
            <w:r w:rsidR="00BB78B4" w:rsidRPr="00DE0C53">
              <w:t>,</w:t>
            </w:r>
            <w:r w:rsidR="00F710FB" w:rsidRPr="00DE0C53">
              <w:t xml:space="preserve"> as per the applicable Incoterms.</w:t>
            </w:r>
          </w:p>
          <w:p w14:paraId="7EE839E1" w14:textId="77777777" w:rsidR="00CD3660" w:rsidRPr="00DE0C53" w:rsidRDefault="00CD3660" w:rsidP="00C34B72">
            <w:pPr>
              <w:pStyle w:val="Heading3"/>
              <w:numPr>
                <w:ilvl w:val="2"/>
                <w:numId w:val="2"/>
              </w:numPr>
              <w:spacing w:after="160"/>
            </w:pPr>
            <w:r w:rsidRPr="00DE0C53">
              <w:t>“</w:t>
            </w:r>
            <w:r w:rsidRPr="00DE0C53">
              <w:rPr>
                <w:b/>
              </w:rPr>
              <w:t>Framework Agreement (</w:t>
            </w:r>
            <w:r w:rsidR="004618CA" w:rsidRPr="00DE0C53">
              <w:rPr>
                <w:b/>
              </w:rPr>
              <w:t>FWA</w:t>
            </w:r>
            <w:r w:rsidRPr="00DE0C53">
              <w:rPr>
                <w:b/>
              </w:rPr>
              <w:t>)</w:t>
            </w:r>
            <w:r w:rsidRPr="00DE0C53">
              <w:t xml:space="preserve">” </w:t>
            </w:r>
            <w:r w:rsidR="00566E9B" w:rsidRPr="00DE0C53">
              <w:t xml:space="preserve">means </w:t>
            </w:r>
            <w:r w:rsidR="00707824" w:rsidRPr="00DE0C53">
              <w:t xml:space="preserve">the </w:t>
            </w:r>
            <w:r w:rsidR="004D543A" w:rsidRPr="00DE0C53">
              <w:t xml:space="preserve">agreement </w:t>
            </w:r>
            <w:r w:rsidRPr="00DE0C53">
              <w:t xml:space="preserve">between the </w:t>
            </w:r>
            <w:r w:rsidR="00D37543" w:rsidRPr="00DE0C53">
              <w:t>Procurement Entity</w:t>
            </w:r>
            <w:r w:rsidR="00000FD4" w:rsidRPr="00DE0C53">
              <w:t xml:space="preserve"> </w:t>
            </w:r>
            <w:r w:rsidR="00707824" w:rsidRPr="00DE0C53">
              <w:t xml:space="preserve">and </w:t>
            </w:r>
            <w:r w:rsidR="00360A4A" w:rsidRPr="00DE0C53">
              <w:t>Supplier</w:t>
            </w:r>
            <w:r w:rsidR="0058700C" w:rsidRPr="00DE0C53">
              <w:t>(s)</w:t>
            </w:r>
            <w:r w:rsidR="00360A4A" w:rsidRPr="00DE0C53">
              <w:t xml:space="preserve"> (</w:t>
            </w:r>
            <w:r w:rsidR="000D4C42" w:rsidRPr="00DE0C53">
              <w:t>the</w:t>
            </w:r>
            <w:r w:rsidR="00707824" w:rsidRPr="00DE0C53">
              <w:t xml:space="preserve"> successful </w:t>
            </w:r>
            <w:r w:rsidR="00AB18D8" w:rsidRPr="00DE0C53">
              <w:t>Tender</w:t>
            </w:r>
            <w:r w:rsidR="00707824" w:rsidRPr="00DE0C53">
              <w:t>er</w:t>
            </w:r>
            <w:r w:rsidR="000D4C42" w:rsidRPr="00DE0C53">
              <w:t>(s)</w:t>
            </w:r>
            <w:r w:rsidR="00360A4A" w:rsidRPr="00DE0C53">
              <w:t xml:space="preserve">) to establish the terms and procedures governing the award of </w:t>
            </w:r>
            <w:r w:rsidR="005A6EDC" w:rsidRPr="00DE0C53">
              <w:t>Call-off</w:t>
            </w:r>
            <w:r w:rsidR="00360A4A" w:rsidRPr="00DE0C53">
              <w:t xml:space="preserve"> contracts </w:t>
            </w:r>
            <w:r w:rsidR="008216CF" w:rsidRPr="00DE0C53">
              <w:t>under</w:t>
            </w:r>
            <w:r w:rsidR="00360A4A" w:rsidRPr="00DE0C53">
              <w:t xml:space="preserve"> the agreement</w:t>
            </w:r>
            <w:r w:rsidRPr="00DE0C53">
              <w:t>;</w:t>
            </w:r>
            <w:bookmarkEnd w:id="40"/>
          </w:p>
          <w:p w14:paraId="2E01799B" w14:textId="77777777" w:rsidR="00FC091D" w:rsidRPr="00DE0C53" w:rsidRDefault="00FC091D" w:rsidP="00C34B72">
            <w:pPr>
              <w:pStyle w:val="Heading3"/>
              <w:numPr>
                <w:ilvl w:val="2"/>
                <w:numId w:val="2"/>
              </w:numPr>
              <w:spacing w:after="160"/>
            </w:pPr>
            <w:r w:rsidRPr="00DE0C53">
              <w:t>“</w:t>
            </w:r>
            <w:r w:rsidR="004618CA" w:rsidRPr="00DE0C53">
              <w:rPr>
                <w:b/>
              </w:rPr>
              <w:t>FWA</w:t>
            </w:r>
            <w:r w:rsidRPr="00DE0C53">
              <w:rPr>
                <w:b/>
              </w:rPr>
              <w:t xml:space="preserve"> Supplier</w:t>
            </w:r>
            <w:r w:rsidRPr="00DE0C53">
              <w:t>” means a Supplier</w:t>
            </w:r>
            <w:r w:rsidR="008216CF" w:rsidRPr="00DE0C53">
              <w:t>;</w:t>
            </w:r>
          </w:p>
          <w:p w14:paraId="09A2F55F" w14:textId="77777777" w:rsidR="00A92515" w:rsidRPr="00DE0C53" w:rsidRDefault="00A92515" w:rsidP="00C34B72">
            <w:pPr>
              <w:pStyle w:val="Heading3"/>
              <w:numPr>
                <w:ilvl w:val="2"/>
                <w:numId w:val="2"/>
              </w:numPr>
              <w:spacing w:after="160"/>
            </w:pPr>
            <w:bookmarkStart w:id="41" w:name="_Toc484422434"/>
            <w:r w:rsidRPr="00DE0C53">
              <w:t>“</w:t>
            </w:r>
            <w:r w:rsidRPr="00DE0C53">
              <w:rPr>
                <w:b/>
              </w:rPr>
              <w:t>Goods</w:t>
            </w:r>
            <w:r w:rsidRPr="00DE0C53">
              <w:t xml:space="preserve">” means all goods, materials or items that the Supplier is required to supply to a </w:t>
            </w:r>
            <w:r w:rsidR="006E206C" w:rsidRPr="00DE0C53">
              <w:t>Procure</w:t>
            </w:r>
            <w:r w:rsidR="0054644F" w:rsidRPr="00DE0C53">
              <w:t>ment Entity</w:t>
            </w:r>
            <w:r w:rsidRPr="00DE0C53">
              <w:t xml:space="preserve"> under a </w:t>
            </w:r>
            <w:r w:rsidR="005A6EDC" w:rsidRPr="00DE0C53">
              <w:t>Call-off</w:t>
            </w:r>
            <w:r w:rsidRPr="00DE0C53">
              <w:t xml:space="preserve"> Contract placed under a Framework Agreement. Details of such Goods are set out in </w:t>
            </w:r>
            <w:r w:rsidR="00FB5E2F" w:rsidRPr="00DE0C53">
              <w:rPr>
                <w:b/>
              </w:rPr>
              <w:t xml:space="preserve">Section </w:t>
            </w:r>
            <w:r w:rsidR="001C1CA4" w:rsidRPr="00DE0C53">
              <w:rPr>
                <w:b/>
              </w:rPr>
              <w:t>V:</w:t>
            </w:r>
            <w:r w:rsidR="001C1CA4" w:rsidRPr="00DE0C53">
              <w:t xml:space="preserve"> Supply</w:t>
            </w:r>
            <w:r w:rsidRPr="00DE0C53">
              <w:t xml:space="preserve"> Requirements, and the </w:t>
            </w:r>
            <w:r w:rsidR="0035167B" w:rsidRPr="00DE0C53">
              <w:t>Framework Agreement</w:t>
            </w:r>
            <w:r w:rsidRPr="00DE0C53">
              <w:t xml:space="preserve"> and particularly described in a </w:t>
            </w:r>
            <w:r w:rsidR="005A6EDC" w:rsidRPr="00DE0C53">
              <w:t>Call-off</w:t>
            </w:r>
            <w:r w:rsidRPr="00DE0C53">
              <w:t xml:space="preserve"> Contract. Where appropriate, for the purpose of interpretation, the definition for Goods includes Related Services</w:t>
            </w:r>
            <w:r w:rsidR="008216CF" w:rsidRPr="00DE0C53">
              <w:t>;</w:t>
            </w:r>
          </w:p>
          <w:p w14:paraId="4BABEA9E" w14:textId="77777777" w:rsidR="00A86DC8" w:rsidRPr="00DE0C53" w:rsidRDefault="00A86DC8" w:rsidP="00C34B72">
            <w:pPr>
              <w:pStyle w:val="Heading3"/>
              <w:numPr>
                <w:ilvl w:val="2"/>
                <w:numId w:val="2"/>
              </w:numPr>
              <w:spacing w:after="160"/>
            </w:pPr>
            <w:r w:rsidRPr="00DE0C53">
              <w:t>“</w:t>
            </w:r>
            <w:r w:rsidRPr="00DE0C53">
              <w:rPr>
                <w:b/>
              </w:rPr>
              <w:t xml:space="preserve">Lead </w:t>
            </w:r>
            <w:r w:rsidR="006E206C" w:rsidRPr="00DE0C53">
              <w:rPr>
                <w:b/>
              </w:rPr>
              <w:t>Procure</w:t>
            </w:r>
            <w:r w:rsidR="0054644F" w:rsidRPr="00DE0C53">
              <w:rPr>
                <w:b/>
              </w:rPr>
              <w:t>ment Entity</w:t>
            </w:r>
            <w:r w:rsidRPr="00DE0C53">
              <w:t xml:space="preserve">” </w:t>
            </w:r>
            <w:r w:rsidR="00426A45" w:rsidRPr="00DE0C53">
              <w:t xml:space="preserve">when named in the Framework Agreement, a Lead </w:t>
            </w:r>
            <w:r w:rsidR="006E206C" w:rsidRPr="00DE0C53">
              <w:t>Procure</w:t>
            </w:r>
            <w:r w:rsidR="0054644F" w:rsidRPr="00DE0C53">
              <w:t>ment Entity</w:t>
            </w:r>
            <w:r w:rsidR="00426A45" w:rsidRPr="00DE0C53">
              <w:t xml:space="preserve"> is a party to the Framework Agreement, in its capacity as: (a) the lead </w:t>
            </w:r>
            <w:r w:rsidR="008F06CD" w:rsidRPr="00DE0C53">
              <w:t>Entity</w:t>
            </w:r>
            <w:r w:rsidR="00426A45" w:rsidRPr="00DE0C53">
              <w:t xml:space="preserve"> acting on behalf of all participating </w:t>
            </w:r>
            <w:r w:rsidR="006E206C" w:rsidRPr="00DE0C53">
              <w:t>Procure</w:t>
            </w:r>
            <w:r w:rsidR="0054644F" w:rsidRPr="00DE0C53">
              <w:t>ment Entities</w:t>
            </w:r>
            <w:r w:rsidR="00426A45" w:rsidRPr="00DE0C53">
              <w:t xml:space="preserve"> in managing and administering the Framework Agreement, and (b) as a </w:t>
            </w:r>
            <w:r w:rsidR="006E206C" w:rsidRPr="00DE0C53">
              <w:t>Procure</w:t>
            </w:r>
            <w:r w:rsidR="0054644F" w:rsidRPr="00DE0C53">
              <w:t>ment Entity</w:t>
            </w:r>
            <w:r w:rsidR="00426A45" w:rsidRPr="00DE0C53">
              <w:t xml:space="preserve"> in its own right</w:t>
            </w:r>
            <w:r w:rsidR="008216CF" w:rsidRPr="00DE0C53">
              <w:t>;</w:t>
            </w:r>
          </w:p>
          <w:p w14:paraId="1D549694" w14:textId="77777777" w:rsidR="00CD3660" w:rsidRPr="00DE0C53" w:rsidRDefault="00CD3660" w:rsidP="00C34B72">
            <w:pPr>
              <w:pStyle w:val="Heading3"/>
              <w:numPr>
                <w:ilvl w:val="2"/>
                <w:numId w:val="2"/>
              </w:numPr>
              <w:spacing w:after="160"/>
            </w:pPr>
            <w:r w:rsidRPr="00DE0C53">
              <w:t>“</w:t>
            </w:r>
            <w:r w:rsidRPr="00DE0C53">
              <w:rPr>
                <w:b/>
              </w:rPr>
              <w:t>Multi</w:t>
            </w:r>
            <w:r w:rsidR="00CB2F27" w:rsidRPr="00DE0C53">
              <w:rPr>
                <w:b/>
              </w:rPr>
              <w:t>-</w:t>
            </w:r>
            <w:r w:rsidRPr="00DE0C53">
              <w:rPr>
                <w:b/>
              </w:rPr>
              <w:t xml:space="preserve">User </w:t>
            </w:r>
            <w:r w:rsidR="0035167B" w:rsidRPr="00DE0C53">
              <w:rPr>
                <w:b/>
              </w:rPr>
              <w:t>Framework Agreement</w:t>
            </w:r>
            <w:r w:rsidRPr="00DE0C53">
              <w:t xml:space="preserve">” means a </w:t>
            </w:r>
            <w:r w:rsidR="0035167B" w:rsidRPr="00DE0C53">
              <w:t>Framework Agreement</w:t>
            </w:r>
            <w:r w:rsidRPr="00DE0C53">
              <w:t xml:space="preserve"> where there </w:t>
            </w:r>
            <w:r w:rsidR="007F3126" w:rsidRPr="00DE0C53">
              <w:t>is</w:t>
            </w:r>
            <w:r w:rsidRPr="00DE0C53">
              <w:t xml:space="preserve"> </w:t>
            </w:r>
            <w:r w:rsidR="00CB2F27" w:rsidRPr="00DE0C53">
              <w:t xml:space="preserve">more than one </w:t>
            </w:r>
            <w:r w:rsidR="0054644F" w:rsidRPr="00DE0C53">
              <w:t>Procurement Entity</w:t>
            </w:r>
            <w:r w:rsidR="007F3126" w:rsidRPr="00DE0C53">
              <w:t xml:space="preserve"> permitted to </w:t>
            </w:r>
            <w:r w:rsidR="0054644F" w:rsidRPr="00DE0C53">
              <w:t>p</w:t>
            </w:r>
            <w:r w:rsidR="006E206C" w:rsidRPr="00DE0C53">
              <w:t>rocure</w:t>
            </w:r>
            <w:r w:rsidR="007F3126" w:rsidRPr="00DE0C53">
              <w:t xml:space="preserve"> through a </w:t>
            </w:r>
            <w:r w:rsidR="005A6EDC" w:rsidRPr="00DE0C53">
              <w:t>Call-off</w:t>
            </w:r>
            <w:r w:rsidR="007F3126" w:rsidRPr="00DE0C53">
              <w:t xml:space="preserve"> Contract</w:t>
            </w:r>
            <w:r w:rsidRPr="00DE0C53">
              <w:rPr>
                <w:b/>
              </w:rPr>
              <w:t>;</w:t>
            </w:r>
            <w:bookmarkEnd w:id="41"/>
          </w:p>
          <w:p w14:paraId="512163D0" w14:textId="77777777" w:rsidR="00CB2F27" w:rsidRPr="00DE0C53" w:rsidRDefault="00CB2F27" w:rsidP="00C34B72">
            <w:pPr>
              <w:pStyle w:val="Heading3"/>
              <w:numPr>
                <w:ilvl w:val="2"/>
                <w:numId w:val="2"/>
              </w:numPr>
              <w:spacing w:after="160"/>
            </w:pPr>
            <w:bookmarkStart w:id="42" w:name="_Toc484422435"/>
            <w:r w:rsidRPr="00DE0C53">
              <w:t>“</w:t>
            </w:r>
            <w:r w:rsidRPr="00DE0C53">
              <w:rPr>
                <w:b/>
              </w:rPr>
              <w:t xml:space="preserve">Multi-Supplier </w:t>
            </w:r>
            <w:r w:rsidR="0035167B" w:rsidRPr="00DE0C53">
              <w:rPr>
                <w:b/>
              </w:rPr>
              <w:t>Framework Agreement</w:t>
            </w:r>
            <w:r w:rsidRPr="00DE0C53">
              <w:t xml:space="preserve">” means </w:t>
            </w:r>
            <w:r w:rsidR="00354ABF" w:rsidRPr="00DE0C53">
              <w:t xml:space="preserve">where more than one </w:t>
            </w:r>
            <w:r w:rsidR="000B075E" w:rsidRPr="00DE0C53">
              <w:t>Tenderer (</w:t>
            </w:r>
            <w:r w:rsidR="0058700C" w:rsidRPr="00DE0C53">
              <w:t>Supplier)</w:t>
            </w:r>
            <w:r w:rsidR="00354ABF" w:rsidRPr="00DE0C53">
              <w:t xml:space="preserve"> </w:t>
            </w:r>
            <w:r w:rsidR="00763170" w:rsidRPr="00DE0C53">
              <w:t>concludes</w:t>
            </w:r>
            <w:r w:rsidR="00354ABF" w:rsidRPr="00DE0C53">
              <w:t xml:space="preserve"> a Framework Agreement</w:t>
            </w:r>
            <w:r w:rsidR="0058700C" w:rsidRPr="00DE0C53">
              <w:t xml:space="preserve"> for the s</w:t>
            </w:r>
            <w:r w:rsidR="008B143E" w:rsidRPr="00DE0C53">
              <w:t xml:space="preserve">upply of each </w:t>
            </w:r>
            <w:r w:rsidR="0058700C" w:rsidRPr="00DE0C53">
              <w:t>item</w:t>
            </w:r>
            <w:r w:rsidR="008A40A0" w:rsidRPr="00DE0C53">
              <w:t>/Lot</w:t>
            </w:r>
            <w:r w:rsidR="008216CF" w:rsidRPr="00DE0C53">
              <w:t>;</w:t>
            </w:r>
            <w:bookmarkEnd w:id="42"/>
          </w:p>
          <w:p w14:paraId="08FEF74F" w14:textId="77777777" w:rsidR="00AC636C" w:rsidRPr="00DE0C53" w:rsidRDefault="0078754A" w:rsidP="00C34B72">
            <w:pPr>
              <w:pStyle w:val="Heading3"/>
              <w:numPr>
                <w:ilvl w:val="2"/>
                <w:numId w:val="2"/>
              </w:numPr>
              <w:spacing w:after="160"/>
            </w:pPr>
            <w:bookmarkStart w:id="43" w:name="_Toc484422437"/>
            <w:r w:rsidRPr="00DE0C53">
              <w:t>“</w:t>
            </w:r>
            <w:r w:rsidR="00AC636C" w:rsidRPr="00DE0C53">
              <w:rPr>
                <w:b/>
              </w:rPr>
              <w:t>Primary Procurement</w:t>
            </w:r>
            <w:r w:rsidR="00AC636C" w:rsidRPr="00DE0C53">
              <w:t xml:space="preserve">” means the </w:t>
            </w:r>
            <w:r w:rsidR="00707824" w:rsidRPr="00DE0C53">
              <w:t xml:space="preserve">procurement </w:t>
            </w:r>
            <w:r w:rsidR="00AC636C" w:rsidRPr="00DE0C53">
              <w:t xml:space="preserve">process </w:t>
            </w:r>
            <w:r w:rsidR="00354ABF" w:rsidRPr="00DE0C53">
              <w:t xml:space="preserve">that results in concluding a Framework Agreement(s) with a successful </w:t>
            </w:r>
            <w:r w:rsidR="008F06CD" w:rsidRPr="00DE0C53">
              <w:t>Tenderer</w:t>
            </w:r>
            <w:r w:rsidR="00354ABF" w:rsidRPr="00DE0C53">
              <w:t>(s)</w:t>
            </w:r>
            <w:r w:rsidR="00672026" w:rsidRPr="00DE0C53">
              <w:t xml:space="preserve">, as described in this </w:t>
            </w:r>
            <w:r w:rsidR="00D37543" w:rsidRPr="00DE0C53">
              <w:t>IFT</w:t>
            </w:r>
            <w:r w:rsidR="00A4791E" w:rsidRPr="00DE0C53">
              <w:t>;</w:t>
            </w:r>
            <w:bookmarkEnd w:id="43"/>
          </w:p>
          <w:p w14:paraId="386255E2" w14:textId="77777777" w:rsidR="00F1603A" w:rsidRPr="00DE0C53" w:rsidRDefault="00F1603A" w:rsidP="00F1603A">
            <w:pPr>
              <w:pStyle w:val="Heading3"/>
              <w:numPr>
                <w:ilvl w:val="2"/>
                <w:numId w:val="2"/>
              </w:numPr>
              <w:spacing w:after="160"/>
            </w:pPr>
            <w:bookmarkStart w:id="44" w:name="_Toc484422438"/>
            <w:r w:rsidRPr="00DE0C53">
              <w:t>“</w:t>
            </w:r>
            <w:r w:rsidRPr="00DE0C53">
              <w:rPr>
                <w:b/>
              </w:rPr>
              <w:t>Procurement Agent</w:t>
            </w:r>
            <w:r w:rsidRPr="00DE0C53">
              <w:t xml:space="preserve">” when named in the Framework Agreement, is a party to the Framework Agreement, but only in its capacity to conclude the Framework Agreement(s) with successful Suppliers, and, as the Entity responsible for managing and administering the Framework Agreement, on behalf of the Procurement Entity or Procurement Entities, once it has been concluded. A Procurement Agent is not a Procurement Entity under the Framework Agreement; </w:t>
            </w:r>
          </w:p>
          <w:p w14:paraId="2F85A42E" w14:textId="77777777" w:rsidR="00F66AA0" w:rsidRPr="00DE0C53" w:rsidRDefault="00CD3660" w:rsidP="00C34B72">
            <w:pPr>
              <w:pStyle w:val="Heading3"/>
              <w:numPr>
                <w:ilvl w:val="2"/>
                <w:numId w:val="2"/>
              </w:numPr>
              <w:spacing w:after="160"/>
            </w:pPr>
            <w:r w:rsidRPr="00DE0C53">
              <w:t>“</w:t>
            </w:r>
            <w:r w:rsidR="00D37543" w:rsidRPr="00DE0C53">
              <w:rPr>
                <w:b/>
              </w:rPr>
              <w:t>Procurement Entity</w:t>
            </w:r>
            <w:r w:rsidRPr="00DE0C53">
              <w:t xml:space="preserve">” means the </w:t>
            </w:r>
            <w:r w:rsidR="008F06CD" w:rsidRPr="00DE0C53">
              <w:t>Entity</w:t>
            </w:r>
            <w:r w:rsidRPr="00DE0C53">
              <w:t xml:space="preserve"> that </w:t>
            </w:r>
            <w:r w:rsidR="00B254DC" w:rsidRPr="00DE0C53">
              <w:t>conducts public procurement under the Public Procurement Act</w:t>
            </w:r>
            <w:r w:rsidR="008216CF" w:rsidRPr="00DE0C53">
              <w:t>;</w:t>
            </w:r>
            <w:bookmarkEnd w:id="44"/>
          </w:p>
          <w:p w14:paraId="34F853D3" w14:textId="77777777" w:rsidR="00A92515" w:rsidRPr="00DE0C53" w:rsidRDefault="00DC51CD" w:rsidP="00C34B72">
            <w:pPr>
              <w:pStyle w:val="Heading3"/>
              <w:numPr>
                <w:ilvl w:val="2"/>
                <w:numId w:val="2"/>
              </w:numPr>
              <w:spacing w:after="160"/>
            </w:pPr>
            <w:bookmarkStart w:id="45" w:name="_Toc484422439"/>
            <w:r w:rsidRPr="00DE0C53" w:rsidDel="00DC51CD">
              <w:t xml:space="preserve"> </w:t>
            </w:r>
            <w:bookmarkStart w:id="46" w:name="_Toc484422440"/>
            <w:bookmarkEnd w:id="45"/>
            <w:r w:rsidR="00A92515" w:rsidRPr="00DE0C53">
              <w:t>“</w:t>
            </w:r>
            <w:r w:rsidR="00A92515" w:rsidRPr="00DE0C53">
              <w:rPr>
                <w:b/>
              </w:rPr>
              <w:t>Related Services</w:t>
            </w:r>
            <w:r w:rsidR="00A92515" w:rsidRPr="00DE0C53">
              <w:t xml:space="preserve">” </w:t>
            </w:r>
            <w:r w:rsidR="00B01BD1" w:rsidRPr="00DE0C53">
              <w:t xml:space="preserve">if applicable, means the services incidental to the supply of the Goods, such as insurance, installation, training, initial maintenance and other such obligations of the Supplier, as specified in </w:t>
            </w:r>
            <w:r w:rsidR="000675AD" w:rsidRPr="00DE0C53">
              <w:t xml:space="preserve">Framework Agreement </w:t>
            </w:r>
            <w:r w:rsidR="00B01BD1" w:rsidRPr="00DE0C53">
              <w:rPr>
                <w:b/>
              </w:rPr>
              <w:t>S</w:t>
            </w:r>
            <w:r w:rsidR="00FB5E2F" w:rsidRPr="00DE0C53">
              <w:rPr>
                <w:b/>
              </w:rPr>
              <w:t xml:space="preserve">ection </w:t>
            </w:r>
            <w:r w:rsidR="001C1CA4" w:rsidRPr="00DE0C53">
              <w:rPr>
                <w:b/>
              </w:rPr>
              <w:t>V:</w:t>
            </w:r>
            <w:r w:rsidR="000675AD" w:rsidRPr="00DE0C53">
              <w:t xml:space="preserve"> Schedule of Requirements</w:t>
            </w:r>
            <w:r w:rsidR="00B01BD1" w:rsidRPr="00DE0C53">
              <w:t xml:space="preserve">, and </w:t>
            </w:r>
            <w:r w:rsidR="008A40A0" w:rsidRPr="00DE0C53">
              <w:t xml:space="preserve">specifically </w:t>
            </w:r>
            <w:r w:rsidR="00B01BD1" w:rsidRPr="00DE0C53">
              <w:t xml:space="preserve">described in a </w:t>
            </w:r>
            <w:r w:rsidR="005A6EDC" w:rsidRPr="00DE0C53">
              <w:t>Call-off</w:t>
            </w:r>
            <w:r w:rsidR="00B01BD1" w:rsidRPr="00DE0C53">
              <w:t xml:space="preserve"> Contract</w:t>
            </w:r>
            <w:r w:rsidR="008216CF" w:rsidRPr="00DE0C53">
              <w:t>;</w:t>
            </w:r>
          </w:p>
          <w:p w14:paraId="35B49AB2" w14:textId="77777777" w:rsidR="00AA488A" w:rsidRPr="00DE0C53" w:rsidRDefault="00F1603A" w:rsidP="00C34B72">
            <w:pPr>
              <w:pStyle w:val="Heading3"/>
              <w:numPr>
                <w:ilvl w:val="2"/>
                <w:numId w:val="2"/>
              </w:numPr>
              <w:spacing w:after="160"/>
            </w:pPr>
            <w:r w:rsidRPr="00DE0C53" w:rsidDel="00F1603A">
              <w:t xml:space="preserve"> </w:t>
            </w:r>
            <w:r w:rsidR="00AC636C" w:rsidRPr="00DE0C53">
              <w:t>“</w:t>
            </w:r>
            <w:r w:rsidR="00AC636C" w:rsidRPr="00DE0C53">
              <w:rPr>
                <w:b/>
              </w:rPr>
              <w:t>Secondary Procurement</w:t>
            </w:r>
            <w:r w:rsidR="00AC636C" w:rsidRPr="00DE0C53">
              <w:t xml:space="preserve">” means the process </w:t>
            </w:r>
            <w:r w:rsidR="00A86DC8" w:rsidRPr="00DE0C53">
              <w:t xml:space="preserve">described in the Framework Agreement and </w:t>
            </w:r>
            <w:r w:rsidR="00AC636C" w:rsidRPr="00DE0C53">
              <w:t xml:space="preserve">followed by </w:t>
            </w:r>
            <w:r w:rsidR="00A4791E" w:rsidRPr="00DE0C53">
              <w:t xml:space="preserve">a </w:t>
            </w:r>
            <w:r w:rsidR="0054644F" w:rsidRPr="00DE0C53">
              <w:t>Procurement Entity</w:t>
            </w:r>
            <w:r w:rsidR="00AC636C" w:rsidRPr="00DE0C53">
              <w:t xml:space="preserve"> </w:t>
            </w:r>
            <w:r w:rsidR="00CB2F27" w:rsidRPr="00DE0C53">
              <w:t xml:space="preserve">to </w:t>
            </w:r>
            <w:r w:rsidR="00CF0460" w:rsidRPr="00DE0C53">
              <w:t xml:space="preserve">select </w:t>
            </w:r>
            <w:r w:rsidR="000B075E" w:rsidRPr="00DE0C53">
              <w:t>an</w:t>
            </w:r>
            <w:r w:rsidR="00CF0460" w:rsidRPr="00DE0C53">
              <w:t xml:space="preserve"> </w:t>
            </w:r>
            <w:r w:rsidR="004618CA" w:rsidRPr="00DE0C53">
              <w:t>FWA</w:t>
            </w:r>
            <w:r w:rsidR="00CF0460" w:rsidRPr="00DE0C53">
              <w:t xml:space="preserve"> </w:t>
            </w:r>
            <w:r w:rsidR="008F22C8" w:rsidRPr="00DE0C53">
              <w:t>Supplier</w:t>
            </w:r>
            <w:r w:rsidR="00333B9E" w:rsidRPr="00DE0C53">
              <w:t xml:space="preserve">, and </w:t>
            </w:r>
            <w:r w:rsidR="00CB2F27" w:rsidRPr="00DE0C53">
              <w:t>award</w:t>
            </w:r>
            <w:r w:rsidR="00A4791E" w:rsidRPr="00DE0C53">
              <w:t xml:space="preserve"> a</w:t>
            </w:r>
            <w:r w:rsidR="00AC636C" w:rsidRPr="00DE0C53">
              <w:t xml:space="preserve"> </w:t>
            </w:r>
            <w:r w:rsidR="005A6EDC" w:rsidRPr="00DE0C53">
              <w:t>Call-off</w:t>
            </w:r>
            <w:r w:rsidR="00AC636C" w:rsidRPr="00DE0C53">
              <w:t xml:space="preserve"> </w:t>
            </w:r>
            <w:r w:rsidR="00A4791E" w:rsidRPr="00DE0C53">
              <w:t>C</w:t>
            </w:r>
            <w:r w:rsidR="00AC636C" w:rsidRPr="00DE0C53">
              <w:t>ontract</w:t>
            </w:r>
            <w:r w:rsidR="00A4791E" w:rsidRPr="00DE0C53">
              <w:t xml:space="preserve"> </w:t>
            </w:r>
            <w:r w:rsidR="00CB2F27" w:rsidRPr="00DE0C53">
              <w:t>for the supply of Goods</w:t>
            </w:r>
            <w:r w:rsidR="00A4791E" w:rsidRPr="00DE0C53">
              <w:t>;</w:t>
            </w:r>
            <w:bookmarkEnd w:id="46"/>
          </w:p>
          <w:p w14:paraId="6C9F7EB8" w14:textId="77777777" w:rsidR="00CB2F27" w:rsidRPr="00DE0C53" w:rsidRDefault="00CB2F27" w:rsidP="00C34B72">
            <w:pPr>
              <w:pStyle w:val="Heading3"/>
              <w:numPr>
                <w:ilvl w:val="2"/>
                <w:numId w:val="2"/>
              </w:numPr>
              <w:spacing w:after="160"/>
            </w:pPr>
            <w:bookmarkStart w:id="47" w:name="_Toc484422441"/>
            <w:r w:rsidRPr="00DE0C53">
              <w:t>“</w:t>
            </w:r>
            <w:r w:rsidR="00F66AA0" w:rsidRPr="00DE0C53">
              <w:rPr>
                <w:b/>
              </w:rPr>
              <w:t>Single-User</w:t>
            </w:r>
            <w:r w:rsidR="00861360" w:rsidRPr="00DE0C53">
              <w:rPr>
                <w:b/>
              </w:rPr>
              <w:t xml:space="preserve"> Framework Agreement</w:t>
            </w:r>
            <w:r w:rsidRPr="00DE0C53">
              <w:t xml:space="preserve">” means a </w:t>
            </w:r>
            <w:r w:rsidR="0035167B" w:rsidRPr="00DE0C53">
              <w:t>Framework Agreement</w:t>
            </w:r>
            <w:r w:rsidRPr="00DE0C53">
              <w:t xml:space="preserve"> where only one </w:t>
            </w:r>
            <w:r w:rsidR="00DC51CD" w:rsidRPr="00DE0C53">
              <w:t>User (</w:t>
            </w:r>
            <w:r w:rsidR="0054644F" w:rsidRPr="00DE0C53">
              <w:t>Entity</w:t>
            </w:r>
            <w:r w:rsidR="00DC51CD" w:rsidRPr="00DE0C53">
              <w:t>) concludes the FWA</w:t>
            </w:r>
            <w:r w:rsidRPr="00DE0C53">
              <w:t>;</w:t>
            </w:r>
            <w:bookmarkEnd w:id="47"/>
          </w:p>
          <w:p w14:paraId="3DCD53CD" w14:textId="77777777" w:rsidR="00CB2F27" w:rsidRPr="00DE0C53" w:rsidRDefault="00CB2F27" w:rsidP="00C34B72">
            <w:pPr>
              <w:pStyle w:val="Heading3"/>
              <w:numPr>
                <w:ilvl w:val="2"/>
                <w:numId w:val="2"/>
              </w:numPr>
              <w:spacing w:after="160"/>
            </w:pPr>
            <w:bookmarkStart w:id="48" w:name="_Toc484422442"/>
            <w:r w:rsidRPr="00DE0C53">
              <w:t>“</w:t>
            </w:r>
            <w:r w:rsidRPr="00DE0C53">
              <w:rPr>
                <w:b/>
              </w:rPr>
              <w:t>Singl</w:t>
            </w:r>
            <w:r w:rsidR="00F66AA0" w:rsidRPr="00DE0C53">
              <w:rPr>
                <w:b/>
              </w:rPr>
              <w:t>e-</w:t>
            </w:r>
            <w:r w:rsidR="00333B9E" w:rsidRPr="00DE0C53">
              <w:rPr>
                <w:b/>
              </w:rPr>
              <w:t>Supplier</w:t>
            </w:r>
            <w:r w:rsidR="008258CF" w:rsidRPr="00DE0C53">
              <w:rPr>
                <w:b/>
              </w:rPr>
              <w:t xml:space="preserve"> Framework Agreement</w:t>
            </w:r>
            <w:r w:rsidRPr="00DE0C53">
              <w:t xml:space="preserve">” </w:t>
            </w:r>
            <w:r w:rsidR="00BF7DA9" w:rsidRPr="00DE0C53">
              <w:t>means a</w:t>
            </w:r>
            <w:r w:rsidRPr="00DE0C53">
              <w:t xml:space="preserve"> </w:t>
            </w:r>
            <w:r w:rsidR="0035167B" w:rsidRPr="00DE0C53">
              <w:t>Framework Agreement</w:t>
            </w:r>
            <w:r w:rsidRPr="00DE0C53">
              <w:t xml:space="preserve"> </w:t>
            </w:r>
            <w:r w:rsidR="008258CF" w:rsidRPr="00DE0C53">
              <w:t xml:space="preserve">where only one </w:t>
            </w:r>
            <w:r w:rsidR="000B075E" w:rsidRPr="00DE0C53">
              <w:t>Tenderer (</w:t>
            </w:r>
            <w:r w:rsidR="008258CF" w:rsidRPr="00DE0C53">
              <w:t xml:space="preserve">Supplier) </w:t>
            </w:r>
            <w:r w:rsidR="008A40A0" w:rsidRPr="00DE0C53">
              <w:t>concludes a Framework Agreement for the supply of each item/Lot</w:t>
            </w:r>
            <w:bookmarkEnd w:id="48"/>
            <w:r w:rsidR="008258CF" w:rsidRPr="00DE0C53">
              <w:t>;</w:t>
            </w:r>
          </w:p>
          <w:p w14:paraId="0914BC2A" w14:textId="77777777" w:rsidR="00667B67" w:rsidRPr="00DE0C53" w:rsidRDefault="00E43320" w:rsidP="00C34B72">
            <w:pPr>
              <w:pStyle w:val="Heading3"/>
              <w:numPr>
                <w:ilvl w:val="2"/>
                <w:numId w:val="2"/>
              </w:numPr>
              <w:spacing w:after="160"/>
            </w:pPr>
            <w:bookmarkStart w:id="49" w:name="_Toc484422443"/>
            <w:r w:rsidRPr="00DE0C53">
              <w:t>“</w:t>
            </w:r>
            <w:r w:rsidR="00333B9E" w:rsidRPr="00DE0C53">
              <w:rPr>
                <w:b/>
              </w:rPr>
              <w:t>Supplier</w:t>
            </w:r>
            <w:r w:rsidRPr="00DE0C53">
              <w:t>”</w:t>
            </w:r>
            <w:bookmarkEnd w:id="49"/>
            <w:r w:rsidR="00667B67" w:rsidRPr="00DE0C53">
              <w:t xml:space="preserve"> means a </w:t>
            </w:r>
            <w:r w:rsidR="000B075E" w:rsidRPr="00DE0C53">
              <w:t>Tenderer that</w:t>
            </w:r>
            <w:r w:rsidR="00D50B69" w:rsidRPr="00DE0C53">
              <w:t xml:space="preserve"> has concluded a</w:t>
            </w:r>
            <w:r w:rsidR="00667B67" w:rsidRPr="00DE0C53">
              <w:t xml:space="preserve"> Framework Agreement through the Primary Procurement process and </w:t>
            </w:r>
            <w:r w:rsidR="00D0288B" w:rsidRPr="00DE0C53">
              <w:t>may be considered for the award of</w:t>
            </w:r>
            <w:r w:rsidR="00667B67" w:rsidRPr="00DE0C53">
              <w:t xml:space="preserve"> a </w:t>
            </w:r>
            <w:r w:rsidR="005A6EDC" w:rsidRPr="00DE0C53">
              <w:t>Call-off</w:t>
            </w:r>
            <w:r w:rsidR="00667B67" w:rsidRPr="00DE0C53">
              <w:t xml:space="preserve"> Contract, to deliver the Goods, and, if applicable, Related Services, as and when required. A Supplier may also be referred to as a “</w:t>
            </w:r>
            <w:r w:rsidR="004618CA" w:rsidRPr="00DE0C53">
              <w:t>FWA</w:t>
            </w:r>
            <w:r w:rsidR="00667B67" w:rsidRPr="00DE0C53">
              <w:t xml:space="preserve"> Supplier</w:t>
            </w:r>
            <w:r w:rsidR="00D50B69" w:rsidRPr="00DE0C53">
              <w:t>”</w:t>
            </w:r>
            <w:r w:rsidR="00FC091D" w:rsidRPr="00DE0C53">
              <w:t>;</w:t>
            </w:r>
            <w:bookmarkStart w:id="50" w:name="_Toc484422444"/>
          </w:p>
          <w:p w14:paraId="7B833ED1" w14:textId="7F44DED6" w:rsidR="00AA488A" w:rsidRPr="00DE0C53" w:rsidRDefault="00F66AA0" w:rsidP="00243DBD">
            <w:pPr>
              <w:pStyle w:val="Heading3"/>
              <w:numPr>
                <w:ilvl w:val="2"/>
                <w:numId w:val="2"/>
              </w:numPr>
              <w:spacing w:after="160"/>
            </w:pPr>
            <w:r w:rsidRPr="00DE0C53">
              <w:rPr>
                <w:b/>
              </w:rPr>
              <w:t>“Term”</w:t>
            </w:r>
            <w:r w:rsidRPr="00DE0C53">
              <w:t xml:space="preserve"> </w:t>
            </w:r>
            <w:r w:rsidR="000B075E" w:rsidRPr="00DE0C53">
              <w:t>means</w:t>
            </w:r>
            <w:r w:rsidRPr="00DE0C53">
              <w:t xml:space="preserve"> the duration of a Framework Agreement starting on the Commencement Date. </w:t>
            </w:r>
            <w:bookmarkEnd w:id="50"/>
          </w:p>
        </w:tc>
      </w:tr>
      <w:tr w:rsidR="00ED0D94" w:rsidRPr="00DE0C53" w14:paraId="6F797C45" w14:textId="77777777" w:rsidTr="008E0998">
        <w:tc>
          <w:tcPr>
            <w:tcW w:w="1985" w:type="dxa"/>
          </w:tcPr>
          <w:p w14:paraId="2E9F41F2" w14:textId="77777777" w:rsidR="00ED0D94" w:rsidRPr="00DE0C53" w:rsidRDefault="00ED0D94">
            <w:pPr>
              <w:pStyle w:val="ITBh2"/>
            </w:pPr>
            <w:bookmarkStart w:id="51" w:name="_Toc438438821"/>
            <w:bookmarkStart w:id="52" w:name="_Toc438532556"/>
            <w:bookmarkStart w:id="53" w:name="_Toc438733965"/>
            <w:bookmarkStart w:id="54" w:name="_Toc438907006"/>
            <w:bookmarkStart w:id="55" w:name="_Toc438907205"/>
            <w:bookmarkStart w:id="56" w:name="_Toc348000783"/>
            <w:bookmarkStart w:id="57" w:name="_Toc480193021"/>
            <w:bookmarkStart w:id="58" w:name="_Toc475548673"/>
            <w:bookmarkStart w:id="59" w:name="_Toc46749016"/>
            <w:r w:rsidRPr="00DE0C53">
              <w:t>Source of Funds</w:t>
            </w:r>
            <w:bookmarkEnd w:id="51"/>
            <w:bookmarkEnd w:id="52"/>
            <w:bookmarkEnd w:id="53"/>
            <w:bookmarkEnd w:id="54"/>
            <w:bookmarkEnd w:id="55"/>
            <w:bookmarkEnd w:id="56"/>
            <w:bookmarkEnd w:id="57"/>
            <w:bookmarkEnd w:id="58"/>
            <w:bookmarkEnd w:id="59"/>
          </w:p>
        </w:tc>
        <w:tc>
          <w:tcPr>
            <w:tcW w:w="7377" w:type="dxa"/>
          </w:tcPr>
          <w:p w14:paraId="2EB1A0FB" w14:textId="77777777" w:rsidR="00ED0D94" w:rsidRPr="00DE0C53" w:rsidRDefault="00ED0D94" w:rsidP="000111BE">
            <w:pPr>
              <w:pStyle w:val="SPDClauseNo"/>
              <w:numPr>
                <w:ilvl w:val="1"/>
                <w:numId w:val="54"/>
              </w:numPr>
              <w:spacing w:after="200"/>
              <w:ind w:left="614" w:hanging="614"/>
              <w:contextualSpacing w:val="0"/>
              <w:rPr>
                <w:spacing w:val="0"/>
              </w:rPr>
            </w:pPr>
            <w:r w:rsidRPr="00DE0C53">
              <w:rPr>
                <w:spacing w:val="0"/>
              </w:rPr>
              <w:t xml:space="preserve">The </w:t>
            </w:r>
            <w:r w:rsidR="000B075E" w:rsidRPr="00DE0C53">
              <w:rPr>
                <w:spacing w:val="0"/>
              </w:rPr>
              <w:t>Entity intends</w:t>
            </w:r>
            <w:r w:rsidRPr="00DE0C53">
              <w:rPr>
                <w:spacing w:val="0"/>
              </w:rPr>
              <w:t xml:space="preserve"> to apply a portion of </w:t>
            </w:r>
            <w:r w:rsidR="008F06CD" w:rsidRPr="00DE0C53">
              <w:rPr>
                <w:spacing w:val="0"/>
              </w:rPr>
              <w:t xml:space="preserve">its Budgetary </w:t>
            </w:r>
            <w:r w:rsidR="000B075E" w:rsidRPr="00DE0C53">
              <w:rPr>
                <w:spacing w:val="0"/>
              </w:rPr>
              <w:t>Allocations to</w:t>
            </w:r>
            <w:r w:rsidRPr="00DE0C53">
              <w:rPr>
                <w:spacing w:val="0"/>
              </w:rPr>
              <w:t xml:space="preserve"> eligible payments under </w:t>
            </w:r>
            <w:r w:rsidR="005A6EDC" w:rsidRPr="00DE0C53">
              <w:rPr>
                <w:spacing w:val="0"/>
              </w:rPr>
              <w:t>Call-off</w:t>
            </w:r>
            <w:r w:rsidR="005F7DA7" w:rsidRPr="00DE0C53">
              <w:rPr>
                <w:spacing w:val="0"/>
              </w:rPr>
              <w:t xml:space="preserve"> </w:t>
            </w:r>
            <w:r w:rsidR="00333141" w:rsidRPr="00DE0C53">
              <w:rPr>
                <w:spacing w:val="0"/>
              </w:rPr>
              <w:t>C</w:t>
            </w:r>
            <w:r w:rsidR="001C17A0" w:rsidRPr="00DE0C53">
              <w:rPr>
                <w:spacing w:val="0"/>
              </w:rPr>
              <w:t>ontracts</w:t>
            </w:r>
            <w:r w:rsidRPr="00DE0C53">
              <w:rPr>
                <w:spacing w:val="0"/>
              </w:rPr>
              <w:t xml:space="preserve"> </w:t>
            </w:r>
            <w:r w:rsidR="00BD728D" w:rsidRPr="00DE0C53">
              <w:rPr>
                <w:spacing w:val="0"/>
              </w:rPr>
              <w:t xml:space="preserve">to be </w:t>
            </w:r>
            <w:r w:rsidR="00333141" w:rsidRPr="00DE0C53">
              <w:rPr>
                <w:spacing w:val="0"/>
              </w:rPr>
              <w:t>awarded</w:t>
            </w:r>
            <w:r w:rsidR="00BD728D" w:rsidRPr="00DE0C53">
              <w:rPr>
                <w:spacing w:val="0"/>
              </w:rPr>
              <w:t xml:space="preserve"> under </w:t>
            </w:r>
            <w:r w:rsidR="00333141" w:rsidRPr="00DE0C53">
              <w:rPr>
                <w:spacing w:val="0"/>
              </w:rPr>
              <w:t xml:space="preserve">the </w:t>
            </w:r>
            <w:r w:rsidR="00BD728D" w:rsidRPr="00DE0C53">
              <w:rPr>
                <w:spacing w:val="0"/>
              </w:rPr>
              <w:t>Framework Agreement</w:t>
            </w:r>
            <w:r w:rsidR="00C77EC8" w:rsidRPr="00DE0C53">
              <w:rPr>
                <w:spacing w:val="0"/>
              </w:rPr>
              <w:t>(s)</w:t>
            </w:r>
            <w:r w:rsidR="00BD728D" w:rsidRPr="00DE0C53">
              <w:rPr>
                <w:spacing w:val="0"/>
              </w:rPr>
              <w:t xml:space="preserve"> </w:t>
            </w:r>
            <w:r w:rsidRPr="00DE0C53">
              <w:rPr>
                <w:spacing w:val="0"/>
              </w:rPr>
              <w:t xml:space="preserve">for which this </w:t>
            </w:r>
            <w:r w:rsidR="004B00CE" w:rsidRPr="00DE0C53">
              <w:rPr>
                <w:spacing w:val="0"/>
              </w:rPr>
              <w:t>Tender</w:t>
            </w:r>
            <w:r w:rsidR="00E41492" w:rsidRPr="00DE0C53">
              <w:rPr>
                <w:spacing w:val="0"/>
              </w:rPr>
              <w:t xml:space="preserve"> document</w:t>
            </w:r>
            <w:r w:rsidRPr="00DE0C53">
              <w:rPr>
                <w:spacing w:val="0"/>
              </w:rPr>
              <w:t xml:space="preserve"> is issued.</w:t>
            </w:r>
          </w:p>
        </w:tc>
      </w:tr>
      <w:tr w:rsidR="00ED0D94" w:rsidRPr="00DE0C53" w14:paraId="0C52F5B3" w14:textId="77777777" w:rsidTr="008E0998">
        <w:tc>
          <w:tcPr>
            <w:tcW w:w="1985" w:type="dxa"/>
          </w:tcPr>
          <w:p w14:paraId="22A16106" w14:textId="31F0DA06" w:rsidR="00ED0D94" w:rsidRPr="00DE0C53" w:rsidRDefault="00D43D93">
            <w:pPr>
              <w:pStyle w:val="ITBh2"/>
            </w:pPr>
            <w:bookmarkStart w:id="60" w:name="_Toc438002631"/>
            <w:bookmarkStart w:id="61" w:name="_Toc438438822"/>
            <w:bookmarkStart w:id="62" w:name="_Toc438532559"/>
            <w:bookmarkStart w:id="63" w:name="_Toc438733966"/>
            <w:bookmarkStart w:id="64" w:name="_Toc438907007"/>
            <w:bookmarkStart w:id="65" w:name="_Toc438907206"/>
            <w:bookmarkStart w:id="66" w:name="_Toc480193022"/>
            <w:bookmarkStart w:id="67" w:name="_Toc475548674"/>
            <w:bookmarkStart w:id="68" w:name="_Toc46749017"/>
            <w:r w:rsidRPr="00DE0C53">
              <w:t xml:space="preserve">Corrupt </w:t>
            </w:r>
            <w:r w:rsidR="00F1603A" w:rsidRPr="00DE0C53">
              <w:t>and</w:t>
            </w:r>
            <w:r w:rsidR="008E0998" w:rsidRPr="00DE0C53">
              <w:t xml:space="preserve">       </w:t>
            </w:r>
            <w:r w:rsidR="00F1603A" w:rsidRPr="00DE0C53">
              <w:t xml:space="preserve"> </w:t>
            </w:r>
            <w:r w:rsidRPr="00DE0C53">
              <w:t>Fraudulent Practices</w:t>
            </w:r>
            <w:bookmarkEnd w:id="60"/>
            <w:bookmarkEnd w:id="61"/>
            <w:bookmarkEnd w:id="62"/>
            <w:bookmarkEnd w:id="63"/>
            <w:bookmarkEnd w:id="64"/>
            <w:bookmarkEnd w:id="65"/>
            <w:bookmarkEnd w:id="66"/>
            <w:bookmarkEnd w:id="67"/>
            <w:bookmarkEnd w:id="68"/>
          </w:p>
        </w:tc>
        <w:tc>
          <w:tcPr>
            <w:tcW w:w="7377" w:type="dxa"/>
            <w:shd w:val="clear" w:color="auto" w:fill="auto"/>
          </w:tcPr>
          <w:p w14:paraId="159032DC" w14:textId="5F4B7B91" w:rsidR="008E0998" w:rsidRPr="00DE0C53" w:rsidRDefault="008E0998">
            <w:r w:rsidRPr="00DE0C53">
              <w:t>3.1</w:t>
            </w:r>
          </w:p>
          <w:tbl>
            <w:tblPr>
              <w:tblW w:w="14316" w:type="dxa"/>
              <w:tblInd w:w="527" w:type="dxa"/>
              <w:tblLayout w:type="fixed"/>
              <w:tblLook w:val="00A0" w:firstRow="1" w:lastRow="0" w:firstColumn="1" w:lastColumn="0" w:noHBand="0" w:noVBand="0"/>
            </w:tblPr>
            <w:tblGrid>
              <w:gridCol w:w="7158"/>
              <w:gridCol w:w="7158"/>
            </w:tblGrid>
            <w:tr w:rsidR="008E0998" w:rsidRPr="00DE0C53" w14:paraId="632EB4E7" w14:textId="2AEA147D" w:rsidTr="008E0998">
              <w:trPr>
                <w:trHeight w:val="53"/>
              </w:trPr>
              <w:tc>
                <w:tcPr>
                  <w:tcW w:w="7158" w:type="dxa"/>
                </w:tcPr>
                <w:p w14:paraId="2413E3B2" w14:textId="2922720B" w:rsidR="008E0998" w:rsidRPr="00DE0C53" w:rsidRDefault="008E0998" w:rsidP="00DC51CD">
                  <w:pPr>
                    <w:rPr>
                      <w:vanish/>
                      <w:sz w:val="19"/>
                      <w:szCs w:val="19"/>
                    </w:rPr>
                  </w:pPr>
                  <w:r w:rsidRPr="00DE0C53">
                    <w:t xml:space="preserve">The Government of the Republic of Ghana requires that Tenderers </w:t>
                  </w:r>
                </w:p>
                <w:p w14:paraId="2A12E634" w14:textId="77777777" w:rsidR="008E0998" w:rsidRPr="00DE0C53" w:rsidRDefault="008E0998" w:rsidP="00DC51CD">
                  <w:pPr>
                    <w:rPr>
                      <w:vanish/>
                      <w:sz w:val="19"/>
                      <w:szCs w:val="19"/>
                    </w:rPr>
                  </w:pPr>
                  <w:r w:rsidRPr="00DE0C53">
                    <w:t xml:space="preserve">under the contracts financed from public funds, observe the highest </w:t>
                  </w:r>
                </w:p>
                <w:p w14:paraId="321617C2" w14:textId="77777777" w:rsidR="008E0998" w:rsidRPr="00DE0C53" w:rsidRDefault="008E0998" w:rsidP="00DC51CD">
                  <w:pPr>
                    <w:rPr>
                      <w:vanish/>
                      <w:sz w:val="19"/>
                      <w:szCs w:val="19"/>
                    </w:rPr>
                  </w:pPr>
                  <w:r w:rsidRPr="00DE0C53">
                    <w:t>standard of ethics during the procurement and execution of such contracts. In pursuance of this policy, the following terms shall be interpreted as indicated:</w:t>
                  </w:r>
                </w:p>
                <w:p w14:paraId="149A302A" w14:textId="77777777" w:rsidR="008E0998" w:rsidRPr="00DE0C53" w:rsidRDefault="008E0998" w:rsidP="00DC51CD"/>
                <w:p w14:paraId="7A36880E" w14:textId="77777777" w:rsidR="008E0998" w:rsidRPr="00DE0C53" w:rsidRDefault="008E0998" w:rsidP="00DC51CD">
                  <w:pPr>
                    <w:ind w:left="462" w:hanging="462"/>
                  </w:pPr>
                  <w:r w:rsidRPr="00DE0C53">
                    <w:t>a.</w:t>
                  </w:r>
                  <w:r w:rsidRPr="00DE0C53">
                    <w:tab/>
                    <w:t>“</w:t>
                  </w:r>
                  <w:r w:rsidRPr="00DE0C53">
                    <w:rPr>
                      <w:b/>
                    </w:rPr>
                    <w:t>corrupt practice</w:t>
                  </w:r>
                  <w:r w:rsidRPr="00DE0C53">
                    <w:t>” means the offering, giving, receiving or soliciting of anything of value to influence the action of a public official in the procurement process or in contract execution; and</w:t>
                  </w:r>
                </w:p>
                <w:p w14:paraId="190E8842" w14:textId="77777777" w:rsidR="008E0998" w:rsidRPr="00DE0C53" w:rsidRDefault="008E0998" w:rsidP="00DC51CD">
                  <w:pPr>
                    <w:ind w:left="462" w:hanging="462"/>
                  </w:pPr>
                </w:p>
                <w:p w14:paraId="5D8E1987" w14:textId="77777777" w:rsidR="008E0998" w:rsidRPr="00DE0C53" w:rsidRDefault="008E0998" w:rsidP="00DC51CD">
                  <w:pPr>
                    <w:ind w:left="462" w:hanging="462"/>
                  </w:pPr>
                  <w:r w:rsidRPr="00DE0C53">
                    <w:t>b.</w:t>
                  </w:r>
                  <w:r w:rsidRPr="00DE0C53">
                    <w:tab/>
                    <w:t>“</w:t>
                  </w:r>
                  <w:r w:rsidRPr="00DE0C53">
                    <w:rPr>
                      <w:b/>
                    </w:rPr>
                    <w:t>fraudulent practice</w:t>
                  </w:r>
                  <w:r w:rsidRPr="00DE0C53">
                    <w:t>” means a misrepresentation of facts in order to influence a procurement process or the execution of a contract, and includes collusive practice among Tenderers (prior to or after Tender submission) designed to establish Tender prices at artificial non-competitive levels and to deprive the benefits of free and open competition;</w:t>
                  </w:r>
                </w:p>
                <w:p w14:paraId="2F7629CF" w14:textId="77777777" w:rsidR="008E0998" w:rsidRPr="00DE0C53" w:rsidRDefault="008E0998" w:rsidP="00DC51CD">
                  <w:pPr>
                    <w:ind w:left="462" w:hanging="462"/>
                  </w:pPr>
                </w:p>
              </w:tc>
              <w:tc>
                <w:tcPr>
                  <w:tcW w:w="7158" w:type="dxa"/>
                </w:tcPr>
                <w:p w14:paraId="7120C876" w14:textId="77777777" w:rsidR="008E0998" w:rsidRPr="00DE0C53" w:rsidRDefault="008E0998" w:rsidP="00DC51CD"/>
              </w:tc>
            </w:tr>
            <w:tr w:rsidR="008E0998" w:rsidRPr="00DE0C53" w14:paraId="2E2E4CD0" w14:textId="11B75AE5" w:rsidTr="008E0998">
              <w:trPr>
                <w:trHeight w:val="53"/>
              </w:trPr>
              <w:tc>
                <w:tcPr>
                  <w:tcW w:w="7158" w:type="dxa"/>
                </w:tcPr>
                <w:p w14:paraId="11DEDF6E" w14:textId="77777777" w:rsidR="008E0998" w:rsidRPr="00DE0C53" w:rsidRDefault="008E0998" w:rsidP="00327336">
                  <w:pPr>
                    <w:pStyle w:val="SPDClauseNo"/>
                    <w:spacing w:after="200"/>
                    <w:contextualSpacing w:val="0"/>
                  </w:pPr>
                  <w:r w:rsidRPr="00DE0C53">
                    <w:t>3.2 The Procurement Entity will reject a proposal for award if it determines that the Tenderer recommended for award has engaged in corrupt or fraudulent practices in competing for the contract in question;</w:t>
                  </w:r>
                </w:p>
              </w:tc>
              <w:tc>
                <w:tcPr>
                  <w:tcW w:w="7158" w:type="dxa"/>
                </w:tcPr>
                <w:p w14:paraId="4226B8C4" w14:textId="77777777" w:rsidR="008E0998" w:rsidRPr="00DE0C53" w:rsidRDefault="008E0998" w:rsidP="00327336">
                  <w:pPr>
                    <w:pStyle w:val="SPDClauseNo"/>
                    <w:spacing w:after="200"/>
                    <w:contextualSpacing w:val="0"/>
                  </w:pPr>
                </w:p>
              </w:tc>
            </w:tr>
            <w:tr w:rsidR="008E0998" w:rsidRPr="00DE0C53" w14:paraId="25B87054" w14:textId="628B0C2C" w:rsidTr="008E0998">
              <w:trPr>
                <w:trHeight w:val="53"/>
              </w:trPr>
              <w:tc>
                <w:tcPr>
                  <w:tcW w:w="7158" w:type="dxa"/>
                </w:tcPr>
                <w:p w14:paraId="414596D6" w14:textId="77777777" w:rsidR="008E0998" w:rsidRPr="00DE0C53" w:rsidRDefault="008E0998" w:rsidP="00DC51CD">
                  <w:pPr>
                    <w:rPr>
                      <w:color w:val="FF0000"/>
                    </w:rPr>
                  </w:pPr>
                </w:p>
              </w:tc>
              <w:tc>
                <w:tcPr>
                  <w:tcW w:w="7158" w:type="dxa"/>
                </w:tcPr>
                <w:p w14:paraId="0B5ECD14" w14:textId="77777777" w:rsidR="008E0998" w:rsidRPr="00DE0C53" w:rsidRDefault="008E0998" w:rsidP="00DC51CD">
                  <w:pPr>
                    <w:rPr>
                      <w:color w:val="FF0000"/>
                    </w:rPr>
                  </w:pPr>
                </w:p>
              </w:tc>
            </w:tr>
            <w:tr w:rsidR="008E0998" w:rsidRPr="00DE0C53" w14:paraId="68092B8D" w14:textId="4EEE2A9E" w:rsidTr="008E0998">
              <w:trPr>
                <w:trHeight w:val="53"/>
              </w:trPr>
              <w:tc>
                <w:tcPr>
                  <w:tcW w:w="7158" w:type="dxa"/>
                </w:tcPr>
                <w:p w14:paraId="2FB9FF2A" w14:textId="77777777" w:rsidR="008E0998" w:rsidRPr="00DE0C53" w:rsidRDefault="008E0998" w:rsidP="00DC51CD">
                  <w:pPr>
                    <w:rPr>
                      <w:vanish/>
                      <w:sz w:val="19"/>
                      <w:szCs w:val="19"/>
                    </w:rPr>
                  </w:pPr>
                  <w:r w:rsidRPr="00DE0C53">
                    <w:rPr>
                      <w:spacing w:val="-2"/>
                      <w:szCs w:val="20"/>
                    </w:rPr>
                    <w:t>3.3</w:t>
                  </w:r>
                  <w:r w:rsidRPr="00DE0C53">
                    <w:t xml:space="preserve"> Furthermore, Tenderers shall be aware of the provision stated in </w:t>
                  </w:r>
                </w:p>
                <w:p w14:paraId="4FE6E5C2" w14:textId="062B8552" w:rsidR="008E0998" w:rsidRPr="00DE0C53" w:rsidRDefault="008E0998" w:rsidP="00DC51CD">
                  <w:r w:rsidRPr="00DE0C53">
                    <w:rPr>
                      <w:b/>
                    </w:rPr>
                    <w:t>Section VIII</w:t>
                  </w:r>
                  <w:r w:rsidRPr="00DE0C53">
                    <w:t xml:space="preserve"> (Framework Agreement General Provisions).</w:t>
                  </w:r>
                </w:p>
              </w:tc>
              <w:tc>
                <w:tcPr>
                  <w:tcW w:w="7158" w:type="dxa"/>
                </w:tcPr>
                <w:p w14:paraId="21E5CBA3" w14:textId="77777777" w:rsidR="008E0998" w:rsidRPr="00DE0C53" w:rsidRDefault="008E0998" w:rsidP="00DC51CD">
                  <w:pPr>
                    <w:rPr>
                      <w:spacing w:val="-2"/>
                      <w:szCs w:val="20"/>
                    </w:rPr>
                  </w:pPr>
                </w:p>
              </w:tc>
            </w:tr>
            <w:tr w:rsidR="008E0998" w:rsidRPr="00DE0C53" w14:paraId="501E6B7C" w14:textId="77777777" w:rsidTr="008E0998">
              <w:trPr>
                <w:trHeight w:val="53"/>
              </w:trPr>
              <w:tc>
                <w:tcPr>
                  <w:tcW w:w="7158" w:type="dxa"/>
                </w:tcPr>
                <w:p w14:paraId="27B2D848" w14:textId="77777777" w:rsidR="008E0998" w:rsidRPr="00DE0C53" w:rsidRDefault="008E0998" w:rsidP="00DC51CD">
                  <w:pPr>
                    <w:rPr>
                      <w:spacing w:val="-2"/>
                      <w:szCs w:val="20"/>
                    </w:rPr>
                  </w:pPr>
                </w:p>
              </w:tc>
              <w:tc>
                <w:tcPr>
                  <w:tcW w:w="7158" w:type="dxa"/>
                </w:tcPr>
                <w:p w14:paraId="1320104F" w14:textId="77777777" w:rsidR="008E0998" w:rsidRPr="00DE0C53" w:rsidRDefault="008E0998" w:rsidP="00DC51CD">
                  <w:pPr>
                    <w:rPr>
                      <w:spacing w:val="-2"/>
                      <w:szCs w:val="20"/>
                    </w:rPr>
                  </w:pPr>
                </w:p>
              </w:tc>
            </w:tr>
          </w:tbl>
          <w:p w14:paraId="42D8A587" w14:textId="64DB8E3B" w:rsidR="00ED0D94" w:rsidRPr="00DE0C53" w:rsidRDefault="00ED0D94" w:rsidP="008E0998">
            <w:pPr>
              <w:pStyle w:val="SPDClauseNo"/>
              <w:spacing w:after="200"/>
              <w:ind w:left="180" w:firstLine="0"/>
              <w:contextualSpacing w:val="0"/>
              <w:rPr>
                <w:color w:val="FF0000"/>
              </w:rPr>
            </w:pPr>
          </w:p>
        </w:tc>
      </w:tr>
      <w:tr w:rsidR="00173197" w:rsidRPr="00DE0C53" w14:paraId="2C1EF12F" w14:textId="77777777" w:rsidTr="008E0998">
        <w:tc>
          <w:tcPr>
            <w:tcW w:w="1985" w:type="dxa"/>
          </w:tcPr>
          <w:p w14:paraId="65A89CB5" w14:textId="77777777" w:rsidR="00173197" w:rsidRPr="00DE0C53" w:rsidRDefault="00173197" w:rsidP="00173197">
            <w:pPr>
              <w:pStyle w:val="ITBh2"/>
            </w:pPr>
            <w:bookmarkStart w:id="69" w:name="_Toc438438823"/>
            <w:bookmarkStart w:id="70" w:name="_Toc438532560"/>
            <w:bookmarkStart w:id="71" w:name="_Toc438733967"/>
            <w:bookmarkStart w:id="72" w:name="_Toc438907008"/>
            <w:bookmarkStart w:id="73" w:name="_Toc438907207"/>
            <w:bookmarkStart w:id="74" w:name="_Toc348000785"/>
            <w:bookmarkStart w:id="75" w:name="_Toc480193023"/>
            <w:bookmarkStart w:id="76" w:name="_Toc475548675"/>
            <w:bookmarkStart w:id="77" w:name="_Toc46749018"/>
            <w:r w:rsidRPr="00DE0C53">
              <w:t xml:space="preserve">Eligible </w:t>
            </w:r>
            <w:bookmarkEnd w:id="69"/>
            <w:bookmarkEnd w:id="70"/>
            <w:bookmarkEnd w:id="71"/>
            <w:bookmarkEnd w:id="72"/>
            <w:bookmarkEnd w:id="73"/>
            <w:bookmarkEnd w:id="74"/>
            <w:bookmarkEnd w:id="75"/>
            <w:bookmarkEnd w:id="76"/>
            <w:r w:rsidRPr="00DE0C53">
              <w:t>Tenderers</w:t>
            </w:r>
            <w:bookmarkEnd w:id="77"/>
          </w:p>
        </w:tc>
        <w:tc>
          <w:tcPr>
            <w:tcW w:w="7377" w:type="dxa"/>
          </w:tcPr>
          <w:p w14:paraId="1090ACF0" w14:textId="43710514" w:rsidR="00173197" w:rsidRPr="00DE0C53" w:rsidRDefault="00173197" w:rsidP="000111BE">
            <w:pPr>
              <w:pStyle w:val="SPDClauseNo"/>
              <w:numPr>
                <w:ilvl w:val="1"/>
                <w:numId w:val="54"/>
              </w:numPr>
              <w:spacing w:after="200"/>
              <w:contextualSpacing w:val="0"/>
              <w:rPr>
                <w:spacing w:val="0"/>
              </w:rPr>
            </w:pPr>
            <w:r w:rsidRPr="00DE0C53">
              <w:t xml:space="preserve">This Invitation for Tenders is open to all eligible suppliers </w:t>
            </w:r>
            <w:r w:rsidR="0092504A" w:rsidRPr="00DE0C53">
              <w:t xml:space="preserve">who meet the following requirements unless otherwise </w:t>
            </w:r>
            <w:r w:rsidRPr="00DE0C53">
              <w:t xml:space="preserve">indicated in the </w:t>
            </w:r>
            <w:r w:rsidRPr="00DE0C53">
              <w:rPr>
                <w:b/>
              </w:rPr>
              <w:t>T</w:t>
            </w:r>
            <w:r w:rsidR="00BE2E7B" w:rsidRPr="00DE0C53">
              <w:rPr>
                <w:b/>
              </w:rPr>
              <w:t xml:space="preserve">DS </w:t>
            </w:r>
            <w:r w:rsidRPr="00DE0C53">
              <w:rPr>
                <w:b/>
              </w:rPr>
              <w:t>.</w:t>
            </w:r>
          </w:p>
          <w:p w14:paraId="19473D38" w14:textId="77777777" w:rsidR="001B243F" w:rsidRPr="00DE0C53" w:rsidRDefault="001B243F" w:rsidP="00E53F88">
            <w:pPr>
              <w:ind w:left="600"/>
            </w:pPr>
            <w:r w:rsidRPr="00DE0C53">
              <w:t>Valid GRA Tax Clearance Certificate</w:t>
            </w:r>
          </w:p>
          <w:p w14:paraId="5D045280" w14:textId="77777777" w:rsidR="001B243F" w:rsidRPr="00DE0C53" w:rsidRDefault="001B243F" w:rsidP="00E53F88">
            <w:pPr>
              <w:ind w:left="600"/>
            </w:pPr>
            <w:r w:rsidRPr="00DE0C53">
              <w:t>Valid SSNIT Clearance Certificate</w:t>
            </w:r>
          </w:p>
          <w:p w14:paraId="09DDEB72" w14:textId="77777777" w:rsidR="001B243F" w:rsidRPr="00DE0C53" w:rsidRDefault="001B243F" w:rsidP="00E53F88">
            <w:pPr>
              <w:ind w:left="600"/>
            </w:pPr>
            <w:r w:rsidRPr="00DE0C53">
              <w:t>Valid VAT Registration Certificate (if applicable)</w:t>
            </w:r>
          </w:p>
          <w:p w14:paraId="219E19F5" w14:textId="77777777" w:rsidR="001B243F" w:rsidRPr="00DE0C53" w:rsidRDefault="001B243F" w:rsidP="00E53F88">
            <w:pPr>
              <w:ind w:left="600"/>
            </w:pPr>
            <w:r w:rsidRPr="00DE0C53">
              <w:t>Valid Business Registration Certificate</w:t>
            </w:r>
          </w:p>
          <w:p w14:paraId="49567F8E" w14:textId="77777777" w:rsidR="001B243F" w:rsidRPr="00DE0C53" w:rsidRDefault="001B243F" w:rsidP="00E53F88">
            <w:pPr>
              <w:ind w:left="600"/>
            </w:pPr>
            <w:r w:rsidRPr="00DE0C53">
              <w:t>Valid Certificate of Incorporation</w:t>
            </w:r>
          </w:p>
          <w:p w14:paraId="1668433B" w14:textId="15CDB1B8" w:rsidR="001B243F" w:rsidRPr="00DE0C53" w:rsidRDefault="001B243F" w:rsidP="00E53F88">
            <w:pPr>
              <w:ind w:left="600"/>
            </w:pPr>
            <w:r w:rsidRPr="00DE0C53">
              <w:t xml:space="preserve">Valid Certificate </w:t>
            </w:r>
            <w:r w:rsidR="003F2243" w:rsidRPr="00DE0C53">
              <w:t>to</w:t>
            </w:r>
            <w:r w:rsidRPr="00DE0C53">
              <w:t xml:space="preserve"> Commence Business</w:t>
            </w:r>
          </w:p>
          <w:p w14:paraId="38E7DD57" w14:textId="77777777" w:rsidR="001B243F" w:rsidRPr="00DE0C53" w:rsidRDefault="001B243F" w:rsidP="00E53F88">
            <w:pPr>
              <w:ind w:left="600"/>
            </w:pPr>
            <w:r w:rsidRPr="00DE0C53">
              <w:t>Valid Registration Certificate from the Public Procurement Authority</w:t>
            </w:r>
          </w:p>
          <w:p w14:paraId="32232135" w14:textId="77777777" w:rsidR="001B243F" w:rsidRPr="00DE0C53" w:rsidRDefault="001B243F" w:rsidP="008635D2">
            <w:pPr>
              <w:pStyle w:val="SPDClauseNo"/>
              <w:spacing w:after="200"/>
              <w:rPr>
                <w:spacing w:val="0"/>
              </w:rPr>
            </w:pPr>
          </w:p>
          <w:p w14:paraId="31B39CB3" w14:textId="77777777" w:rsidR="00E53F88" w:rsidRPr="00DE0C53" w:rsidRDefault="00483E77" w:rsidP="000111BE">
            <w:pPr>
              <w:pStyle w:val="SPDClauseNo"/>
              <w:numPr>
                <w:ilvl w:val="1"/>
                <w:numId w:val="54"/>
              </w:numPr>
              <w:spacing w:after="200"/>
              <w:contextualSpacing w:val="0"/>
            </w:pPr>
            <w:r w:rsidRPr="00DE0C53">
              <w:t>State Owned Enterprises may participate only if they are legally and financially autonomous, operate under commercial law, and are not a dependent agency of the Procurement Entity.</w:t>
            </w:r>
          </w:p>
          <w:p w14:paraId="6088AE1C" w14:textId="77777777" w:rsidR="00E53F88" w:rsidRPr="00DE0C53" w:rsidRDefault="00D1102C" w:rsidP="000111BE">
            <w:pPr>
              <w:pStyle w:val="SPDClauseNo"/>
              <w:numPr>
                <w:ilvl w:val="1"/>
                <w:numId w:val="54"/>
              </w:numPr>
              <w:spacing w:after="200"/>
              <w:contextualSpacing w:val="0"/>
            </w:pPr>
            <w:r w:rsidRPr="00DE0C53">
              <w:t>In the case of a Joint Venture (JV):</w:t>
            </w:r>
          </w:p>
          <w:p w14:paraId="752B48C7" w14:textId="77777777" w:rsidR="00E53F88" w:rsidRPr="00DE0C53" w:rsidRDefault="00D1102C" w:rsidP="000111BE">
            <w:pPr>
              <w:pStyle w:val="SPDClauseNo"/>
              <w:numPr>
                <w:ilvl w:val="0"/>
                <w:numId w:val="87"/>
              </w:numPr>
              <w:spacing w:after="200"/>
              <w:contextualSpacing w:val="0"/>
            </w:pPr>
            <w:r w:rsidRPr="00DE0C53">
              <w:t xml:space="preserve">All parties to the JV shall be jointly and severally liable; and </w:t>
            </w:r>
          </w:p>
          <w:p w14:paraId="5B4F7D81" w14:textId="3EF5C249" w:rsidR="00E53F88" w:rsidRPr="00DE0C53" w:rsidRDefault="00D1102C" w:rsidP="000111BE">
            <w:pPr>
              <w:pStyle w:val="SPDClauseNo"/>
              <w:numPr>
                <w:ilvl w:val="0"/>
                <w:numId w:val="87"/>
              </w:numPr>
              <w:spacing w:after="200"/>
              <w:contextualSpacing w:val="0"/>
            </w:pPr>
            <w:r w:rsidRPr="00DE0C53">
              <w:t>A JV shall nominate a Representative who shall have the authority to conduct all businesses for and on behalf of any and all parties of the JV during the Tendering process and, in the event the JV is awarded the Contract, during execution.</w:t>
            </w:r>
          </w:p>
          <w:p w14:paraId="072374CC" w14:textId="77777777" w:rsidR="00E53F88" w:rsidRPr="00DE0C53" w:rsidRDefault="00483E77" w:rsidP="000111BE">
            <w:pPr>
              <w:pStyle w:val="SPDClauseNo"/>
              <w:numPr>
                <w:ilvl w:val="1"/>
                <w:numId w:val="54"/>
              </w:numPr>
              <w:spacing w:after="200"/>
              <w:contextualSpacing w:val="0"/>
            </w:pPr>
            <w:r w:rsidRPr="00DE0C53">
              <w:t xml:space="preserve">Tenderers should not be associated or </w:t>
            </w:r>
            <w:r w:rsidRPr="00DE0C53">
              <w:rPr>
                <w:bCs/>
              </w:rPr>
              <w:t>not</w:t>
            </w:r>
            <w:r w:rsidRPr="00DE0C53">
              <w:t xml:space="preserve"> have been associated in the past, directly or indirectly, with a firm or any of its affiliates which have been engaged by any of the Procurement Entities to provide consulting services for the preparation of the design, specifications, and other documents to be used for the procurement of goods to be procured under this Invitation for Tenders.</w:t>
            </w:r>
          </w:p>
          <w:p w14:paraId="52FD3BFE" w14:textId="131E294F" w:rsidR="00173197" w:rsidRPr="00DE0C53" w:rsidRDefault="00173197" w:rsidP="000111BE">
            <w:pPr>
              <w:pStyle w:val="SPDClauseNo"/>
              <w:numPr>
                <w:ilvl w:val="1"/>
                <w:numId w:val="54"/>
              </w:numPr>
              <w:spacing w:after="200"/>
              <w:contextualSpacing w:val="0"/>
            </w:pPr>
            <w:r w:rsidRPr="00DE0C53">
              <w:t>Tenderers shall not be under a declaration of ineligibility for corrupt and fraudulent practices issued by the Public Procurement Authority</w:t>
            </w:r>
            <w:r w:rsidR="00F1603A" w:rsidRPr="00DE0C53">
              <w:t>.</w:t>
            </w:r>
            <w:r w:rsidRPr="00DE0C53">
              <w:t xml:space="preserve"> </w:t>
            </w:r>
          </w:p>
          <w:p w14:paraId="57F34EB2" w14:textId="77777777" w:rsidR="00173197" w:rsidRPr="00DE0C53" w:rsidRDefault="00173197" w:rsidP="00B83476">
            <w:pPr>
              <w:pStyle w:val="Heading3"/>
              <w:spacing w:after="160"/>
              <w:ind w:left="0"/>
              <w:jc w:val="left"/>
            </w:pPr>
          </w:p>
        </w:tc>
      </w:tr>
      <w:tr w:rsidR="00173197" w:rsidRPr="00DE0C53" w14:paraId="0ECAF69D" w14:textId="77777777" w:rsidTr="00783DFE">
        <w:tc>
          <w:tcPr>
            <w:tcW w:w="1985" w:type="dxa"/>
          </w:tcPr>
          <w:p w14:paraId="3A176ED8" w14:textId="77777777" w:rsidR="00173197" w:rsidRPr="00DE0C53" w:rsidRDefault="00173197" w:rsidP="00173197">
            <w:pPr>
              <w:pStyle w:val="ITBh2"/>
            </w:pPr>
            <w:bookmarkStart w:id="78" w:name="_Toc438438824"/>
            <w:bookmarkStart w:id="79" w:name="_Toc438532568"/>
            <w:bookmarkStart w:id="80" w:name="_Toc438733968"/>
            <w:bookmarkStart w:id="81" w:name="_Toc438907009"/>
            <w:bookmarkStart w:id="82" w:name="_Toc438907208"/>
            <w:bookmarkStart w:id="83" w:name="_Toc348000786"/>
            <w:bookmarkStart w:id="84" w:name="_Toc480193024"/>
            <w:bookmarkStart w:id="85" w:name="_Toc475548676"/>
            <w:bookmarkStart w:id="86" w:name="_Toc46749019"/>
            <w:r w:rsidRPr="00DE0C53">
              <w:t>Eligible Goods and Related Services</w:t>
            </w:r>
            <w:bookmarkEnd w:id="78"/>
            <w:bookmarkEnd w:id="79"/>
            <w:bookmarkEnd w:id="80"/>
            <w:bookmarkEnd w:id="81"/>
            <w:bookmarkEnd w:id="82"/>
            <w:bookmarkEnd w:id="83"/>
            <w:bookmarkEnd w:id="84"/>
            <w:bookmarkEnd w:id="85"/>
            <w:bookmarkEnd w:id="86"/>
          </w:p>
        </w:tc>
        <w:tc>
          <w:tcPr>
            <w:tcW w:w="7377" w:type="dxa"/>
          </w:tcPr>
          <w:p w14:paraId="300414FC" w14:textId="77777777" w:rsidR="00173197" w:rsidRPr="00DE0C53" w:rsidRDefault="00186582" w:rsidP="000111BE">
            <w:pPr>
              <w:pStyle w:val="SPDClauseNo"/>
              <w:numPr>
                <w:ilvl w:val="1"/>
                <w:numId w:val="54"/>
              </w:numPr>
              <w:spacing w:after="200"/>
              <w:ind w:left="614" w:hanging="614"/>
              <w:contextualSpacing w:val="0"/>
              <w:rPr>
                <w:spacing w:val="0"/>
              </w:rPr>
            </w:pPr>
            <w:r w:rsidRPr="00DE0C53">
              <w:t>All goods and related services to be supplied under the Call-off Contract awarded under a Framework Agreement shall have their origin in eligible source countries,</w:t>
            </w:r>
            <w:r w:rsidR="0078390C" w:rsidRPr="00DE0C53">
              <w:t xml:space="preserve"> </w:t>
            </w:r>
            <w:r w:rsidR="001C1CA4" w:rsidRPr="00DE0C53">
              <w:t>and</w:t>
            </w:r>
            <w:r w:rsidRPr="00DE0C53">
              <w:t xml:space="preserve"> all expenditures made under the contract will be limited to such goods and services.</w:t>
            </w:r>
            <w:r w:rsidR="000B075E" w:rsidRPr="00DE0C53">
              <w:t xml:space="preserve"> </w:t>
            </w:r>
            <w:r w:rsidR="00173197" w:rsidRPr="00DE0C53">
              <w:rPr>
                <w:spacing w:val="0"/>
              </w:rPr>
              <w:t xml:space="preserve">For purposes of this </w:t>
            </w:r>
            <w:r w:rsidR="00133162" w:rsidRPr="00DE0C53">
              <w:rPr>
                <w:spacing w:val="0"/>
              </w:rPr>
              <w:t>ITT</w:t>
            </w:r>
            <w:r w:rsidR="00173197" w:rsidRPr="00DE0C53">
              <w:rPr>
                <w:spacing w:val="0"/>
              </w:rPr>
              <w:t>, the term “Goods” includes commodities, raw materials, machinery, equipment, and industrial plants; and “Related Services” includes services such as insurance, installation, training, and initial maintenance.</w:t>
            </w:r>
          </w:p>
          <w:p w14:paraId="27A5CA16" w14:textId="77777777" w:rsidR="00173197" w:rsidRPr="00DE0C53" w:rsidRDefault="007C2C52" w:rsidP="000111BE">
            <w:pPr>
              <w:pStyle w:val="SPDClauseNo"/>
              <w:numPr>
                <w:ilvl w:val="1"/>
                <w:numId w:val="54"/>
              </w:numPr>
              <w:spacing w:after="200"/>
              <w:ind w:left="614" w:hanging="614"/>
              <w:contextualSpacing w:val="0"/>
            </w:pPr>
            <w:r w:rsidRPr="00DE0C53">
              <w:t xml:space="preserve">For purposes of this clause, “Origin” means the place where the goods are mined, grown, or produced, or the place from which the related services are supplied. Goods are produced when, through manufacturing, processing, or substantial and major assembly of components, a commercially-recognized product results that is substantially different in basic characteristics or in purpose or utility from its </w:t>
            </w:r>
            <w:r w:rsidR="000B075E" w:rsidRPr="00DE0C53">
              <w:t>components.</w:t>
            </w:r>
            <w:r w:rsidR="000B075E" w:rsidRPr="00DE0C53">
              <w:rPr>
                <w:spacing w:val="0"/>
              </w:rPr>
              <w:t xml:space="preserve"> The</w:t>
            </w:r>
            <w:r w:rsidR="00173197" w:rsidRPr="00DE0C53">
              <w:rPr>
                <w:spacing w:val="0"/>
              </w:rPr>
              <w:t xml:space="preserv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14:paraId="1E466CDC" w14:textId="77777777" w:rsidR="003F3AEA" w:rsidRPr="00DE0C53" w:rsidRDefault="003F3AEA" w:rsidP="000111BE">
            <w:pPr>
              <w:pStyle w:val="SPDClauseNo"/>
              <w:numPr>
                <w:ilvl w:val="1"/>
                <w:numId w:val="54"/>
              </w:numPr>
              <w:spacing w:after="200"/>
              <w:ind w:left="614" w:hanging="614"/>
              <w:contextualSpacing w:val="0"/>
            </w:pPr>
            <w:r w:rsidRPr="00DE0C53">
              <w:t>The origin of goods and services is distinct from the nationality of the Tenderer.</w:t>
            </w:r>
          </w:p>
        </w:tc>
      </w:tr>
      <w:tr w:rsidR="00173197" w:rsidRPr="00DE0C53" w14:paraId="54EA81C3" w14:textId="77777777" w:rsidTr="00FE6C38">
        <w:tc>
          <w:tcPr>
            <w:tcW w:w="9362" w:type="dxa"/>
            <w:gridSpan w:val="2"/>
          </w:tcPr>
          <w:p w14:paraId="1B638B7A" w14:textId="77777777" w:rsidR="00173197" w:rsidRPr="00DE0C53" w:rsidRDefault="00173197" w:rsidP="000111BE">
            <w:pPr>
              <w:pStyle w:val="ITBh1"/>
              <w:numPr>
                <w:ilvl w:val="0"/>
                <w:numId w:val="40"/>
              </w:numPr>
              <w:ind w:left="343"/>
            </w:pPr>
            <w:bookmarkStart w:id="87" w:name="_Toc46749020"/>
            <w:r w:rsidRPr="00DE0C53">
              <w:t xml:space="preserve">Contents of the </w:t>
            </w:r>
            <w:r w:rsidR="00D37543" w:rsidRPr="00DE0C53">
              <w:t>IFT</w:t>
            </w:r>
            <w:r w:rsidRPr="00DE0C53">
              <w:t xml:space="preserve"> Document</w:t>
            </w:r>
            <w:bookmarkEnd w:id="87"/>
          </w:p>
        </w:tc>
      </w:tr>
      <w:tr w:rsidR="00173197" w:rsidRPr="00DE0C53" w14:paraId="765A10E4" w14:textId="77777777" w:rsidTr="00783DFE">
        <w:trPr>
          <w:trHeight w:val="3396"/>
        </w:trPr>
        <w:tc>
          <w:tcPr>
            <w:tcW w:w="1985" w:type="dxa"/>
          </w:tcPr>
          <w:p w14:paraId="438109C1" w14:textId="77777777" w:rsidR="00173197" w:rsidRPr="00DE0C53" w:rsidRDefault="00173197" w:rsidP="00173197">
            <w:pPr>
              <w:pStyle w:val="ITBh2"/>
              <w:rPr>
                <w:b w:val="0"/>
              </w:rPr>
            </w:pPr>
            <w:bookmarkStart w:id="88" w:name="_Toc348000788"/>
            <w:bookmarkStart w:id="89" w:name="_Toc480193026"/>
            <w:bookmarkStart w:id="90" w:name="_Toc475548678"/>
            <w:bookmarkStart w:id="91" w:name="_Toc438438826"/>
            <w:bookmarkStart w:id="92" w:name="_Toc438532574"/>
            <w:bookmarkStart w:id="93" w:name="_Toc438733970"/>
            <w:bookmarkStart w:id="94" w:name="_Toc438907010"/>
            <w:bookmarkStart w:id="95" w:name="_Toc438907209"/>
            <w:bookmarkStart w:id="96" w:name="_Toc46749021"/>
            <w:r w:rsidRPr="00DE0C53">
              <w:t xml:space="preserve">Sections of </w:t>
            </w:r>
            <w:r w:rsidR="005B4E26" w:rsidRPr="00DE0C53">
              <w:t>Tender</w:t>
            </w:r>
            <w:r w:rsidRPr="00DE0C53">
              <w:t xml:space="preserve"> Document</w:t>
            </w:r>
            <w:bookmarkEnd w:id="88"/>
            <w:bookmarkEnd w:id="89"/>
            <w:bookmarkEnd w:id="90"/>
            <w:bookmarkEnd w:id="91"/>
            <w:bookmarkEnd w:id="92"/>
            <w:bookmarkEnd w:id="93"/>
            <w:bookmarkEnd w:id="94"/>
            <w:bookmarkEnd w:id="95"/>
            <w:bookmarkEnd w:id="96"/>
          </w:p>
        </w:tc>
        <w:tc>
          <w:tcPr>
            <w:tcW w:w="7377" w:type="dxa"/>
          </w:tcPr>
          <w:p w14:paraId="48600AE1"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w:t>
            </w:r>
            <w:r w:rsidR="005B4E26" w:rsidRPr="00DE0C53">
              <w:t>Tender</w:t>
            </w:r>
            <w:r w:rsidRPr="00DE0C53">
              <w:t xml:space="preserve"> </w:t>
            </w:r>
            <w:r w:rsidRPr="00DE0C53">
              <w:rPr>
                <w:spacing w:val="0"/>
              </w:rPr>
              <w:t xml:space="preserve">document </w:t>
            </w:r>
            <w:r w:rsidR="0054470C" w:rsidRPr="00DE0C53">
              <w:rPr>
                <w:spacing w:val="0"/>
              </w:rPr>
              <w:t>consists of Parts 1 and 2</w:t>
            </w:r>
            <w:r w:rsidR="00F1603A" w:rsidRPr="00DE0C53">
              <w:rPr>
                <w:spacing w:val="0"/>
              </w:rPr>
              <w:t>,</w:t>
            </w:r>
            <w:r w:rsidR="0054470C" w:rsidRPr="00DE0C53">
              <w:rPr>
                <w:spacing w:val="0"/>
              </w:rPr>
              <w:t xml:space="preserve"> which </w:t>
            </w:r>
            <w:r w:rsidRPr="00DE0C53">
              <w:rPr>
                <w:spacing w:val="0"/>
              </w:rPr>
              <w:t>include</w:t>
            </w:r>
            <w:r w:rsidR="00390FC5" w:rsidRPr="00DE0C53">
              <w:rPr>
                <w:spacing w:val="0"/>
              </w:rPr>
              <w:t>s</w:t>
            </w:r>
            <w:r w:rsidRPr="00DE0C53">
              <w:rPr>
                <w:spacing w:val="0"/>
              </w:rPr>
              <w:t xml:space="preserve"> all sections, schedules, annexes and should be read in conjunction with any addenda issued in accordance with </w:t>
            </w:r>
            <w:r w:rsidR="00133162" w:rsidRPr="00DE0C53">
              <w:rPr>
                <w:b/>
                <w:spacing w:val="0"/>
              </w:rPr>
              <w:t>ITT</w:t>
            </w:r>
            <w:r w:rsidRPr="00DE0C53">
              <w:rPr>
                <w:b/>
                <w:spacing w:val="0"/>
              </w:rPr>
              <w:t xml:space="preserve"> 8.</w:t>
            </w:r>
          </w:p>
          <w:p w14:paraId="278E2472" w14:textId="77777777" w:rsidR="0054470C" w:rsidRPr="00DE0C53" w:rsidRDefault="0054470C" w:rsidP="00390FC5">
            <w:pPr>
              <w:spacing w:after="120"/>
              <w:ind w:left="645"/>
              <w:rPr>
                <w:b/>
              </w:rPr>
            </w:pPr>
            <w:bookmarkStart w:id="97" w:name="_Hlk35759638"/>
            <w:r w:rsidRPr="00DE0C53">
              <w:rPr>
                <w:b/>
              </w:rPr>
              <w:t>PART 1 – PRIMARY PROCUREMENT</w:t>
            </w:r>
          </w:p>
          <w:p w14:paraId="1318E090" w14:textId="77777777" w:rsidR="00390FC5" w:rsidRPr="00DE0C53" w:rsidRDefault="00390FC5" w:rsidP="00390FC5">
            <w:pPr>
              <w:spacing w:after="120"/>
              <w:ind w:left="645"/>
            </w:pPr>
            <w:r w:rsidRPr="00DE0C53">
              <w:t>Section I - Invitation for Tenders (IFT)</w:t>
            </w:r>
          </w:p>
          <w:p w14:paraId="3C6BC22A" w14:textId="77777777" w:rsidR="00173197" w:rsidRPr="00DE0C53" w:rsidRDefault="00173197" w:rsidP="00173197">
            <w:pPr>
              <w:spacing w:after="120"/>
              <w:ind w:left="645"/>
            </w:pPr>
            <w:r w:rsidRPr="00DE0C53">
              <w:t>Section I</w:t>
            </w:r>
            <w:r w:rsidR="00390FC5" w:rsidRPr="00DE0C53">
              <w:t>I</w:t>
            </w:r>
            <w:r w:rsidRPr="00DE0C53">
              <w:t xml:space="preserve"> - Instructions to Tenderers (</w:t>
            </w:r>
            <w:r w:rsidR="00133162" w:rsidRPr="00DE0C53">
              <w:t>ITT</w:t>
            </w:r>
            <w:r w:rsidRPr="00DE0C53">
              <w:t>)</w:t>
            </w:r>
          </w:p>
          <w:p w14:paraId="0D049489" w14:textId="77777777" w:rsidR="00173197" w:rsidRPr="00DE0C53" w:rsidRDefault="00173197" w:rsidP="00173197">
            <w:pPr>
              <w:spacing w:after="120"/>
              <w:ind w:left="645"/>
            </w:pPr>
            <w:r w:rsidRPr="00DE0C53">
              <w:t>Section III - Evaluation and Qualification Criteria</w:t>
            </w:r>
          </w:p>
          <w:p w14:paraId="03C305FE" w14:textId="77777777" w:rsidR="00173197" w:rsidRPr="00DE0C53" w:rsidRDefault="00173197" w:rsidP="00173197">
            <w:pPr>
              <w:spacing w:after="120"/>
              <w:ind w:left="645"/>
            </w:pPr>
            <w:r w:rsidRPr="00DE0C53">
              <w:t xml:space="preserve">Section IV - </w:t>
            </w:r>
            <w:r w:rsidR="00717AC0" w:rsidRPr="00DE0C53">
              <w:t>Tender</w:t>
            </w:r>
            <w:r w:rsidRPr="00DE0C53">
              <w:t xml:space="preserve"> Forms</w:t>
            </w:r>
          </w:p>
          <w:p w14:paraId="6BC999EB" w14:textId="77777777" w:rsidR="00A51905" w:rsidRPr="00DE0C53" w:rsidRDefault="00A51905" w:rsidP="00A51905">
            <w:pPr>
              <w:spacing w:after="120"/>
              <w:ind w:left="645"/>
            </w:pPr>
            <w:r w:rsidRPr="00DE0C53">
              <w:t>Section V - Schedule of Requirements</w:t>
            </w:r>
          </w:p>
          <w:p w14:paraId="3022B280" w14:textId="77777777" w:rsidR="00933F21" w:rsidRPr="00DE0C53" w:rsidRDefault="00933F21" w:rsidP="00933F21">
            <w:pPr>
              <w:spacing w:after="120"/>
              <w:ind w:left="645"/>
            </w:pPr>
            <w:r w:rsidRPr="00DE0C53">
              <w:t>Section VI - Technical Specifications</w:t>
            </w:r>
          </w:p>
          <w:p w14:paraId="3E26A228" w14:textId="77777777" w:rsidR="00933F21" w:rsidRPr="00DE0C53" w:rsidRDefault="00933F21" w:rsidP="00933F21">
            <w:pPr>
              <w:tabs>
                <w:tab w:val="left" w:pos="1152"/>
                <w:tab w:val="left" w:pos="2502"/>
              </w:tabs>
              <w:spacing w:before="240" w:after="120"/>
              <w:ind w:left="619"/>
            </w:pPr>
            <w:r w:rsidRPr="00DE0C53">
              <w:t>Section VII – Framework Agreement Forms</w:t>
            </w:r>
          </w:p>
          <w:p w14:paraId="6B27A136" w14:textId="77777777" w:rsidR="00933F21" w:rsidRPr="00DE0C53" w:rsidRDefault="00933F21" w:rsidP="00933F21">
            <w:pPr>
              <w:tabs>
                <w:tab w:val="left" w:pos="1890"/>
              </w:tabs>
              <w:spacing w:after="120"/>
              <w:ind w:left="1907" w:hanging="1262"/>
            </w:pPr>
            <w:r w:rsidRPr="00DE0C53">
              <w:t xml:space="preserve">Section VIII - Framework Agreement General Provisions </w:t>
            </w:r>
          </w:p>
          <w:p w14:paraId="6A6075CC" w14:textId="77777777" w:rsidR="00933F21" w:rsidRPr="00DE0C53" w:rsidRDefault="00933F21" w:rsidP="00933F21">
            <w:pPr>
              <w:tabs>
                <w:tab w:val="left" w:pos="1890"/>
              </w:tabs>
              <w:spacing w:after="120"/>
              <w:ind w:left="645"/>
            </w:pPr>
            <w:r w:rsidRPr="00DE0C53">
              <w:t xml:space="preserve">Section IX - </w:t>
            </w:r>
            <w:r w:rsidRPr="00DE0C53">
              <w:tab/>
              <w:t xml:space="preserve">Framework Agreement Specific </w:t>
            </w:r>
            <w:r w:rsidRPr="00DE0C53">
              <w:tab/>
              <w:t>Provisions</w:t>
            </w:r>
          </w:p>
          <w:p w14:paraId="11940394" w14:textId="77777777" w:rsidR="00173197" w:rsidRPr="00DE0C53" w:rsidRDefault="00933F21" w:rsidP="00933F21">
            <w:pPr>
              <w:spacing w:after="120"/>
              <w:ind w:left="645"/>
            </w:pPr>
            <w:r w:rsidRPr="00DE0C53">
              <w:rPr>
                <w:iCs/>
              </w:rPr>
              <w:t>Section X – List of Procurement Entities (if Applicable)</w:t>
            </w:r>
            <w:bookmarkEnd w:id="97"/>
          </w:p>
        </w:tc>
      </w:tr>
    </w:tbl>
    <w:p w14:paraId="7846E9A5" w14:textId="77777777" w:rsidR="00FE6C38" w:rsidRPr="00DE0C53" w:rsidRDefault="00FE6C38" w:rsidP="00173197">
      <w:pPr>
        <w:ind w:left="360"/>
        <w:rPr>
          <w:b/>
        </w:rPr>
        <w:sectPr w:rsidR="00FE6C38" w:rsidRPr="00DE0C53" w:rsidSect="00933F21">
          <w:headerReference w:type="even" r:id="rId34"/>
          <w:headerReference w:type="default" r:id="rId35"/>
          <w:headerReference w:type="first" r:id="rId36"/>
          <w:pgSz w:w="12240" w:h="15840" w:code="1"/>
          <w:pgMar w:top="1440" w:right="1440" w:bottom="1440" w:left="1797" w:header="720" w:footer="720" w:gutter="0"/>
          <w:paperSrc w:first="15" w:other="15"/>
          <w:cols w:space="720"/>
          <w:docGrid w:linePitch="326"/>
        </w:sectPr>
      </w:pPr>
    </w:p>
    <w:tbl>
      <w:tblPr>
        <w:tblStyle w:val="TableGrid"/>
        <w:tblW w:w="9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377"/>
      </w:tblGrid>
      <w:tr w:rsidR="00173197" w:rsidRPr="00DE0C53" w14:paraId="6FC02EF6" w14:textId="77777777" w:rsidTr="00783DFE">
        <w:tc>
          <w:tcPr>
            <w:tcW w:w="1985" w:type="dxa"/>
          </w:tcPr>
          <w:p w14:paraId="537E51A8" w14:textId="77777777" w:rsidR="00173197" w:rsidRPr="00DE0C53" w:rsidRDefault="00173197" w:rsidP="00173197">
            <w:pPr>
              <w:ind w:left="360"/>
              <w:rPr>
                <w:b/>
              </w:rPr>
            </w:pPr>
          </w:p>
        </w:tc>
        <w:tc>
          <w:tcPr>
            <w:tcW w:w="7377" w:type="dxa"/>
          </w:tcPr>
          <w:p w14:paraId="300F7778" w14:textId="77777777" w:rsidR="00A51905" w:rsidRPr="00DE0C53" w:rsidRDefault="00A51905" w:rsidP="00A51905">
            <w:pPr>
              <w:pStyle w:val="FAhead"/>
              <w:spacing w:after="120"/>
              <w:ind w:left="645"/>
              <w:jc w:val="left"/>
              <w:rPr>
                <w:rFonts w:ascii="Times New Roman" w:hAnsi="Times New Roman"/>
                <w:b w:val="0"/>
                <w:iCs/>
                <w:sz w:val="24"/>
                <w:szCs w:val="24"/>
              </w:rPr>
            </w:pPr>
          </w:p>
          <w:p w14:paraId="5C66FD79" w14:textId="77777777" w:rsidR="00C70FF4" w:rsidRPr="00DE0C53" w:rsidRDefault="00C70FF4" w:rsidP="00C70FF4">
            <w:pPr>
              <w:spacing w:after="120"/>
              <w:ind w:left="645"/>
            </w:pPr>
            <w:bookmarkStart w:id="98" w:name="_Hlk35759657"/>
            <w:r w:rsidRPr="00DE0C53">
              <w:t>PART 2 – SECONDARY PROCUREMENT</w:t>
            </w:r>
          </w:p>
          <w:p w14:paraId="761704B6" w14:textId="77777777" w:rsidR="00E61C62" w:rsidRPr="00DE0C53" w:rsidRDefault="00E61C62" w:rsidP="00E61C62">
            <w:pPr>
              <w:pStyle w:val="FAhead"/>
              <w:spacing w:after="120"/>
              <w:ind w:left="645"/>
              <w:jc w:val="left"/>
              <w:rPr>
                <w:rFonts w:ascii="Times New Roman" w:hAnsi="Times New Roman"/>
                <w:b w:val="0"/>
                <w:iCs/>
                <w:sz w:val="24"/>
                <w:szCs w:val="24"/>
              </w:rPr>
            </w:pPr>
            <w:r w:rsidRPr="00DE0C53">
              <w:rPr>
                <w:rFonts w:ascii="Times New Roman" w:hAnsi="Times New Roman"/>
                <w:b w:val="0"/>
                <w:iCs/>
                <w:sz w:val="24"/>
                <w:szCs w:val="24"/>
              </w:rPr>
              <w:t>Section XI – Secondary Procurement Methods</w:t>
            </w:r>
          </w:p>
          <w:p w14:paraId="6C1CC0B0" w14:textId="77777777" w:rsidR="00E61C62" w:rsidRPr="00DE0C53" w:rsidRDefault="00E61C62" w:rsidP="00E61C62">
            <w:pPr>
              <w:pStyle w:val="FAhead"/>
              <w:spacing w:after="120"/>
              <w:ind w:left="645"/>
              <w:jc w:val="left"/>
              <w:rPr>
                <w:rFonts w:ascii="Times New Roman" w:hAnsi="Times New Roman"/>
                <w:b w:val="0"/>
                <w:iCs/>
                <w:sz w:val="24"/>
                <w:szCs w:val="24"/>
              </w:rPr>
            </w:pPr>
            <w:r w:rsidRPr="00DE0C53">
              <w:rPr>
                <w:rFonts w:ascii="Times New Roman" w:hAnsi="Times New Roman"/>
                <w:b w:val="0"/>
                <w:iCs/>
                <w:sz w:val="24"/>
                <w:szCs w:val="24"/>
              </w:rPr>
              <w:t xml:space="preserve">Section </w:t>
            </w:r>
            <w:r w:rsidR="00A51905" w:rsidRPr="00DE0C53">
              <w:rPr>
                <w:rFonts w:ascii="Times New Roman" w:hAnsi="Times New Roman"/>
                <w:b w:val="0"/>
                <w:iCs/>
                <w:sz w:val="24"/>
                <w:szCs w:val="24"/>
              </w:rPr>
              <w:t xml:space="preserve">XII </w:t>
            </w:r>
            <w:r w:rsidRPr="00DE0C53">
              <w:rPr>
                <w:rFonts w:ascii="Times New Roman" w:hAnsi="Times New Roman"/>
                <w:b w:val="0"/>
                <w:iCs/>
                <w:sz w:val="24"/>
                <w:szCs w:val="24"/>
              </w:rPr>
              <w:t>– Formation of Call off Contracts</w:t>
            </w:r>
          </w:p>
          <w:p w14:paraId="26190278" w14:textId="77777777" w:rsidR="00E61C62" w:rsidRPr="00DE0C53" w:rsidRDefault="00E61C62" w:rsidP="00E61C62">
            <w:pPr>
              <w:pStyle w:val="FAhead"/>
              <w:spacing w:after="120"/>
              <w:ind w:left="645"/>
              <w:jc w:val="left"/>
              <w:rPr>
                <w:rFonts w:ascii="Times New Roman" w:hAnsi="Times New Roman"/>
                <w:b w:val="0"/>
                <w:iCs/>
                <w:sz w:val="24"/>
                <w:szCs w:val="24"/>
              </w:rPr>
            </w:pPr>
            <w:r w:rsidRPr="00DE0C53">
              <w:rPr>
                <w:rFonts w:ascii="Times New Roman" w:hAnsi="Times New Roman"/>
                <w:b w:val="0"/>
                <w:iCs/>
                <w:sz w:val="24"/>
                <w:szCs w:val="24"/>
              </w:rPr>
              <w:t>Section X</w:t>
            </w:r>
            <w:r w:rsidR="00A51905" w:rsidRPr="00DE0C53">
              <w:rPr>
                <w:rFonts w:ascii="Times New Roman" w:hAnsi="Times New Roman"/>
                <w:b w:val="0"/>
                <w:iCs/>
                <w:sz w:val="24"/>
                <w:szCs w:val="24"/>
              </w:rPr>
              <w:t>I</w:t>
            </w:r>
            <w:r w:rsidR="00334D10" w:rsidRPr="00DE0C53">
              <w:rPr>
                <w:rFonts w:ascii="Times New Roman" w:hAnsi="Times New Roman"/>
                <w:b w:val="0"/>
                <w:iCs/>
                <w:sz w:val="24"/>
                <w:szCs w:val="24"/>
              </w:rPr>
              <w:t>II</w:t>
            </w:r>
            <w:r w:rsidRPr="00DE0C53">
              <w:rPr>
                <w:rFonts w:ascii="Times New Roman" w:hAnsi="Times New Roman"/>
                <w:b w:val="0"/>
                <w:iCs/>
                <w:sz w:val="24"/>
                <w:szCs w:val="24"/>
              </w:rPr>
              <w:t xml:space="preserve"> – Communicating Award of call off contracts</w:t>
            </w:r>
          </w:p>
          <w:p w14:paraId="28808A0A" w14:textId="77777777" w:rsidR="00E61C62" w:rsidRPr="00DE0C53" w:rsidRDefault="00E61C62" w:rsidP="00E61C62">
            <w:pPr>
              <w:pStyle w:val="FAhead"/>
              <w:spacing w:after="120"/>
              <w:ind w:left="645"/>
              <w:jc w:val="left"/>
              <w:rPr>
                <w:rFonts w:ascii="Times New Roman" w:hAnsi="Times New Roman"/>
                <w:b w:val="0"/>
                <w:iCs/>
                <w:sz w:val="24"/>
                <w:szCs w:val="24"/>
              </w:rPr>
            </w:pPr>
            <w:r w:rsidRPr="00DE0C53">
              <w:rPr>
                <w:rFonts w:ascii="Times New Roman" w:hAnsi="Times New Roman"/>
                <w:b w:val="0"/>
                <w:iCs/>
                <w:sz w:val="24"/>
                <w:szCs w:val="24"/>
              </w:rPr>
              <w:t>Section X</w:t>
            </w:r>
            <w:r w:rsidR="00334D10" w:rsidRPr="00DE0C53">
              <w:rPr>
                <w:rFonts w:ascii="Times New Roman" w:hAnsi="Times New Roman"/>
                <w:b w:val="0"/>
                <w:iCs/>
                <w:sz w:val="24"/>
                <w:szCs w:val="24"/>
              </w:rPr>
              <w:t>I</w:t>
            </w:r>
            <w:r w:rsidRPr="00DE0C53">
              <w:rPr>
                <w:rFonts w:ascii="Times New Roman" w:hAnsi="Times New Roman"/>
                <w:b w:val="0"/>
                <w:iCs/>
                <w:sz w:val="24"/>
                <w:szCs w:val="24"/>
              </w:rPr>
              <w:t>V – Complaint about award of call off contract</w:t>
            </w:r>
          </w:p>
          <w:p w14:paraId="663C704E" w14:textId="77777777" w:rsidR="00E61C62" w:rsidRPr="00DE0C53" w:rsidRDefault="00E61C62" w:rsidP="00E61C62">
            <w:pPr>
              <w:pStyle w:val="FAhead"/>
              <w:spacing w:after="120"/>
              <w:ind w:left="645"/>
              <w:jc w:val="left"/>
              <w:rPr>
                <w:rFonts w:ascii="Times New Roman" w:hAnsi="Times New Roman"/>
                <w:b w:val="0"/>
                <w:iCs/>
                <w:sz w:val="24"/>
                <w:szCs w:val="24"/>
              </w:rPr>
            </w:pPr>
            <w:r w:rsidRPr="00DE0C53">
              <w:rPr>
                <w:rFonts w:ascii="Times New Roman" w:hAnsi="Times New Roman"/>
                <w:b w:val="0"/>
                <w:iCs/>
                <w:sz w:val="24"/>
                <w:szCs w:val="24"/>
              </w:rPr>
              <w:t>Section XV – Call off contract General Provisions</w:t>
            </w:r>
          </w:p>
          <w:p w14:paraId="37AD55E6" w14:textId="77777777" w:rsidR="00E61C62" w:rsidRPr="00DE0C53" w:rsidRDefault="00E61C62" w:rsidP="00E61C62">
            <w:pPr>
              <w:pStyle w:val="FAhead"/>
              <w:spacing w:after="120"/>
              <w:ind w:left="645"/>
              <w:jc w:val="left"/>
              <w:rPr>
                <w:rFonts w:ascii="Times New Roman" w:hAnsi="Times New Roman"/>
                <w:b w:val="0"/>
                <w:iCs/>
                <w:sz w:val="24"/>
                <w:szCs w:val="24"/>
              </w:rPr>
            </w:pPr>
            <w:r w:rsidRPr="00DE0C53">
              <w:rPr>
                <w:rFonts w:ascii="Times New Roman" w:hAnsi="Times New Roman"/>
                <w:b w:val="0"/>
                <w:iCs/>
                <w:sz w:val="24"/>
                <w:szCs w:val="24"/>
              </w:rPr>
              <w:t xml:space="preserve">Section XVI – </w:t>
            </w:r>
            <w:r w:rsidR="00F41192" w:rsidRPr="00DE0C53">
              <w:rPr>
                <w:rFonts w:ascii="Times New Roman" w:hAnsi="Times New Roman"/>
                <w:b w:val="0"/>
                <w:iCs/>
                <w:sz w:val="24"/>
                <w:szCs w:val="24"/>
              </w:rPr>
              <w:t>Call off contract Specific Provision</w:t>
            </w:r>
          </w:p>
          <w:p w14:paraId="0FC5322C" w14:textId="77777777" w:rsidR="00334D10" w:rsidRPr="00DE0C53" w:rsidRDefault="00334D10" w:rsidP="00334D10">
            <w:pPr>
              <w:pStyle w:val="FAhead"/>
              <w:spacing w:after="120"/>
              <w:ind w:left="645"/>
              <w:jc w:val="left"/>
              <w:rPr>
                <w:rFonts w:ascii="Times New Roman" w:hAnsi="Times New Roman"/>
                <w:b w:val="0"/>
                <w:iCs/>
                <w:sz w:val="24"/>
                <w:szCs w:val="24"/>
              </w:rPr>
            </w:pPr>
            <w:r w:rsidRPr="00DE0C53">
              <w:rPr>
                <w:rFonts w:ascii="Times New Roman" w:hAnsi="Times New Roman"/>
                <w:b w:val="0"/>
                <w:iCs/>
                <w:sz w:val="24"/>
                <w:szCs w:val="24"/>
              </w:rPr>
              <w:t>Section XVII – Secondary Procurement Forms</w:t>
            </w:r>
          </w:p>
          <w:p w14:paraId="1B227EC1" w14:textId="77777777" w:rsidR="00173197" w:rsidRPr="00DE0C53" w:rsidRDefault="00E61C62" w:rsidP="001C1CA4">
            <w:pPr>
              <w:pStyle w:val="FAhead"/>
              <w:spacing w:after="120"/>
              <w:ind w:left="645"/>
              <w:jc w:val="left"/>
              <w:rPr>
                <w:rFonts w:ascii="Times New Roman" w:hAnsi="Times New Roman"/>
                <w:b w:val="0"/>
                <w:iCs/>
                <w:sz w:val="24"/>
                <w:szCs w:val="24"/>
              </w:rPr>
            </w:pPr>
            <w:r w:rsidRPr="00DE0C53">
              <w:rPr>
                <w:rFonts w:ascii="Times New Roman" w:hAnsi="Times New Roman"/>
                <w:b w:val="0"/>
                <w:iCs/>
                <w:sz w:val="24"/>
                <w:szCs w:val="24"/>
              </w:rPr>
              <w:t>Section X</w:t>
            </w:r>
            <w:r w:rsidR="00A51905" w:rsidRPr="00DE0C53">
              <w:rPr>
                <w:rFonts w:ascii="Times New Roman" w:hAnsi="Times New Roman"/>
                <w:b w:val="0"/>
                <w:iCs/>
                <w:sz w:val="24"/>
                <w:szCs w:val="24"/>
              </w:rPr>
              <w:t>VIII</w:t>
            </w:r>
            <w:r w:rsidRPr="00DE0C53">
              <w:rPr>
                <w:rFonts w:ascii="Times New Roman" w:hAnsi="Times New Roman"/>
                <w:b w:val="0"/>
                <w:iCs/>
                <w:sz w:val="24"/>
                <w:szCs w:val="24"/>
              </w:rPr>
              <w:t xml:space="preserve"> – List of Procurement Entities (if Applicable)</w:t>
            </w:r>
          </w:p>
          <w:bookmarkEnd w:id="98"/>
          <w:p w14:paraId="15657181" w14:textId="77777777" w:rsidR="00933F21" w:rsidRPr="00DE0C53" w:rsidRDefault="00933F21" w:rsidP="001C1CA4">
            <w:pPr>
              <w:pStyle w:val="FAhead"/>
              <w:spacing w:after="120"/>
              <w:ind w:left="645"/>
              <w:jc w:val="left"/>
            </w:pPr>
          </w:p>
        </w:tc>
      </w:tr>
      <w:tr w:rsidR="00173197" w:rsidRPr="00DE0C53" w14:paraId="7DFB73EB" w14:textId="77777777" w:rsidTr="00783DFE">
        <w:tc>
          <w:tcPr>
            <w:tcW w:w="1985" w:type="dxa"/>
          </w:tcPr>
          <w:p w14:paraId="3AD6900C" w14:textId="77777777" w:rsidR="00173197" w:rsidRPr="00DE0C53" w:rsidRDefault="00173197" w:rsidP="00173197">
            <w:pPr>
              <w:ind w:left="360"/>
              <w:rPr>
                <w:b/>
              </w:rPr>
            </w:pPr>
          </w:p>
        </w:tc>
        <w:tc>
          <w:tcPr>
            <w:tcW w:w="7377" w:type="dxa"/>
          </w:tcPr>
          <w:p w14:paraId="5460FFCA"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Unless obtained directly from the </w:t>
            </w:r>
            <w:r w:rsidR="00D37543" w:rsidRPr="00DE0C53">
              <w:rPr>
                <w:spacing w:val="0"/>
              </w:rPr>
              <w:t>Procurement Entity</w:t>
            </w:r>
            <w:r w:rsidRPr="00DE0C53">
              <w:rPr>
                <w:spacing w:val="0"/>
              </w:rPr>
              <w:t xml:space="preserve">, the </w:t>
            </w:r>
            <w:r w:rsidR="00D37543" w:rsidRPr="00DE0C53">
              <w:rPr>
                <w:spacing w:val="0"/>
              </w:rPr>
              <w:t>Procurement Entity</w:t>
            </w:r>
            <w:r w:rsidRPr="00DE0C53">
              <w:rPr>
                <w:spacing w:val="0"/>
              </w:rPr>
              <w:t xml:space="preserve"> is not responsible for the completeness of the document, responses to requests for clarification, the Minutes of the pre-</w:t>
            </w:r>
            <w:r w:rsidR="00AB18D8" w:rsidRPr="00DE0C53">
              <w:rPr>
                <w:spacing w:val="0"/>
              </w:rPr>
              <w:t>Tender</w:t>
            </w:r>
            <w:r w:rsidRPr="00DE0C53">
              <w:rPr>
                <w:spacing w:val="0"/>
              </w:rPr>
              <w:t xml:space="preserve"> meeting (if any), or addenda to the </w:t>
            </w:r>
            <w:r w:rsidRPr="00DE0C53">
              <w:t xml:space="preserve">Tender </w:t>
            </w:r>
            <w:r w:rsidRPr="00DE0C53">
              <w:rPr>
                <w:spacing w:val="0"/>
              </w:rPr>
              <w:t xml:space="preserve">document in accordance with </w:t>
            </w:r>
            <w:r w:rsidR="00133162" w:rsidRPr="00DE0C53">
              <w:rPr>
                <w:b/>
                <w:spacing w:val="0"/>
              </w:rPr>
              <w:t>ITT</w:t>
            </w:r>
            <w:r w:rsidRPr="00DE0C53">
              <w:rPr>
                <w:b/>
                <w:spacing w:val="0"/>
              </w:rPr>
              <w:t xml:space="preserve"> 8</w:t>
            </w:r>
            <w:r w:rsidRPr="00DE0C53">
              <w:rPr>
                <w:spacing w:val="0"/>
              </w:rPr>
              <w:t xml:space="preserve">. In case of any contradiction, documents obtained directly from the </w:t>
            </w:r>
            <w:r w:rsidR="00D37543" w:rsidRPr="00DE0C53">
              <w:rPr>
                <w:spacing w:val="0"/>
              </w:rPr>
              <w:t>Procurement Entity</w:t>
            </w:r>
            <w:r w:rsidRPr="00DE0C53">
              <w:rPr>
                <w:spacing w:val="0"/>
              </w:rPr>
              <w:t xml:space="preserve"> shall prevail.</w:t>
            </w:r>
          </w:p>
          <w:p w14:paraId="2841C3A6"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w:t>
            </w:r>
            <w:r w:rsidR="00AB18D8" w:rsidRPr="00DE0C53">
              <w:rPr>
                <w:spacing w:val="0"/>
              </w:rPr>
              <w:t>Tender</w:t>
            </w:r>
            <w:r w:rsidRPr="00DE0C53">
              <w:rPr>
                <w:spacing w:val="0"/>
              </w:rPr>
              <w:t xml:space="preserve">er is expected to examine all instructions, forms, terms, and specifications in the </w:t>
            </w:r>
            <w:r w:rsidRPr="00DE0C53">
              <w:t xml:space="preserve">Tender </w:t>
            </w:r>
            <w:r w:rsidRPr="00DE0C53">
              <w:rPr>
                <w:spacing w:val="0"/>
              </w:rPr>
              <w:t xml:space="preserve">document and to furnish with its </w:t>
            </w:r>
            <w:r w:rsidR="00AB18D8" w:rsidRPr="00DE0C53">
              <w:rPr>
                <w:spacing w:val="0"/>
              </w:rPr>
              <w:t>Tender</w:t>
            </w:r>
            <w:r w:rsidRPr="00DE0C53">
              <w:rPr>
                <w:spacing w:val="0"/>
              </w:rPr>
              <w:t xml:space="preserve"> all information or documentation as is required by the </w:t>
            </w:r>
            <w:r w:rsidRPr="00DE0C53">
              <w:t xml:space="preserve">Tender </w:t>
            </w:r>
            <w:r w:rsidRPr="00DE0C53">
              <w:rPr>
                <w:spacing w:val="0"/>
              </w:rPr>
              <w:t>document.</w:t>
            </w:r>
          </w:p>
        </w:tc>
      </w:tr>
      <w:tr w:rsidR="00173197" w:rsidRPr="00DE0C53" w14:paraId="2CB8CA3F" w14:textId="77777777" w:rsidTr="00783DFE">
        <w:tc>
          <w:tcPr>
            <w:tcW w:w="1985" w:type="dxa"/>
          </w:tcPr>
          <w:p w14:paraId="329AFC8D" w14:textId="77777777" w:rsidR="00173197" w:rsidRPr="00DE0C53" w:rsidRDefault="00173197" w:rsidP="00173197">
            <w:pPr>
              <w:pStyle w:val="ITBh2"/>
            </w:pPr>
            <w:bookmarkStart w:id="99" w:name="_Toc438438827"/>
            <w:bookmarkStart w:id="100" w:name="_Toc438532575"/>
            <w:bookmarkStart w:id="101" w:name="_Toc438733971"/>
            <w:bookmarkStart w:id="102" w:name="_Toc438907011"/>
            <w:bookmarkStart w:id="103" w:name="_Toc438907210"/>
            <w:bookmarkStart w:id="104" w:name="_Toc348000789"/>
            <w:bookmarkStart w:id="105" w:name="_Toc480193027"/>
            <w:bookmarkStart w:id="106" w:name="_Toc475548679"/>
            <w:bookmarkStart w:id="107" w:name="_Toc46749022"/>
            <w:r w:rsidRPr="00DE0C53">
              <w:t xml:space="preserve">Clarification of </w:t>
            </w:r>
            <w:bookmarkEnd w:id="99"/>
            <w:bookmarkEnd w:id="100"/>
            <w:bookmarkEnd w:id="101"/>
            <w:bookmarkEnd w:id="102"/>
            <w:bookmarkEnd w:id="103"/>
            <w:bookmarkEnd w:id="104"/>
            <w:r w:rsidR="00133162" w:rsidRPr="00DE0C53">
              <w:t>Tender</w:t>
            </w:r>
            <w:r w:rsidRPr="00DE0C53">
              <w:t xml:space="preserve"> Document</w:t>
            </w:r>
            <w:bookmarkEnd w:id="105"/>
            <w:bookmarkEnd w:id="106"/>
            <w:bookmarkEnd w:id="107"/>
          </w:p>
        </w:tc>
        <w:tc>
          <w:tcPr>
            <w:tcW w:w="7377" w:type="dxa"/>
          </w:tcPr>
          <w:p w14:paraId="7ED78290" w14:textId="5076C36F" w:rsidR="00173197" w:rsidRPr="00DE0C53" w:rsidRDefault="00173197" w:rsidP="000111BE">
            <w:pPr>
              <w:pStyle w:val="SPDClauseNo"/>
              <w:numPr>
                <w:ilvl w:val="1"/>
                <w:numId w:val="54"/>
              </w:numPr>
              <w:spacing w:after="200"/>
              <w:ind w:left="614" w:hanging="614"/>
              <w:contextualSpacing w:val="0"/>
              <w:rPr>
                <w:b/>
              </w:rPr>
            </w:pPr>
            <w:r w:rsidRPr="00DE0C53">
              <w:rPr>
                <w:spacing w:val="0"/>
              </w:rPr>
              <w:t xml:space="preserve">A </w:t>
            </w:r>
            <w:r w:rsidR="000B075E" w:rsidRPr="00DE0C53">
              <w:rPr>
                <w:spacing w:val="0"/>
              </w:rPr>
              <w:t>Tenderer requiring</w:t>
            </w:r>
            <w:r w:rsidRPr="00DE0C53">
              <w:rPr>
                <w:spacing w:val="0"/>
              </w:rPr>
              <w:t xml:space="preserve"> any clarification of the </w:t>
            </w:r>
            <w:r w:rsidR="00133162" w:rsidRPr="00DE0C53">
              <w:t>Tender</w:t>
            </w:r>
            <w:r w:rsidRPr="00DE0C53">
              <w:t xml:space="preserve"> </w:t>
            </w:r>
            <w:r w:rsidRPr="00DE0C53">
              <w:rPr>
                <w:spacing w:val="0"/>
              </w:rPr>
              <w:t xml:space="preserve">document shall contact the </w:t>
            </w:r>
            <w:r w:rsidR="00D37543" w:rsidRPr="00DE0C53">
              <w:rPr>
                <w:spacing w:val="0"/>
              </w:rPr>
              <w:t>Procurement Entity</w:t>
            </w:r>
            <w:r w:rsidRPr="00DE0C53">
              <w:rPr>
                <w:spacing w:val="0"/>
              </w:rPr>
              <w:t xml:space="preserve"> in writing at the </w:t>
            </w:r>
            <w:r w:rsidR="00D37543" w:rsidRPr="00DE0C53">
              <w:rPr>
                <w:spacing w:val="0"/>
              </w:rPr>
              <w:t>Procurement Entity</w:t>
            </w:r>
            <w:r w:rsidRPr="00DE0C53">
              <w:rPr>
                <w:spacing w:val="0"/>
              </w:rPr>
              <w:t xml:space="preserve">’s address </w:t>
            </w:r>
            <w:r w:rsidRPr="00DE0C53">
              <w:rPr>
                <w:bCs/>
                <w:spacing w:val="0"/>
              </w:rPr>
              <w:t>specified</w:t>
            </w:r>
            <w:r w:rsidRPr="00DE0C53">
              <w:rPr>
                <w:b/>
                <w:bCs/>
                <w:spacing w:val="0"/>
              </w:rPr>
              <w:t xml:space="preserve"> in the</w:t>
            </w:r>
            <w:r w:rsidRPr="00DE0C53">
              <w:rPr>
                <w:spacing w:val="0"/>
              </w:rPr>
              <w:t xml:space="preserve"> </w:t>
            </w:r>
            <w:r w:rsidRPr="00DE0C53">
              <w:rPr>
                <w:b/>
                <w:spacing w:val="0"/>
              </w:rPr>
              <w:t>TDS</w:t>
            </w:r>
            <w:r w:rsidRPr="00DE0C53">
              <w:rPr>
                <w:spacing w:val="0"/>
              </w:rPr>
              <w:t xml:space="preserve">. The </w:t>
            </w:r>
            <w:r w:rsidR="00D37543" w:rsidRPr="00DE0C53">
              <w:rPr>
                <w:spacing w:val="0"/>
              </w:rPr>
              <w:t>Procurement Entity</w:t>
            </w:r>
            <w:r w:rsidRPr="00DE0C53">
              <w:rPr>
                <w:spacing w:val="0"/>
              </w:rPr>
              <w:t xml:space="preserve"> will respond in writing to any request for clarification, provided that such request is received prior to the deadline </w:t>
            </w:r>
            <w:r w:rsidRPr="00DE0C53">
              <w:t>specified</w:t>
            </w:r>
            <w:r w:rsidRPr="00DE0C53">
              <w:rPr>
                <w:b/>
              </w:rPr>
              <w:t xml:space="preserve"> in the TDS</w:t>
            </w:r>
            <w:r w:rsidRPr="00DE0C53">
              <w:rPr>
                <w:b/>
                <w:spacing w:val="0"/>
              </w:rPr>
              <w:t>.</w:t>
            </w:r>
            <w:r w:rsidRPr="00DE0C53">
              <w:rPr>
                <w:spacing w:val="0"/>
              </w:rPr>
              <w:t xml:space="preserve"> The </w:t>
            </w:r>
            <w:r w:rsidR="00D37543" w:rsidRPr="00DE0C53">
              <w:rPr>
                <w:spacing w:val="0"/>
              </w:rPr>
              <w:t>Procurement Entity</w:t>
            </w:r>
            <w:r w:rsidRPr="00DE0C53">
              <w:rPr>
                <w:spacing w:val="0"/>
              </w:rPr>
              <w:t xml:space="preserve"> shall forward copies of its response to all Tenderers who have acquired the </w:t>
            </w:r>
            <w:r w:rsidRPr="00DE0C53">
              <w:t xml:space="preserve">Tender </w:t>
            </w:r>
            <w:r w:rsidRPr="00DE0C53">
              <w:rPr>
                <w:spacing w:val="0"/>
              </w:rPr>
              <w:t xml:space="preserve">document </w:t>
            </w:r>
            <w:r w:rsidRPr="00DE0C53">
              <w:t xml:space="preserve">in accordance with </w:t>
            </w:r>
            <w:r w:rsidR="00133162" w:rsidRPr="00DE0C53">
              <w:rPr>
                <w:b/>
              </w:rPr>
              <w:t>ITT</w:t>
            </w:r>
            <w:r w:rsidRPr="00DE0C53">
              <w:rPr>
                <w:b/>
              </w:rPr>
              <w:t xml:space="preserve"> </w:t>
            </w:r>
            <w:r w:rsidR="00C05AF1" w:rsidRPr="00DE0C53">
              <w:rPr>
                <w:b/>
              </w:rPr>
              <w:t>6.2</w:t>
            </w:r>
            <w:r w:rsidRPr="00DE0C53">
              <w:t xml:space="preserve">, </w:t>
            </w:r>
            <w:r w:rsidRPr="00DE0C53">
              <w:rPr>
                <w:spacing w:val="0"/>
              </w:rPr>
              <w:t>including a description of the inquiry but without identifying its source. If so specified</w:t>
            </w:r>
            <w:r w:rsidRPr="00DE0C53">
              <w:rPr>
                <w:b/>
                <w:spacing w:val="0"/>
              </w:rPr>
              <w:t xml:space="preserve"> in the TDS</w:t>
            </w:r>
            <w:r w:rsidRPr="00DE0C53">
              <w:rPr>
                <w:spacing w:val="0"/>
              </w:rPr>
              <w:t xml:space="preserve">, the </w:t>
            </w:r>
            <w:r w:rsidR="00D37543" w:rsidRPr="00DE0C53">
              <w:rPr>
                <w:spacing w:val="0"/>
              </w:rPr>
              <w:t>Procurement Entity</w:t>
            </w:r>
            <w:r w:rsidRPr="00DE0C53">
              <w:rPr>
                <w:spacing w:val="0"/>
              </w:rPr>
              <w:t xml:space="preserve"> shall also promptly publish its response at the web page identified</w:t>
            </w:r>
            <w:r w:rsidRPr="00DE0C53">
              <w:rPr>
                <w:b/>
                <w:spacing w:val="0"/>
              </w:rPr>
              <w:t xml:space="preserve"> in the TDS</w:t>
            </w:r>
            <w:r w:rsidRPr="00DE0C53">
              <w:rPr>
                <w:spacing w:val="0"/>
              </w:rPr>
              <w:t xml:space="preserve">. Should the clarification result in changes to the essential elements of the </w:t>
            </w:r>
            <w:r w:rsidR="00133162" w:rsidRPr="00DE0C53">
              <w:rPr>
                <w:spacing w:val="0"/>
              </w:rPr>
              <w:t>Tender</w:t>
            </w:r>
            <w:r w:rsidRPr="00DE0C53">
              <w:rPr>
                <w:spacing w:val="0"/>
              </w:rPr>
              <w:t xml:space="preserve"> document, the </w:t>
            </w:r>
            <w:r w:rsidR="00D37543" w:rsidRPr="00DE0C53">
              <w:rPr>
                <w:spacing w:val="0"/>
              </w:rPr>
              <w:t>Procurement Entity</w:t>
            </w:r>
            <w:r w:rsidRPr="00DE0C53">
              <w:rPr>
                <w:spacing w:val="0"/>
              </w:rPr>
              <w:t xml:space="preserve"> shall amend the </w:t>
            </w:r>
            <w:r w:rsidR="00133162" w:rsidRPr="00DE0C53">
              <w:rPr>
                <w:spacing w:val="0"/>
              </w:rPr>
              <w:t>Tender</w:t>
            </w:r>
            <w:r w:rsidRPr="00DE0C53">
              <w:rPr>
                <w:spacing w:val="0"/>
              </w:rPr>
              <w:t xml:space="preserve"> document following the procedure under </w:t>
            </w:r>
            <w:r w:rsidR="00133162" w:rsidRPr="00DE0C53">
              <w:rPr>
                <w:b/>
                <w:spacing w:val="0"/>
              </w:rPr>
              <w:t>ITT</w:t>
            </w:r>
            <w:r w:rsidRPr="00DE0C53">
              <w:rPr>
                <w:b/>
                <w:spacing w:val="0"/>
              </w:rPr>
              <w:t xml:space="preserve"> 8</w:t>
            </w:r>
            <w:r w:rsidRPr="00DE0C53">
              <w:rPr>
                <w:spacing w:val="0"/>
              </w:rPr>
              <w:t xml:space="preserve"> and </w:t>
            </w:r>
            <w:r w:rsidR="00133162" w:rsidRPr="00DE0C53">
              <w:rPr>
                <w:b/>
                <w:spacing w:val="0"/>
              </w:rPr>
              <w:t>ITT</w:t>
            </w:r>
            <w:r w:rsidRPr="00DE0C53">
              <w:rPr>
                <w:b/>
                <w:spacing w:val="0"/>
              </w:rPr>
              <w:t xml:space="preserve"> 22.2</w:t>
            </w:r>
            <w:r w:rsidRPr="00DE0C53">
              <w:rPr>
                <w:spacing w:val="0"/>
              </w:rPr>
              <w:t>.</w:t>
            </w:r>
          </w:p>
        </w:tc>
      </w:tr>
      <w:tr w:rsidR="00173197" w:rsidRPr="00DE0C53" w14:paraId="4C53BE26" w14:textId="77777777" w:rsidTr="00783DFE">
        <w:tc>
          <w:tcPr>
            <w:tcW w:w="1985" w:type="dxa"/>
          </w:tcPr>
          <w:p w14:paraId="48339725" w14:textId="77777777" w:rsidR="00173197" w:rsidRPr="00DE0C53" w:rsidRDefault="00173197" w:rsidP="00173197">
            <w:pPr>
              <w:pStyle w:val="ITBh2"/>
            </w:pPr>
            <w:bookmarkStart w:id="108" w:name="_Toc438438828"/>
            <w:bookmarkStart w:id="109" w:name="_Toc438532576"/>
            <w:bookmarkStart w:id="110" w:name="_Toc438733972"/>
            <w:bookmarkStart w:id="111" w:name="_Toc438907012"/>
            <w:bookmarkStart w:id="112" w:name="_Toc438907211"/>
            <w:bookmarkStart w:id="113" w:name="_Toc348000790"/>
            <w:bookmarkStart w:id="114" w:name="_Toc480193028"/>
            <w:bookmarkStart w:id="115" w:name="_Toc475548680"/>
            <w:bookmarkStart w:id="116" w:name="_Toc46749023"/>
            <w:r w:rsidRPr="00DE0C53">
              <w:t>Amendment of Tender Document</w:t>
            </w:r>
            <w:bookmarkEnd w:id="108"/>
            <w:bookmarkEnd w:id="109"/>
            <w:bookmarkEnd w:id="110"/>
            <w:bookmarkEnd w:id="111"/>
            <w:bookmarkEnd w:id="112"/>
            <w:bookmarkEnd w:id="113"/>
            <w:bookmarkEnd w:id="114"/>
            <w:bookmarkEnd w:id="115"/>
            <w:bookmarkEnd w:id="116"/>
          </w:p>
        </w:tc>
        <w:tc>
          <w:tcPr>
            <w:tcW w:w="7377" w:type="dxa"/>
          </w:tcPr>
          <w:p w14:paraId="7E3A527C"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At any time prior to the deadline for submission of </w:t>
            </w:r>
            <w:r w:rsidR="000B075E" w:rsidRPr="00DE0C53">
              <w:rPr>
                <w:spacing w:val="0"/>
              </w:rPr>
              <w:t>Tenders,</w:t>
            </w:r>
            <w:r w:rsidRPr="00DE0C53">
              <w:rPr>
                <w:spacing w:val="0"/>
              </w:rPr>
              <w:t xml:space="preserve"> the </w:t>
            </w:r>
            <w:r w:rsidR="00D37543" w:rsidRPr="00DE0C53">
              <w:rPr>
                <w:spacing w:val="0"/>
              </w:rPr>
              <w:t>Procurement Entity</w:t>
            </w:r>
            <w:r w:rsidRPr="00DE0C53">
              <w:rPr>
                <w:spacing w:val="0"/>
              </w:rPr>
              <w:t xml:space="preserve"> may amend the </w:t>
            </w:r>
            <w:r w:rsidR="00133162" w:rsidRPr="00DE0C53">
              <w:rPr>
                <w:spacing w:val="0"/>
              </w:rPr>
              <w:t>Tender</w:t>
            </w:r>
            <w:r w:rsidRPr="00DE0C53">
              <w:rPr>
                <w:spacing w:val="0"/>
              </w:rPr>
              <w:t xml:space="preserve"> document by issuing addenda.</w:t>
            </w:r>
          </w:p>
          <w:p w14:paraId="1E7B5C67"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Any Addendum issued shall be part of the </w:t>
            </w:r>
            <w:r w:rsidR="00133162" w:rsidRPr="00DE0C53">
              <w:rPr>
                <w:spacing w:val="0"/>
              </w:rPr>
              <w:t>Tender</w:t>
            </w:r>
            <w:r w:rsidRPr="00DE0C53">
              <w:rPr>
                <w:spacing w:val="0"/>
              </w:rPr>
              <w:t xml:space="preserve"> document and shall be communicated in writing to all who have obtained the </w:t>
            </w:r>
            <w:r w:rsidR="00133162" w:rsidRPr="00DE0C53">
              <w:rPr>
                <w:spacing w:val="0"/>
              </w:rPr>
              <w:t>Tender</w:t>
            </w:r>
            <w:r w:rsidR="00A4147E" w:rsidRPr="00DE0C53">
              <w:rPr>
                <w:spacing w:val="0"/>
              </w:rPr>
              <w:t xml:space="preserve"> </w:t>
            </w:r>
            <w:r w:rsidRPr="00DE0C53">
              <w:rPr>
                <w:spacing w:val="0"/>
              </w:rPr>
              <w:t xml:space="preserve">document from the </w:t>
            </w:r>
            <w:r w:rsidR="00D37543" w:rsidRPr="00DE0C53">
              <w:rPr>
                <w:spacing w:val="0"/>
              </w:rPr>
              <w:t>Procurement Entity</w:t>
            </w:r>
            <w:r w:rsidRPr="00DE0C53">
              <w:rPr>
                <w:spacing w:val="0"/>
              </w:rPr>
              <w:t xml:space="preserve"> in accordance with </w:t>
            </w:r>
            <w:r w:rsidR="00133162" w:rsidRPr="00DE0C53">
              <w:rPr>
                <w:b/>
                <w:spacing w:val="0"/>
              </w:rPr>
              <w:t>ITT</w:t>
            </w:r>
            <w:r w:rsidRPr="00DE0C53">
              <w:rPr>
                <w:b/>
                <w:spacing w:val="0"/>
              </w:rPr>
              <w:t xml:space="preserve"> </w:t>
            </w:r>
            <w:r w:rsidR="001C1CA4" w:rsidRPr="00DE0C53">
              <w:rPr>
                <w:b/>
                <w:spacing w:val="0"/>
              </w:rPr>
              <w:t>6.2.</w:t>
            </w:r>
            <w:r w:rsidRPr="00DE0C53">
              <w:rPr>
                <w:spacing w:val="0"/>
              </w:rPr>
              <w:t xml:space="preserve"> The </w:t>
            </w:r>
            <w:r w:rsidR="00D37543" w:rsidRPr="00DE0C53">
              <w:rPr>
                <w:spacing w:val="0"/>
              </w:rPr>
              <w:t>Procurement Entity</w:t>
            </w:r>
            <w:r w:rsidRPr="00DE0C53">
              <w:rPr>
                <w:spacing w:val="0"/>
              </w:rPr>
              <w:t xml:space="preserve"> shall also promptly publish the addendum on the </w:t>
            </w:r>
            <w:r w:rsidR="000B1AE4" w:rsidRPr="00DE0C53">
              <w:rPr>
                <w:spacing w:val="0"/>
              </w:rPr>
              <w:t xml:space="preserve">PPA and </w:t>
            </w:r>
            <w:r w:rsidR="00D37543" w:rsidRPr="00DE0C53">
              <w:rPr>
                <w:spacing w:val="0"/>
              </w:rPr>
              <w:t>Procurement Entity</w:t>
            </w:r>
            <w:r w:rsidRPr="00DE0C53">
              <w:rPr>
                <w:spacing w:val="0"/>
              </w:rPr>
              <w:t xml:space="preserve">’s web page in accordance with </w:t>
            </w:r>
            <w:r w:rsidR="00133162" w:rsidRPr="00DE0C53">
              <w:rPr>
                <w:b/>
                <w:spacing w:val="0"/>
              </w:rPr>
              <w:t>ITT</w:t>
            </w:r>
            <w:r w:rsidRPr="00DE0C53">
              <w:rPr>
                <w:b/>
                <w:spacing w:val="0"/>
              </w:rPr>
              <w:t xml:space="preserve"> 7.1.</w:t>
            </w:r>
            <w:r w:rsidRPr="00DE0C53">
              <w:rPr>
                <w:spacing w:val="0"/>
              </w:rPr>
              <w:t xml:space="preserve"> </w:t>
            </w:r>
          </w:p>
          <w:p w14:paraId="7D94B0E8"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To give prospective Tenderers reasonable time in which to take an addendum into account in preparing their </w:t>
            </w:r>
            <w:r w:rsidR="003E4244" w:rsidRPr="00DE0C53">
              <w:rPr>
                <w:spacing w:val="0"/>
              </w:rPr>
              <w:t>Tenders</w:t>
            </w:r>
            <w:r w:rsidRPr="00DE0C53">
              <w:rPr>
                <w:spacing w:val="0"/>
              </w:rPr>
              <w:t xml:space="preserve">, the </w:t>
            </w:r>
            <w:r w:rsidR="00D37543" w:rsidRPr="00DE0C53">
              <w:rPr>
                <w:spacing w:val="0"/>
              </w:rPr>
              <w:t>Procurement Entity</w:t>
            </w:r>
            <w:r w:rsidRPr="00DE0C53">
              <w:rPr>
                <w:spacing w:val="0"/>
              </w:rPr>
              <w:t xml:space="preserve"> may, at its discretion, extend the deadline for the submission of </w:t>
            </w:r>
            <w:r w:rsidR="003E4244" w:rsidRPr="00DE0C53">
              <w:rPr>
                <w:spacing w:val="0"/>
              </w:rPr>
              <w:t>Tenders</w:t>
            </w:r>
            <w:r w:rsidRPr="00DE0C53">
              <w:rPr>
                <w:spacing w:val="0"/>
              </w:rPr>
              <w:t xml:space="preserve">, pursuant to </w:t>
            </w:r>
            <w:r w:rsidR="00133162" w:rsidRPr="00DE0C53">
              <w:rPr>
                <w:b/>
                <w:spacing w:val="0"/>
              </w:rPr>
              <w:t>ITT</w:t>
            </w:r>
            <w:r w:rsidRPr="00DE0C53">
              <w:rPr>
                <w:b/>
                <w:spacing w:val="0"/>
              </w:rPr>
              <w:t xml:space="preserve"> 22.2.</w:t>
            </w:r>
          </w:p>
        </w:tc>
      </w:tr>
      <w:tr w:rsidR="00173197" w:rsidRPr="00DE0C53" w14:paraId="35CC2A21" w14:textId="77777777" w:rsidTr="00FE6C38">
        <w:tc>
          <w:tcPr>
            <w:tcW w:w="9362" w:type="dxa"/>
            <w:gridSpan w:val="2"/>
          </w:tcPr>
          <w:p w14:paraId="43B29A09" w14:textId="77777777" w:rsidR="00173197" w:rsidRPr="00DE0C53" w:rsidRDefault="00173197" w:rsidP="000111BE">
            <w:pPr>
              <w:pStyle w:val="ITBh1"/>
              <w:numPr>
                <w:ilvl w:val="0"/>
                <w:numId w:val="40"/>
              </w:numPr>
              <w:ind w:left="343"/>
            </w:pPr>
            <w:bookmarkStart w:id="117" w:name="_Toc46749024"/>
            <w:r w:rsidRPr="00DE0C53">
              <w:t xml:space="preserve">Preparation of </w:t>
            </w:r>
            <w:r w:rsidR="00DA7A04" w:rsidRPr="00DE0C53">
              <w:t>Tenders</w:t>
            </w:r>
            <w:bookmarkEnd w:id="117"/>
          </w:p>
        </w:tc>
      </w:tr>
      <w:tr w:rsidR="00173197" w:rsidRPr="00DE0C53" w14:paraId="2334D2BC" w14:textId="77777777" w:rsidTr="00783DFE">
        <w:tc>
          <w:tcPr>
            <w:tcW w:w="1985" w:type="dxa"/>
          </w:tcPr>
          <w:p w14:paraId="74790C2D" w14:textId="77777777" w:rsidR="00173197" w:rsidRPr="00DE0C53" w:rsidRDefault="00173197" w:rsidP="00173197">
            <w:pPr>
              <w:pStyle w:val="ITBh2"/>
            </w:pPr>
            <w:bookmarkStart w:id="118" w:name="_Toc438438830"/>
            <w:bookmarkStart w:id="119" w:name="_Toc438532578"/>
            <w:bookmarkStart w:id="120" w:name="_Toc438733974"/>
            <w:bookmarkStart w:id="121" w:name="_Toc438907013"/>
            <w:bookmarkStart w:id="122" w:name="_Toc438907212"/>
            <w:bookmarkStart w:id="123" w:name="_Toc348000792"/>
            <w:bookmarkStart w:id="124" w:name="_Toc480193030"/>
            <w:bookmarkStart w:id="125" w:name="_Toc475548682"/>
            <w:bookmarkStart w:id="126" w:name="_Toc46749025"/>
            <w:r w:rsidRPr="00DE0C53">
              <w:t xml:space="preserve">Cost of </w:t>
            </w:r>
            <w:bookmarkEnd w:id="118"/>
            <w:bookmarkEnd w:id="119"/>
            <w:bookmarkEnd w:id="120"/>
            <w:bookmarkEnd w:id="121"/>
            <w:bookmarkEnd w:id="122"/>
            <w:bookmarkEnd w:id="123"/>
            <w:bookmarkEnd w:id="124"/>
            <w:bookmarkEnd w:id="125"/>
            <w:r w:rsidRPr="00DE0C53">
              <w:t>Tendering</w:t>
            </w:r>
            <w:bookmarkEnd w:id="126"/>
          </w:p>
        </w:tc>
        <w:tc>
          <w:tcPr>
            <w:tcW w:w="7377" w:type="dxa"/>
          </w:tcPr>
          <w:p w14:paraId="62D51288"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w:t>
            </w:r>
            <w:r w:rsidR="000B075E" w:rsidRPr="00DE0C53">
              <w:rPr>
                <w:spacing w:val="0"/>
              </w:rPr>
              <w:t>Tenderer shall</w:t>
            </w:r>
            <w:r w:rsidRPr="00DE0C53">
              <w:rPr>
                <w:spacing w:val="0"/>
              </w:rPr>
              <w:t xml:space="preserve"> bear all costs associated with the preparation and submission of its </w:t>
            </w:r>
            <w:r w:rsidR="00DA7A04" w:rsidRPr="00DE0C53">
              <w:rPr>
                <w:spacing w:val="0"/>
              </w:rPr>
              <w:t>Tender</w:t>
            </w:r>
            <w:r w:rsidRPr="00DE0C53">
              <w:rPr>
                <w:spacing w:val="0"/>
              </w:rPr>
              <w:t xml:space="preserve">, in relation to this Primary Procurement process, (and if successful any Secondary Procurement process) and the </w:t>
            </w:r>
            <w:r w:rsidR="00D37543" w:rsidRPr="00DE0C53">
              <w:rPr>
                <w:spacing w:val="0"/>
              </w:rPr>
              <w:t>Procurement Entity</w:t>
            </w:r>
            <w:r w:rsidRPr="00DE0C53">
              <w:rPr>
                <w:spacing w:val="0"/>
              </w:rPr>
              <w:t xml:space="preserve"> shall not be responsible or liable for those costs, regardless of the conduct or outcome of the Tendering process.</w:t>
            </w:r>
          </w:p>
        </w:tc>
      </w:tr>
      <w:tr w:rsidR="00173197" w:rsidRPr="00DE0C53" w14:paraId="18E3B255" w14:textId="77777777" w:rsidTr="00783DFE">
        <w:tc>
          <w:tcPr>
            <w:tcW w:w="1985" w:type="dxa"/>
          </w:tcPr>
          <w:p w14:paraId="3C853C48" w14:textId="77777777" w:rsidR="00173197" w:rsidRPr="00DE0C53" w:rsidRDefault="00173197" w:rsidP="00173197">
            <w:pPr>
              <w:pStyle w:val="ITBh2"/>
            </w:pPr>
            <w:bookmarkStart w:id="127" w:name="_Toc438438831"/>
            <w:bookmarkStart w:id="128" w:name="_Toc438532579"/>
            <w:bookmarkStart w:id="129" w:name="_Toc438733975"/>
            <w:bookmarkStart w:id="130" w:name="_Toc438907014"/>
            <w:bookmarkStart w:id="131" w:name="_Toc438907213"/>
            <w:bookmarkStart w:id="132" w:name="_Toc348000793"/>
            <w:bookmarkStart w:id="133" w:name="_Toc480193031"/>
            <w:bookmarkStart w:id="134" w:name="_Toc475548683"/>
            <w:bookmarkStart w:id="135" w:name="_Toc46749026"/>
            <w:r w:rsidRPr="00DE0C53">
              <w:t xml:space="preserve">Language of </w:t>
            </w:r>
            <w:r w:rsidR="00AB18D8" w:rsidRPr="00DE0C53">
              <w:t>Tender</w:t>
            </w:r>
            <w:bookmarkEnd w:id="127"/>
            <w:bookmarkEnd w:id="128"/>
            <w:bookmarkEnd w:id="129"/>
            <w:bookmarkEnd w:id="130"/>
            <w:bookmarkEnd w:id="131"/>
            <w:bookmarkEnd w:id="132"/>
            <w:bookmarkEnd w:id="133"/>
            <w:bookmarkEnd w:id="134"/>
            <w:bookmarkEnd w:id="135"/>
          </w:p>
        </w:tc>
        <w:tc>
          <w:tcPr>
            <w:tcW w:w="7377" w:type="dxa"/>
          </w:tcPr>
          <w:p w14:paraId="5E6662A8"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w:t>
            </w:r>
            <w:r w:rsidR="00407265" w:rsidRPr="00DE0C53">
              <w:rPr>
                <w:spacing w:val="0"/>
              </w:rPr>
              <w:t>Tender</w:t>
            </w:r>
            <w:r w:rsidRPr="00DE0C53">
              <w:rPr>
                <w:spacing w:val="0"/>
              </w:rPr>
              <w:t xml:space="preserve">, as well as all correspondence and documents relating to the </w:t>
            </w:r>
            <w:r w:rsidR="000B075E" w:rsidRPr="00DE0C53">
              <w:rPr>
                <w:spacing w:val="0"/>
              </w:rPr>
              <w:t>Tender exchanged</w:t>
            </w:r>
            <w:r w:rsidRPr="00DE0C53">
              <w:rPr>
                <w:spacing w:val="0"/>
              </w:rPr>
              <w:t xml:space="preserve"> by the </w:t>
            </w:r>
            <w:r w:rsidR="000B075E" w:rsidRPr="00DE0C53">
              <w:rPr>
                <w:spacing w:val="0"/>
              </w:rPr>
              <w:t>Tenderer and</w:t>
            </w:r>
            <w:r w:rsidRPr="00DE0C53">
              <w:rPr>
                <w:spacing w:val="0"/>
              </w:rPr>
              <w:t xml:space="preserve"> the </w:t>
            </w:r>
            <w:r w:rsidR="00D37543" w:rsidRPr="00DE0C53">
              <w:rPr>
                <w:spacing w:val="0"/>
              </w:rPr>
              <w:t>Procurement Entity</w:t>
            </w:r>
            <w:r w:rsidRPr="00DE0C53">
              <w:rPr>
                <w:spacing w:val="0"/>
              </w:rPr>
              <w:t xml:space="preserve">, shall be written in </w:t>
            </w:r>
            <w:r w:rsidR="00FE6C38" w:rsidRPr="00DE0C53">
              <w:rPr>
                <w:b/>
                <w:spacing w:val="0"/>
              </w:rPr>
              <w:t>English</w:t>
            </w:r>
            <w:r w:rsidRPr="00DE0C53">
              <w:rPr>
                <w:b/>
                <w:spacing w:val="0"/>
              </w:rPr>
              <w:t>.</w:t>
            </w:r>
            <w:r w:rsidRPr="00DE0C53">
              <w:rPr>
                <w:spacing w:val="0"/>
              </w:rPr>
              <w:t xml:space="preserve"> </w:t>
            </w:r>
          </w:p>
        </w:tc>
      </w:tr>
      <w:tr w:rsidR="00173197" w:rsidRPr="00DE0C53" w14:paraId="08A55104" w14:textId="77777777" w:rsidTr="00783DFE">
        <w:tc>
          <w:tcPr>
            <w:tcW w:w="1985" w:type="dxa"/>
          </w:tcPr>
          <w:p w14:paraId="723D1E8C" w14:textId="77777777" w:rsidR="00173197" w:rsidRPr="00DE0C53" w:rsidRDefault="00173197" w:rsidP="00173197">
            <w:pPr>
              <w:pStyle w:val="ITBh2"/>
            </w:pPr>
            <w:bookmarkStart w:id="136" w:name="_Toc46749027"/>
            <w:bookmarkStart w:id="137" w:name="_Toc438438832"/>
            <w:bookmarkStart w:id="138" w:name="_Toc438532580"/>
            <w:bookmarkStart w:id="139" w:name="_Toc438733976"/>
            <w:bookmarkStart w:id="140" w:name="_Toc438907015"/>
            <w:bookmarkStart w:id="141" w:name="_Toc438907214"/>
            <w:bookmarkStart w:id="142" w:name="_Toc348000794"/>
            <w:bookmarkStart w:id="143" w:name="_Toc480193032"/>
            <w:bookmarkStart w:id="144" w:name="_Toc475548684"/>
            <w:r w:rsidRPr="00DE0C53">
              <w:t xml:space="preserve">Documents Comprising the </w:t>
            </w:r>
            <w:r w:rsidR="00DA7A04" w:rsidRPr="00DE0C53">
              <w:t>Tender</w:t>
            </w:r>
            <w:bookmarkEnd w:id="136"/>
            <w:r w:rsidR="00DA7A04" w:rsidRPr="00DE0C53">
              <w:t xml:space="preserve"> </w:t>
            </w:r>
            <w:bookmarkEnd w:id="137"/>
            <w:bookmarkEnd w:id="138"/>
            <w:bookmarkEnd w:id="139"/>
            <w:bookmarkEnd w:id="140"/>
            <w:bookmarkEnd w:id="141"/>
            <w:bookmarkEnd w:id="142"/>
            <w:bookmarkEnd w:id="143"/>
            <w:bookmarkEnd w:id="144"/>
          </w:p>
        </w:tc>
        <w:tc>
          <w:tcPr>
            <w:tcW w:w="7377" w:type="dxa"/>
          </w:tcPr>
          <w:p w14:paraId="2DC9DF7D"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w:t>
            </w:r>
            <w:r w:rsidR="000B075E" w:rsidRPr="00DE0C53">
              <w:rPr>
                <w:spacing w:val="0"/>
              </w:rPr>
              <w:t>Tender shall</w:t>
            </w:r>
            <w:r w:rsidRPr="00DE0C53">
              <w:rPr>
                <w:spacing w:val="0"/>
              </w:rPr>
              <w:t xml:space="preserve"> comprise the following:</w:t>
            </w:r>
          </w:p>
          <w:p w14:paraId="348F975A" w14:textId="77777777" w:rsidR="00173197" w:rsidRPr="00DE0C53" w:rsidRDefault="00173197" w:rsidP="00D22B29">
            <w:pPr>
              <w:pStyle w:val="Heading3"/>
              <w:numPr>
                <w:ilvl w:val="2"/>
                <w:numId w:val="4"/>
              </w:numPr>
              <w:spacing w:after="160"/>
              <w:rPr>
                <w:b/>
                <w:szCs w:val="20"/>
              </w:rPr>
            </w:pPr>
            <w:bookmarkStart w:id="145" w:name="_Toc484422453"/>
            <w:r w:rsidRPr="00DE0C53">
              <w:rPr>
                <w:szCs w:val="20"/>
              </w:rPr>
              <w:t xml:space="preserve">Letter of </w:t>
            </w:r>
            <w:r w:rsidR="00DA7A04" w:rsidRPr="00DE0C53">
              <w:rPr>
                <w:szCs w:val="20"/>
              </w:rPr>
              <w:t xml:space="preserve">Tender </w:t>
            </w:r>
            <w:r w:rsidRPr="00DE0C53">
              <w:rPr>
                <w:szCs w:val="20"/>
              </w:rPr>
              <w:t xml:space="preserve">prepared in accordance with </w:t>
            </w:r>
            <w:r w:rsidR="00133162" w:rsidRPr="00DE0C53">
              <w:rPr>
                <w:b/>
                <w:szCs w:val="20"/>
              </w:rPr>
              <w:t>ITT</w:t>
            </w:r>
            <w:r w:rsidRPr="00DE0C53">
              <w:rPr>
                <w:b/>
                <w:szCs w:val="20"/>
              </w:rPr>
              <w:t xml:space="preserve"> 12;</w:t>
            </w:r>
            <w:bookmarkEnd w:id="145"/>
          </w:p>
          <w:p w14:paraId="03AE227A" w14:textId="77777777" w:rsidR="00173197" w:rsidRPr="00DE0C53" w:rsidRDefault="00173197" w:rsidP="00D22B29">
            <w:pPr>
              <w:pStyle w:val="Sub-ClauseText"/>
              <w:numPr>
                <w:ilvl w:val="2"/>
                <w:numId w:val="4"/>
              </w:numPr>
              <w:spacing w:before="0" w:after="160"/>
              <w:rPr>
                <w:spacing w:val="0"/>
                <w:szCs w:val="20"/>
              </w:rPr>
            </w:pPr>
            <w:r w:rsidRPr="00DE0C53">
              <w:rPr>
                <w:spacing w:val="0"/>
                <w:szCs w:val="20"/>
              </w:rPr>
              <w:t xml:space="preserve">Price Schedules: completed in accordance with </w:t>
            </w:r>
            <w:r w:rsidR="00133162" w:rsidRPr="00DE0C53">
              <w:rPr>
                <w:b/>
                <w:spacing w:val="0"/>
                <w:szCs w:val="20"/>
              </w:rPr>
              <w:t>ITT</w:t>
            </w:r>
            <w:r w:rsidRPr="00DE0C53">
              <w:rPr>
                <w:b/>
                <w:spacing w:val="0"/>
                <w:szCs w:val="20"/>
              </w:rPr>
              <w:t xml:space="preserve"> 12</w:t>
            </w:r>
            <w:r w:rsidRPr="00DE0C53">
              <w:rPr>
                <w:spacing w:val="0"/>
                <w:szCs w:val="20"/>
              </w:rPr>
              <w:t xml:space="preserve"> and </w:t>
            </w:r>
            <w:r w:rsidR="00133162" w:rsidRPr="00DE0C53">
              <w:rPr>
                <w:b/>
                <w:spacing w:val="0"/>
                <w:szCs w:val="20"/>
              </w:rPr>
              <w:t>ITT</w:t>
            </w:r>
            <w:r w:rsidRPr="00DE0C53">
              <w:rPr>
                <w:b/>
                <w:spacing w:val="0"/>
                <w:szCs w:val="20"/>
              </w:rPr>
              <w:t xml:space="preserve"> 14</w:t>
            </w:r>
            <w:r w:rsidRPr="00DE0C53">
              <w:rPr>
                <w:spacing w:val="0"/>
                <w:szCs w:val="20"/>
              </w:rPr>
              <w:t>;</w:t>
            </w:r>
          </w:p>
          <w:p w14:paraId="4A6D6070" w14:textId="77777777" w:rsidR="00173197" w:rsidRPr="00DE0C53" w:rsidRDefault="00173197" w:rsidP="00D22B29">
            <w:pPr>
              <w:pStyle w:val="Heading3"/>
              <w:numPr>
                <w:ilvl w:val="2"/>
                <w:numId w:val="4"/>
              </w:numPr>
              <w:spacing w:after="160"/>
              <w:rPr>
                <w:szCs w:val="20"/>
              </w:rPr>
            </w:pPr>
            <w:bookmarkStart w:id="146" w:name="_Toc484422456"/>
            <w:r w:rsidRPr="00DE0C53">
              <w:rPr>
                <w:szCs w:val="20"/>
              </w:rPr>
              <w:t xml:space="preserve">Authorization: written confirmation authorizing the signatory of the </w:t>
            </w:r>
            <w:r w:rsidR="00DA7A04" w:rsidRPr="00DE0C53">
              <w:rPr>
                <w:szCs w:val="20"/>
              </w:rPr>
              <w:t xml:space="preserve">Tender </w:t>
            </w:r>
            <w:r w:rsidRPr="00DE0C53">
              <w:rPr>
                <w:szCs w:val="20"/>
              </w:rPr>
              <w:t xml:space="preserve">to commit the </w:t>
            </w:r>
            <w:r w:rsidR="000B075E" w:rsidRPr="00DE0C53">
              <w:rPr>
                <w:szCs w:val="20"/>
              </w:rPr>
              <w:t>Tenderer,</w:t>
            </w:r>
            <w:r w:rsidRPr="00DE0C53">
              <w:rPr>
                <w:szCs w:val="20"/>
              </w:rPr>
              <w:t xml:space="preserve"> in accordance with </w:t>
            </w:r>
            <w:r w:rsidR="00133162" w:rsidRPr="00DE0C53">
              <w:rPr>
                <w:b/>
                <w:szCs w:val="20"/>
              </w:rPr>
              <w:t>ITT</w:t>
            </w:r>
            <w:r w:rsidRPr="00DE0C53">
              <w:rPr>
                <w:b/>
                <w:szCs w:val="20"/>
              </w:rPr>
              <w:t xml:space="preserve"> 20.3</w:t>
            </w:r>
            <w:r w:rsidRPr="00DE0C53">
              <w:rPr>
                <w:szCs w:val="20"/>
              </w:rPr>
              <w:t>;</w:t>
            </w:r>
            <w:bookmarkEnd w:id="146"/>
          </w:p>
          <w:p w14:paraId="6119726A" w14:textId="77777777" w:rsidR="00173197" w:rsidRPr="00DE0C53" w:rsidRDefault="00173197" w:rsidP="00D22B29">
            <w:pPr>
              <w:pStyle w:val="Heading3"/>
              <w:numPr>
                <w:ilvl w:val="2"/>
                <w:numId w:val="4"/>
              </w:numPr>
              <w:spacing w:after="160"/>
              <w:rPr>
                <w:szCs w:val="20"/>
              </w:rPr>
            </w:pPr>
            <w:bookmarkStart w:id="147" w:name="_Toc484422457"/>
            <w:r w:rsidRPr="00DE0C53">
              <w:rPr>
                <w:szCs w:val="20"/>
              </w:rPr>
              <w:t xml:space="preserve">Qualifications: documentary evidence in accordance with </w:t>
            </w:r>
            <w:r w:rsidR="00133162" w:rsidRPr="00DE0C53">
              <w:rPr>
                <w:b/>
                <w:szCs w:val="20"/>
              </w:rPr>
              <w:t>ITT</w:t>
            </w:r>
            <w:r w:rsidRPr="00DE0C53">
              <w:rPr>
                <w:b/>
                <w:szCs w:val="20"/>
              </w:rPr>
              <w:t xml:space="preserve"> 17</w:t>
            </w:r>
            <w:r w:rsidRPr="00DE0C53">
              <w:rPr>
                <w:szCs w:val="20"/>
              </w:rPr>
              <w:t xml:space="preserve"> establishing the </w:t>
            </w:r>
            <w:r w:rsidR="00DA7A04" w:rsidRPr="00DE0C53">
              <w:rPr>
                <w:szCs w:val="20"/>
              </w:rPr>
              <w:t xml:space="preserve">Tenderer’s </w:t>
            </w:r>
            <w:r w:rsidRPr="00DE0C53">
              <w:rPr>
                <w:szCs w:val="20"/>
              </w:rPr>
              <w:t>qualifications to conclude a Framework Agreement and perform any Call-off Contract, if awarded;</w:t>
            </w:r>
            <w:bookmarkEnd w:id="147"/>
            <w:r w:rsidRPr="00DE0C53">
              <w:rPr>
                <w:szCs w:val="20"/>
              </w:rPr>
              <w:t xml:space="preserve"> </w:t>
            </w:r>
          </w:p>
          <w:p w14:paraId="28474286" w14:textId="77777777" w:rsidR="00173197" w:rsidRPr="00DE0C53" w:rsidRDefault="00DA7A04" w:rsidP="00D22B29">
            <w:pPr>
              <w:pStyle w:val="Heading3"/>
              <w:numPr>
                <w:ilvl w:val="2"/>
                <w:numId w:val="4"/>
              </w:numPr>
              <w:spacing w:after="160"/>
              <w:rPr>
                <w:szCs w:val="20"/>
              </w:rPr>
            </w:pPr>
            <w:bookmarkStart w:id="148" w:name="_Toc484422458"/>
            <w:r w:rsidRPr="00DE0C53">
              <w:rPr>
                <w:szCs w:val="20"/>
              </w:rPr>
              <w:t xml:space="preserve">Tenderer's </w:t>
            </w:r>
            <w:r w:rsidR="00173197" w:rsidRPr="00DE0C53">
              <w:rPr>
                <w:szCs w:val="20"/>
              </w:rPr>
              <w:t xml:space="preserve">Eligibility: documentary evidence in accordance with </w:t>
            </w:r>
            <w:r w:rsidR="00133162" w:rsidRPr="00DE0C53">
              <w:rPr>
                <w:b/>
                <w:szCs w:val="20"/>
              </w:rPr>
              <w:t>ITT</w:t>
            </w:r>
            <w:r w:rsidR="00173197" w:rsidRPr="00DE0C53">
              <w:rPr>
                <w:b/>
                <w:szCs w:val="20"/>
              </w:rPr>
              <w:t xml:space="preserve"> 17</w:t>
            </w:r>
            <w:r w:rsidR="00173197" w:rsidRPr="00DE0C53">
              <w:rPr>
                <w:szCs w:val="20"/>
              </w:rPr>
              <w:t xml:space="preserve"> establishing the </w:t>
            </w:r>
            <w:r w:rsidR="00AB18D8" w:rsidRPr="00DE0C53">
              <w:rPr>
                <w:szCs w:val="20"/>
              </w:rPr>
              <w:t>Tender</w:t>
            </w:r>
            <w:r w:rsidR="00173197" w:rsidRPr="00DE0C53">
              <w:rPr>
                <w:szCs w:val="20"/>
              </w:rPr>
              <w:t xml:space="preserve">er’s eligibility to </w:t>
            </w:r>
            <w:r w:rsidR="00AB18D8" w:rsidRPr="00DE0C53">
              <w:rPr>
                <w:szCs w:val="20"/>
              </w:rPr>
              <w:t>Tender</w:t>
            </w:r>
            <w:r w:rsidR="00173197" w:rsidRPr="00DE0C53">
              <w:rPr>
                <w:szCs w:val="20"/>
              </w:rPr>
              <w:t>;</w:t>
            </w:r>
            <w:bookmarkEnd w:id="148"/>
          </w:p>
          <w:p w14:paraId="50CFC560" w14:textId="77777777" w:rsidR="00173197" w:rsidRPr="00DE0C53" w:rsidRDefault="00173197" w:rsidP="00D22B29">
            <w:pPr>
              <w:pStyle w:val="Heading3"/>
              <w:numPr>
                <w:ilvl w:val="2"/>
                <w:numId w:val="4"/>
              </w:numPr>
              <w:spacing w:after="160"/>
              <w:rPr>
                <w:szCs w:val="20"/>
              </w:rPr>
            </w:pPr>
            <w:bookmarkStart w:id="149" w:name="_Toc484422459"/>
            <w:r w:rsidRPr="00DE0C53">
              <w:rPr>
                <w:szCs w:val="20"/>
              </w:rPr>
              <w:t xml:space="preserve">Eligibility of Goods and Related Services: documentary evidence in accordance with </w:t>
            </w:r>
            <w:r w:rsidR="00133162" w:rsidRPr="00DE0C53">
              <w:rPr>
                <w:b/>
                <w:szCs w:val="20"/>
              </w:rPr>
              <w:t>ITT</w:t>
            </w:r>
            <w:r w:rsidRPr="00DE0C53">
              <w:rPr>
                <w:b/>
                <w:szCs w:val="20"/>
              </w:rPr>
              <w:t xml:space="preserve"> 16,</w:t>
            </w:r>
            <w:r w:rsidRPr="00DE0C53">
              <w:rPr>
                <w:szCs w:val="20"/>
              </w:rPr>
              <w:t xml:space="preserve"> establishing the eligibility of the Goods and Related Services to be supplied by the </w:t>
            </w:r>
            <w:r w:rsidR="00AB18D8" w:rsidRPr="00DE0C53">
              <w:rPr>
                <w:szCs w:val="20"/>
              </w:rPr>
              <w:t>Tender</w:t>
            </w:r>
            <w:r w:rsidRPr="00DE0C53">
              <w:rPr>
                <w:szCs w:val="20"/>
              </w:rPr>
              <w:t>er;</w:t>
            </w:r>
            <w:bookmarkEnd w:id="149"/>
          </w:p>
          <w:p w14:paraId="4DD3E4A4" w14:textId="77777777" w:rsidR="00173197" w:rsidRPr="00DE0C53" w:rsidRDefault="00173197" w:rsidP="00D22B29">
            <w:pPr>
              <w:pStyle w:val="Heading3"/>
              <w:numPr>
                <w:ilvl w:val="2"/>
                <w:numId w:val="4"/>
              </w:numPr>
              <w:spacing w:after="160"/>
              <w:rPr>
                <w:szCs w:val="20"/>
              </w:rPr>
            </w:pPr>
            <w:bookmarkStart w:id="150" w:name="_Toc484422460"/>
            <w:r w:rsidRPr="00DE0C53">
              <w:rPr>
                <w:szCs w:val="20"/>
              </w:rPr>
              <w:t xml:space="preserve">Conformity: documentary evidence in accordance with </w:t>
            </w:r>
            <w:r w:rsidR="00133162" w:rsidRPr="00DE0C53">
              <w:rPr>
                <w:b/>
                <w:szCs w:val="20"/>
              </w:rPr>
              <w:t>ITT</w:t>
            </w:r>
            <w:r w:rsidRPr="00DE0C53">
              <w:rPr>
                <w:b/>
                <w:szCs w:val="20"/>
              </w:rPr>
              <w:t xml:space="preserve"> 16,</w:t>
            </w:r>
            <w:r w:rsidRPr="00DE0C53">
              <w:rPr>
                <w:szCs w:val="20"/>
              </w:rPr>
              <w:t xml:space="preserve"> that the Goods and Related Services conform to the Tender</w:t>
            </w:r>
            <w:r w:rsidR="00735ACC" w:rsidRPr="00DE0C53">
              <w:rPr>
                <w:szCs w:val="20"/>
              </w:rPr>
              <w:t xml:space="preserve"> </w:t>
            </w:r>
            <w:r w:rsidRPr="00DE0C53">
              <w:rPr>
                <w:szCs w:val="20"/>
              </w:rPr>
              <w:t>document; and</w:t>
            </w:r>
            <w:bookmarkEnd w:id="150"/>
          </w:p>
          <w:p w14:paraId="54F74F94" w14:textId="77777777" w:rsidR="00173197" w:rsidRPr="00DE0C53" w:rsidRDefault="00173197" w:rsidP="00D22B29">
            <w:pPr>
              <w:pStyle w:val="Heading3"/>
              <w:numPr>
                <w:ilvl w:val="2"/>
                <w:numId w:val="4"/>
              </w:numPr>
              <w:spacing w:after="160"/>
              <w:rPr>
                <w:szCs w:val="20"/>
              </w:rPr>
            </w:pPr>
            <w:bookmarkStart w:id="151" w:name="_Toc484422461"/>
            <w:r w:rsidRPr="00DE0C53">
              <w:rPr>
                <w:szCs w:val="20"/>
              </w:rPr>
              <w:t xml:space="preserve">any other document required </w:t>
            </w:r>
            <w:r w:rsidRPr="00DE0C53">
              <w:rPr>
                <w:b/>
                <w:szCs w:val="20"/>
              </w:rPr>
              <w:t>in the TDS</w:t>
            </w:r>
            <w:r w:rsidRPr="00DE0C53">
              <w:rPr>
                <w:szCs w:val="20"/>
              </w:rPr>
              <w:t>.</w:t>
            </w:r>
            <w:bookmarkEnd w:id="151"/>
          </w:p>
          <w:p w14:paraId="2EB4BF1A"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In addition to the requirements under </w:t>
            </w:r>
            <w:r w:rsidR="00133162" w:rsidRPr="00DE0C53">
              <w:rPr>
                <w:b/>
                <w:spacing w:val="0"/>
              </w:rPr>
              <w:t>ITT</w:t>
            </w:r>
            <w:r w:rsidRPr="00DE0C53">
              <w:rPr>
                <w:b/>
                <w:spacing w:val="0"/>
              </w:rPr>
              <w:t xml:space="preserve"> 11.1,</w:t>
            </w:r>
            <w:r w:rsidRPr="00DE0C53">
              <w:rPr>
                <w:spacing w:val="0"/>
              </w:rPr>
              <w:t xml:space="preserve"> </w:t>
            </w:r>
            <w:r w:rsidR="000B075E" w:rsidRPr="00DE0C53">
              <w:rPr>
                <w:spacing w:val="0"/>
              </w:rPr>
              <w:t>Tenders submitted</w:t>
            </w:r>
            <w:r w:rsidRPr="00DE0C53">
              <w:rPr>
                <w:spacing w:val="0"/>
              </w:rPr>
              <w:t xml:space="preserve"> by a JV shall include a copy of the Joint Venture agreement entered into by all members. Alternatively, a letter of intent to execute a Joint Venture Agreement in the event of a successful </w:t>
            </w:r>
            <w:r w:rsidR="00AB18D8" w:rsidRPr="00DE0C53">
              <w:rPr>
                <w:spacing w:val="0"/>
              </w:rPr>
              <w:t>Tender</w:t>
            </w:r>
            <w:r w:rsidRPr="00DE0C53">
              <w:rPr>
                <w:spacing w:val="0"/>
              </w:rPr>
              <w:t xml:space="preserve"> shall be signed by all members and submitted with the </w:t>
            </w:r>
            <w:r w:rsidR="00AB18D8" w:rsidRPr="00DE0C53">
              <w:rPr>
                <w:spacing w:val="0"/>
              </w:rPr>
              <w:t>Tender</w:t>
            </w:r>
            <w:r w:rsidRPr="00DE0C53">
              <w:rPr>
                <w:spacing w:val="0"/>
              </w:rPr>
              <w:t xml:space="preserve">, together with a copy of the proposed agreement. </w:t>
            </w:r>
          </w:p>
          <w:p w14:paraId="67141638"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w:t>
            </w:r>
            <w:r w:rsidR="000B075E" w:rsidRPr="00DE0C53">
              <w:rPr>
                <w:spacing w:val="0"/>
              </w:rPr>
              <w:t>Tenderer shall</w:t>
            </w:r>
            <w:r w:rsidRPr="00DE0C53">
              <w:rPr>
                <w:spacing w:val="0"/>
              </w:rPr>
              <w:t xml:space="preserve"> furnish in the Letter of </w:t>
            </w:r>
            <w:r w:rsidR="000B075E" w:rsidRPr="00DE0C53">
              <w:rPr>
                <w:spacing w:val="0"/>
              </w:rPr>
              <w:t>Tender information</w:t>
            </w:r>
            <w:r w:rsidRPr="00DE0C53">
              <w:rPr>
                <w:spacing w:val="0"/>
              </w:rPr>
              <w:t xml:space="preserve"> on commissions and gratuities, if any, paid or to be paid to agents or any other party relating to this </w:t>
            </w:r>
            <w:r w:rsidR="000B075E" w:rsidRPr="00DE0C53">
              <w:rPr>
                <w:spacing w:val="0"/>
              </w:rPr>
              <w:t>Tender.</w:t>
            </w:r>
          </w:p>
        </w:tc>
      </w:tr>
      <w:tr w:rsidR="00173197" w:rsidRPr="00DE0C53" w14:paraId="7C0838E2" w14:textId="77777777" w:rsidTr="00783DFE">
        <w:tc>
          <w:tcPr>
            <w:tcW w:w="1985" w:type="dxa"/>
          </w:tcPr>
          <w:p w14:paraId="4921C4CB" w14:textId="77777777" w:rsidR="00173197" w:rsidRPr="00DE0C53" w:rsidRDefault="00173197" w:rsidP="00173197">
            <w:pPr>
              <w:pStyle w:val="ITBh2"/>
            </w:pPr>
            <w:bookmarkStart w:id="152" w:name="_Toc480193033"/>
            <w:bookmarkStart w:id="153" w:name="_Toc348000795"/>
            <w:bookmarkStart w:id="154" w:name="_Toc475548685"/>
            <w:bookmarkStart w:id="155" w:name="_Toc46749028"/>
            <w:r w:rsidRPr="00DE0C53">
              <w:t xml:space="preserve">Letter of </w:t>
            </w:r>
            <w:r w:rsidR="006A5563" w:rsidRPr="00DE0C53">
              <w:t xml:space="preserve">Tender </w:t>
            </w:r>
            <w:r w:rsidRPr="00DE0C53">
              <w:t>and Price Schedules</w:t>
            </w:r>
            <w:bookmarkEnd w:id="152"/>
            <w:bookmarkEnd w:id="153"/>
            <w:bookmarkEnd w:id="154"/>
            <w:bookmarkEnd w:id="155"/>
            <w:r w:rsidRPr="00DE0C53">
              <w:t xml:space="preserve"> </w:t>
            </w:r>
          </w:p>
        </w:tc>
        <w:tc>
          <w:tcPr>
            <w:tcW w:w="7377" w:type="dxa"/>
          </w:tcPr>
          <w:p w14:paraId="2F877E62"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Letter of </w:t>
            </w:r>
            <w:r w:rsidR="006A5563" w:rsidRPr="00DE0C53">
              <w:rPr>
                <w:spacing w:val="0"/>
              </w:rPr>
              <w:t xml:space="preserve">Tender </w:t>
            </w:r>
            <w:r w:rsidRPr="00DE0C53">
              <w:rPr>
                <w:spacing w:val="0"/>
              </w:rPr>
              <w:t xml:space="preserve">and Price Schedules shall be prepared using the relevant forms furnished in </w:t>
            </w:r>
            <w:r w:rsidRPr="00DE0C53">
              <w:rPr>
                <w:b/>
                <w:spacing w:val="0"/>
              </w:rPr>
              <w:t>Section IV</w:t>
            </w:r>
            <w:r w:rsidRPr="00DE0C53">
              <w:rPr>
                <w:spacing w:val="0"/>
              </w:rPr>
              <w:t xml:space="preserve">, </w:t>
            </w:r>
            <w:r w:rsidR="006A5563" w:rsidRPr="00DE0C53">
              <w:rPr>
                <w:spacing w:val="0"/>
              </w:rPr>
              <w:t>Tender</w:t>
            </w:r>
            <w:r w:rsidRPr="00DE0C53">
              <w:rPr>
                <w:spacing w:val="0"/>
              </w:rPr>
              <w:t xml:space="preserve"> Forms. The forms must be completed without any alterations to the text, and no substitutes shall be accepted except as provided under </w:t>
            </w:r>
            <w:r w:rsidR="00133162" w:rsidRPr="00DE0C53">
              <w:rPr>
                <w:b/>
                <w:spacing w:val="0"/>
              </w:rPr>
              <w:t>ITT</w:t>
            </w:r>
            <w:r w:rsidRPr="00DE0C53">
              <w:rPr>
                <w:b/>
                <w:spacing w:val="0"/>
              </w:rPr>
              <w:t xml:space="preserve"> 20.3.</w:t>
            </w:r>
            <w:r w:rsidRPr="00DE0C53">
              <w:rPr>
                <w:spacing w:val="0"/>
              </w:rPr>
              <w:t xml:space="preserve"> All blank spaces shall be filled in with the information requested.</w:t>
            </w:r>
          </w:p>
        </w:tc>
      </w:tr>
      <w:tr w:rsidR="00173197" w:rsidRPr="00DE0C53" w14:paraId="25D2A3A6" w14:textId="77777777" w:rsidTr="00783DFE">
        <w:tc>
          <w:tcPr>
            <w:tcW w:w="1985" w:type="dxa"/>
          </w:tcPr>
          <w:p w14:paraId="627B3AA6" w14:textId="77777777" w:rsidR="00173197" w:rsidRPr="00DE0C53" w:rsidRDefault="00173197" w:rsidP="00173197">
            <w:pPr>
              <w:pStyle w:val="ITBh2"/>
            </w:pPr>
            <w:bookmarkStart w:id="156" w:name="_Toc46749029"/>
            <w:bookmarkStart w:id="157" w:name="_Toc438438834"/>
            <w:bookmarkStart w:id="158" w:name="_Toc438532587"/>
            <w:bookmarkStart w:id="159" w:name="_Toc438733978"/>
            <w:bookmarkStart w:id="160" w:name="_Toc438907017"/>
            <w:bookmarkStart w:id="161" w:name="_Toc438907216"/>
            <w:bookmarkStart w:id="162" w:name="_Toc348000796"/>
            <w:bookmarkStart w:id="163" w:name="_Toc480193034"/>
            <w:bookmarkStart w:id="164" w:name="_Toc475548686"/>
            <w:r w:rsidRPr="00DE0C53">
              <w:t xml:space="preserve">Alternative </w:t>
            </w:r>
            <w:r w:rsidR="006A5563" w:rsidRPr="00DE0C53">
              <w:t>Tenders</w:t>
            </w:r>
            <w:bookmarkEnd w:id="156"/>
            <w:r w:rsidR="006A5563" w:rsidRPr="00DE0C53">
              <w:t xml:space="preserve"> </w:t>
            </w:r>
            <w:bookmarkEnd w:id="157"/>
            <w:bookmarkEnd w:id="158"/>
            <w:bookmarkEnd w:id="159"/>
            <w:bookmarkEnd w:id="160"/>
            <w:bookmarkEnd w:id="161"/>
            <w:bookmarkEnd w:id="162"/>
            <w:bookmarkEnd w:id="163"/>
            <w:bookmarkEnd w:id="164"/>
          </w:p>
        </w:tc>
        <w:tc>
          <w:tcPr>
            <w:tcW w:w="7377" w:type="dxa"/>
          </w:tcPr>
          <w:p w14:paraId="2C85D895"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Alternative </w:t>
            </w:r>
            <w:r w:rsidR="000B075E" w:rsidRPr="00DE0C53">
              <w:rPr>
                <w:spacing w:val="0"/>
              </w:rPr>
              <w:t>Tenders shall</w:t>
            </w:r>
            <w:r w:rsidRPr="00DE0C53">
              <w:rPr>
                <w:spacing w:val="0"/>
              </w:rPr>
              <w:t xml:space="preserve"> not be permitted in this Primary Procurement process</w:t>
            </w:r>
            <w:r w:rsidR="00874FC0" w:rsidRPr="00DE0C53">
              <w:rPr>
                <w:spacing w:val="0"/>
              </w:rPr>
              <w:t xml:space="preserve"> unless otherwise stated in the </w:t>
            </w:r>
            <w:r w:rsidR="00874FC0" w:rsidRPr="00DE0C53">
              <w:rPr>
                <w:b/>
                <w:spacing w:val="0"/>
              </w:rPr>
              <w:t>TDS</w:t>
            </w:r>
            <w:r w:rsidRPr="00DE0C53">
              <w:rPr>
                <w:spacing w:val="0"/>
              </w:rPr>
              <w:t>.</w:t>
            </w:r>
          </w:p>
        </w:tc>
      </w:tr>
      <w:tr w:rsidR="00173197" w:rsidRPr="00DE0C53" w14:paraId="6ED8A990" w14:textId="77777777" w:rsidTr="00783DFE">
        <w:tc>
          <w:tcPr>
            <w:tcW w:w="1985" w:type="dxa"/>
          </w:tcPr>
          <w:p w14:paraId="1CDCD0C7" w14:textId="77777777" w:rsidR="00173197" w:rsidRPr="00DE0C53" w:rsidRDefault="00AB18D8" w:rsidP="00173197">
            <w:pPr>
              <w:pStyle w:val="ITBh2"/>
            </w:pPr>
            <w:bookmarkStart w:id="165" w:name="_Toc348000799"/>
            <w:bookmarkStart w:id="166" w:name="_Toc480193035"/>
            <w:bookmarkStart w:id="167" w:name="_Toc438438835"/>
            <w:bookmarkStart w:id="168" w:name="_Toc438532588"/>
            <w:bookmarkStart w:id="169" w:name="_Toc438733979"/>
            <w:bookmarkStart w:id="170" w:name="_Toc438907018"/>
            <w:bookmarkStart w:id="171" w:name="_Toc438907217"/>
            <w:bookmarkStart w:id="172" w:name="_Toc348000797"/>
            <w:bookmarkStart w:id="173" w:name="_Toc475548687"/>
            <w:bookmarkStart w:id="174" w:name="_Toc46749030"/>
            <w:r w:rsidRPr="00DE0C53">
              <w:t>Tender</w:t>
            </w:r>
            <w:r w:rsidR="00173197" w:rsidRPr="00DE0C53">
              <w:t xml:space="preserve"> </w:t>
            </w:r>
            <w:bookmarkEnd w:id="165"/>
            <w:bookmarkEnd w:id="166"/>
            <w:r w:rsidR="00173197" w:rsidRPr="00DE0C53">
              <w:t xml:space="preserve">Prices </w:t>
            </w:r>
            <w:bookmarkEnd w:id="167"/>
            <w:bookmarkEnd w:id="168"/>
            <w:bookmarkEnd w:id="169"/>
            <w:bookmarkEnd w:id="170"/>
            <w:bookmarkEnd w:id="171"/>
            <w:bookmarkEnd w:id="172"/>
            <w:r w:rsidR="00173197" w:rsidRPr="00DE0C53">
              <w:t>and Discounts</w:t>
            </w:r>
            <w:bookmarkEnd w:id="173"/>
            <w:bookmarkEnd w:id="174"/>
          </w:p>
        </w:tc>
        <w:tc>
          <w:tcPr>
            <w:tcW w:w="7377" w:type="dxa"/>
          </w:tcPr>
          <w:p w14:paraId="5E4221FB"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prices and unconditional discounts quoted by the </w:t>
            </w:r>
            <w:r w:rsidR="00AB18D8" w:rsidRPr="00DE0C53">
              <w:rPr>
                <w:spacing w:val="0"/>
              </w:rPr>
              <w:t>Tender</w:t>
            </w:r>
            <w:r w:rsidRPr="00DE0C53">
              <w:rPr>
                <w:spacing w:val="0"/>
              </w:rPr>
              <w:t xml:space="preserve">er in the Letter of </w:t>
            </w:r>
            <w:r w:rsidR="00AB18D8" w:rsidRPr="00DE0C53">
              <w:rPr>
                <w:spacing w:val="0"/>
              </w:rPr>
              <w:t>Tender</w:t>
            </w:r>
            <w:r w:rsidRPr="00DE0C53">
              <w:rPr>
                <w:spacing w:val="0"/>
              </w:rPr>
              <w:t xml:space="preserve"> and in the Price Schedules shall conform to the requirements specified below.</w:t>
            </w:r>
          </w:p>
          <w:p w14:paraId="2A1E8329"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Tenderers shall provide their prices in the Price Schedules, as specified </w:t>
            </w:r>
            <w:r w:rsidRPr="00DE0C53">
              <w:rPr>
                <w:b/>
                <w:spacing w:val="0"/>
              </w:rPr>
              <w:t>in the TDS</w:t>
            </w:r>
            <w:r w:rsidRPr="00DE0C53">
              <w:rPr>
                <w:spacing w:val="0"/>
              </w:rPr>
              <w:t xml:space="preserve">. </w:t>
            </w:r>
          </w:p>
          <w:p w14:paraId="6F9A81BA"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price to be quoted in the Letter of </w:t>
            </w:r>
            <w:r w:rsidR="00AB18D8" w:rsidRPr="00DE0C53">
              <w:rPr>
                <w:spacing w:val="0"/>
              </w:rPr>
              <w:t>Tender</w:t>
            </w:r>
            <w:r w:rsidRPr="00DE0C53">
              <w:rPr>
                <w:spacing w:val="0"/>
              </w:rPr>
              <w:t xml:space="preserve"> in accordance with </w:t>
            </w:r>
            <w:r w:rsidR="00133162" w:rsidRPr="00DE0C53">
              <w:rPr>
                <w:b/>
                <w:spacing w:val="0"/>
              </w:rPr>
              <w:t>ITT</w:t>
            </w:r>
            <w:r w:rsidRPr="00DE0C53">
              <w:rPr>
                <w:b/>
                <w:spacing w:val="0"/>
              </w:rPr>
              <w:t xml:space="preserve"> 12.1</w:t>
            </w:r>
            <w:r w:rsidRPr="00DE0C53">
              <w:rPr>
                <w:spacing w:val="0"/>
              </w:rPr>
              <w:t xml:space="preserve"> shall be, as specified </w:t>
            </w:r>
            <w:r w:rsidRPr="00DE0C53">
              <w:rPr>
                <w:b/>
                <w:spacing w:val="0"/>
              </w:rPr>
              <w:t>in the TDS.</w:t>
            </w:r>
          </w:p>
          <w:p w14:paraId="156FA180"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w:t>
            </w:r>
            <w:r w:rsidR="00AB18D8" w:rsidRPr="00DE0C53">
              <w:rPr>
                <w:spacing w:val="0"/>
              </w:rPr>
              <w:t>Tender</w:t>
            </w:r>
            <w:r w:rsidRPr="00DE0C53">
              <w:rPr>
                <w:spacing w:val="0"/>
              </w:rPr>
              <w:t xml:space="preserve">er shall indicate the methodology for the application of any unconditional discounts in the Letter of </w:t>
            </w:r>
            <w:r w:rsidR="00AB18D8" w:rsidRPr="00DE0C53">
              <w:rPr>
                <w:spacing w:val="0"/>
              </w:rPr>
              <w:t>Tender</w:t>
            </w:r>
            <w:r w:rsidRPr="00DE0C53">
              <w:rPr>
                <w:spacing w:val="0"/>
              </w:rPr>
              <w:t xml:space="preserve">, in accordance with </w:t>
            </w:r>
            <w:r w:rsidR="00133162" w:rsidRPr="00DE0C53">
              <w:rPr>
                <w:b/>
                <w:spacing w:val="0"/>
              </w:rPr>
              <w:t>ITT</w:t>
            </w:r>
            <w:r w:rsidRPr="00DE0C53">
              <w:rPr>
                <w:b/>
                <w:spacing w:val="0"/>
              </w:rPr>
              <w:t xml:space="preserve"> 12.1</w:t>
            </w:r>
            <w:r w:rsidRPr="00DE0C53">
              <w:rPr>
                <w:spacing w:val="0"/>
              </w:rPr>
              <w:t>.</w:t>
            </w:r>
          </w:p>
          <w:p w14:paraId="769378C0" w14:textId="77777777" w:rsidR="00173197" w:rsidRPr="00DE0C53" w:rsidRDefault="00173197" w:rsidP="000111BE">
            <w:pPr>
              <w:pStyle w:val="SPDClauseNo"/>
              <w:numPr>
                <w:ilvl w:val="1"/>
                <w:numId w:val="54"/>
              </w:numPr>
              <w:spacing w:after="200"/>
              <w:ind w:left="614" w:hanging="614"/>
              <w:contextualSpacing w:val="0"/>
              <w:rPr>
                <w:spacing w:val="0"/>
              </w:rPr>
            </w:pPr>
            <w:r w:rsidRPr="00DE0C53">
              <w:t xml:space="preserve">For the purpose of Secondary Procurement, the price(s) offered by the </w:t>
            </w:r>
            <w:r w:rsidR="00AB18D8" w:rsidRPr="00DE0C53">
              <w:t>Tender</w:t>
            </w:r>
            <w:r w:rsidRPr="00DE0C53">
              <w:t>er shall be treated as set out in the Framework Agreement Specific Provisions</w:t>
            </w:r>
            <w:r w:rsidRPr="00DE0C53">
              <w:rPr>
                <w:spacing w:val="0"/>
              </w:rPr>
              <w:t>.</w:t>
            </w:r>
          </w:p>
          <w:p w14:paraId="128C4202"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terms EXW, CIP, </w:t>
            </w:r>
            <w:r w:rsidR="00A72C6A" w:rsidRPr="00DE0C53">
              <w:rPr>
                <w:spacing w:val="0"/>
              </w:rPr>
              <w:t xml:space="preserve">DDP </w:t>
            </w:r>
            <w:r w:rsidRPr="00DE0C53">
              <w:rPr>
                <w:spacing w:val="0"/>
              </w:rPr>
              <w:t>and other similar terms shall be governed by the rules prescribed in the current edition of Incoterms, published by the International Chamber of Commerce</w:t>
            </w:r>
            <w:r w:rsidRPr="00DE0C53">
              <w:rPr>
                <w:b/>
                <w:spacing w:val="0"/>
              </w:rPr>
              <w:t xml:space="preserve">, </w:t>
            </w:r>
            <w:r w:rsidRPr="00DE0C53">
              <w:rPr>
                <w:spacing w:val="0"/>
              </w:rPr>
              <w:t>as specified</w:t>
            </w:r>
            <w:r w:rsidRPr="00DE0C53">
              <w:rPr>
                <w:b/>
                <w:spacing w:val="0"/>
              </w:rPr>
              <w:t xml:space="preserve"> in the TDS.</w:t>
            </w:r>
          </w:p>
          <w:p w14:paraId="29CCFBB4"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Prices shall be quoted as specified in each Price Schedule included in </w:t>
            </w:r>
            <w:r w:rsidRPr="00DE0C53">
              <w:rPr>
                <w:b/>
                <w:spacing w:val="0"/>
              </w:rPr>
              <w:t>Section IV</w:t>
            </w:r>
            <w:r w:rsidRPr="00DE0C53">
              <w:rPr>
                <w:spacing w:val="0"/>
              </w:rPr>
              <w:t xml:space="preserve">, </w:t>
            </w:r>
            <w:r w:rsidR="002D5014" w:rsidRPr="00DE0C53">
              <w:rPr>
                <w:spacing w:val="0"/>
              </w:rPr>
              <w:t>Tender Forms</w:t>
            </w:r>
            <w:r w:rsidRPr="00DE0C53">
              <w:rPr>
                <w:spacing w:val="0"/>
              </w:rPr>
              <w:t xml:space="preserve">. The disaggregation of price components is required solely for the purpose of facilitating the comparison of </w:t>
            </w:r>
            <w:r w:rsidR="003E4244" w:rsidRPr="00DE0C53">
              <w:rPr>
                <w:spacing w:val="0"/>
              </w:rPr>
              <w:t>Tenders</w:t>
            </w:r>
            <w:r w:rsidRPr="00DE0C53">
              <w:rPr>
                <w:spacing w:val="0"/>
              </w:rPr>
              <w:t xml:space="preserve"> by the </w:t>
            </w:r>
            <w:r w:rsidR="00D37543" w:rsidRPr="00DE0C53">
              <w:rPr>
                <w:spacing w:val="0"/>
              </w:rPr>
              <w:t>Procurement Entity</w:t>
            </w:r>
            <w:r w:rsidRPr="00DE0C53">
              <w:rPr>
                <w:spacing w:val="0"/>
              </w:rPr>
              <w:t xml:space="preserve">. This shall not in any way limit the </w:t>
            </w:r>
            <w:r w:rsidR="0039610A" w:rsidRPr="00DE0C53">
              <w:t>Procurement Entity’</w:t>
            </w:r>
            <w:r w:rsidRPr="00DE0C53">
              <w:rPr>
                <w:spacing w:val="0"/>
              </w:rPr>
              <w:t>s right to award a Call-off contract on any of the terms offered. Prices shall be entered in the following manner:</w:t>
            </w:r>
          </w:p>
          <w:p w14:paraId="37E0EBFA" w14:textId="77777777" w:rsidR="00173197" w:rsidRPr="00DE0C53" w:rsidRDefault="00173197" w:rsidP="00D22B29">
            <w:pPr>
              <w:pStyle w:val="Heading3"/>
              <w:numPr>
                <w:ilvl w:val="2"/>
                <w:numId w:val="5"/>
              </w:numPr>
              <w:spacing w:after="160"/>
            </w:pPr>
            <w:bookmarkStart w:id="175" w:name="_Toc484422462"/>
            <w:r w:rsidRPr="00DE0C53">
              <w:t xml:space="preserve">For Goods manufactured in </w:t>
            </w:r>
            <w:r w:rsidR="00255AB6" w:rsidRPr="00DE0C53">
              <w:rPr>
                <w:b/>
              </w:rPr>
              <w:t>Ghana</w:t>
            </w:r>
            <w:r w:rsidRPr="00DE0C53">
              <w:t>:</w:t>
            </w:r>
            <w:bookmarkEnd w:id="175"/>
          </w:p>
          <w:p w14:paraId="4AC9A984" w14:textId="77777777" w:rsidR="00173197" w:rsidRPr="00DE0C53" w:rsidRDefault="00173197" w:rsidP="00D22B29">
            <w:pPr>
              <w:pStyle w:val="ListParagraph"/>
              <w:numPr>
                <w:ilvl w:val="3"/>
                <w:numId w:val="5"/>
              </w:numPr>
              <w:spacing w:after="160"/>
              <w:contextualSpacing w:val="0"/>
              <w:jc w:val="both"/>
            </w:pPr>
            <w:r w:rsidRPr="00DE0C53">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357902AC" w14:textId="77777777" w:rsidR="00173197" w:rsidRPr="00DE0C53" w:rsidRDefault="00173197" w:rsidP="00D22B29">
            <w:pPr>
              <w:pStyle w:val="ListParagraph"/>
              <w:numPr>
                <w:ilvl w:val="3"/>
                <w:numId w:val="5"/>
              </w:numPr>
              <w:spacing w:after="160"/>
              <w:contextualSpacing w:val="0"/>
              <w:jc w:val="both"/>
            </w:pPr>
            <w:r w:rsidRPr="00DE0C53">
              <w:t>any</w:t>
            </w:r>
            <w:r w:rsidR="00255AB6" w:rsidRPr="00DE0C53">
              <w:t xml:space="preserve"> </w:t>
            </w:r>
            <w:r w:rsidRPr="00DE0C53">
              <w:t xml:space="preserve">sales tax and other taxes which will be payable on the Goods (if a Call-off Contract is awarded to the </w:t>
            </w:r>
            <w:r w:rsidR="00AB18D8" w:rsidRPr="00DE0C53">
              <w:t>Tender</w:t>
            </w:r>
            <w:r w:rsidRPr="00DE0C53">
              <w:t xml:space="preserve">er as </w:t>
            </w:r>
            <w:r w:rsidR="007F1F5D" w:rsidRPr="00DE0C53">
              <w:t>an</w:t>
            </w:r>
            <w:r w:rsidRPr="00DE0C53">
              <w:t xml:space="preserve"> </w:t>
            </w:r>
            <w:r w:rsidR="004618CA" w:rsidRPr="00DE0C53">
              <w:t>FWA</w:t>
            </w:r>
            <w:r w:rsidRPr="00DE0C53">
              <w:t xml:space="preserve"> Supplier); and</w:t>
            </w:r>
          </w:p>
          <w:p w14:paraId="7E685287" w14:textId="77777777" w:rsidR="00173197" w:rsidRPr="00DE0C53" w:rsidRDefault="00173197" w:rsidP="00D22B29">
            <w:pPr>
              <w:pStyle w:val="ListParagraph"/>
              <w:numPr>
                <w:ilvl w:val="3"/>
                <w:numId w:val="5"/>
              </w:numPr>
              <w:spacing w:after="160"/>
              <w:contextualSpacing w:val="0"/>
              <w:jc w:val="both"/>
            </w:pPr>
            <w:r w:rsidRPr="00DE0C53">
              <w:rPr>
                <w:spacing w:val="-4"/>
              </w:rPr>
              <w:t xml:space="preserve">the price for inland transportation, insurance, and other local services required to convey the Goods to their final destination (Project Site) </w:t>
            </w:r>
            <w:r w:rsidRPr="00DE0C53">
              <w:t xml:space="preserve">(if a Call-off Contract is awarded to the </w:t>
            </w:r>
            <w:r w:rsidR="00AB18D8" w:rsidRPr="00DE0C53">
              <w:t>Tender</w:t>
            </w:r>
            <w:r w:rsidRPr="00DE0C53">
              <w:t xml:space="preserve">er as </w:t>
            </w:r>
            <w:r w:rsidR="007F1F5D" w:rsidRPr="00DE0C53">
              <w:t>an</w:t>
            </w:r>
            <w:r w:rsidRPr="00DE0C53">
              <w:t xml:space="preserve"> </w:t>
            </w:r>
            <w:r w:rsidR="004618CA" w:rsidRPr="00DE0C53">
              <w:t>FWA</w:t>
            </w:r>
            <w:r w:rsidRPr="00DE0C53">
              <w:t xml:space="preserve"> Supplier) </w:t>
            </w:r>
            <w:r w:rsidRPr="00DE0C53">
              <w:rPr>
                <w:spacing w:val="-4"/>
              </w:rPr>
              <w:t>specified</w:t>
            </w:r>
            <w:r w:rsidRPr="00DE0C53">
              <w:rPr>
                <w:b/>
                <w:spacing w:val="-4"/>
              </w:rPr>
              <w:t xml:space="preserve"> in the TDS.</w:t>
            </w:r>
          </w:p>
          <w:p w14:paraId="03330147" w14:textId="77777777" w:rsidR="00173197" w:rsidRPr="00DE0C53" w:rsidRDefault="00173197" w:rsidP="00D22B29">
            <w:pPr>
              <w:pStyle w:val="Heading3"/>
              <w:numPr>
                <w:ilvl w:val="2"/>
                <w:numId w:val="5"/>
              </w:numPr>
              <w:spacing w:after="160"/>
            </w:pPr>
            <w:bookmarkStart w:id="176" w:name="_Toc484422463"/>
            <w:r w:rsidRPr="00DE0C53">
              <w:t xml:space="preserve">For Goods manufactured outside </w:t>
            </w:r>
            <w:r w:rsidR="000A7054" w:rsidRPr="00DE0C53">
              <w:rPr>
                <w:b/>
              </w:rPr>
              <w:t>Ghana</w:t>
            </w:r>
            <w:r w:rsidRPr="00DE0C53">
              <w:t xml:space="preserve"> to be imported:</w:t>
            </w:r>
            <w:bookmarkEnd w:id="176"/>
          </w:p>
          <w:p w14:paraId="56C4BA90" w14:textId="77777777" w:rsidR="00173197" w:rsidRPr="00DE0C53" w:rsidRDefault="007F1F5D" w:rsidP="00D22B29">
            <w:pPr>
              <w:pStyle w:val="ListParagraph"/>
              <w:numPr>
                <w:ilvl w:val="3"/>
                <w:numId w:val="5"/>
              </w:numPr>
              <w:spacing w:after="160"/>
              <w:contextualSpacing w:val="0"/>
              <w:jc w:val="both"/>
            </w:pPr>
            <w:r w:rsidRPr="00DE0C53">
              <w:t>the price of the Goods</w:t>
            </w:r>
            <w:r w:rsidR="00173197" w:rsidRPr="00DE0C53">
              <w:t xml:space="preserve"> quoted </w:t>
            </w:r>
            <w:r w:rsidR="00570A66" w:rsidRPr="00DE0C53">
              <w:rPr>
                <w:b/>
              </w:rPr>
              <w:t>DDP</w:t>
            </w:r>
            <w:r w:rsidR="00173197" w:rsidRPr="00DE0C53">
              <w:t xml:space="preserve"> named place of destination, in </w:t>
            </w:r>
            <w:r w:rsidR="000A7054" w:rsidRPr="00DE0C53">
              <w:rPr>
                <w:b/>
              </w:rPr>
              <w:t>Ghana</w:t>
            </w:r>
            <w:r w:rsidR="00173197" w:rsidRPr="00DE0C53">
              <w:t>, as specified</w:t>
            </w:r>
            <w:r w:rsidR="00173197" w:rsidRPr="00DE0C53">
              <w:rPr>
                <w:b/>
              </w:rPr>
              <w:t xml:space="preserve"> in the TDS;</w:t>
            </w:r>
            <w:r w:rsidR="00173197" w:rsidRPr="00DE0C53">
              <w:t xml:space="preserve"> </w:t>
            </w:r>
          </w:p>
          <w:p w14:paraId="543601E0" w14:textId="77777777" w:rsidR="00173197" w:rsidRPr="00DE0C53" w:rsidRDefault="00173197" w:rsidP="00D22B29">
            <w:pPr>
              <w:pStyle w:val="ListParagraph"/>
              <w:numPr>
                <w:ilvl w:val="3"/>
                <w:numId w:val="5"/>
              </w:numPr>
              <w:spacing w:after="160"/>
              <w:contextualSpacing w:val="0"/>
              <w:jc w:val="both"/>
            </w:pPr>
            <w:r w:rsidRPr="00DE0C53">
              <w:t xml:space="preserve">the price for inland transportation, insurance, </w:t>
            </w:r>
            <w:r w:rsidR="00570A66" w:rsidRPr="00DE0C53">
              <w:t xml:space="preserve">custom duties </w:t>
            </w:r>
            <w:r w:rsidRPr="00DE0C53">
              <w:t xml:space="preserve">and other local services required to convey the Goods from the named place of destination to their final destination (Project Site) (if a Call-off Contract is awarded to the </w:t>
            </w:r>
            <w:r w:rsidR="00AB18D8" w:rsidRPr="00DE0C53">
              <w:t>Tender</w:t>
            </w:r>
            <w:r w:rsidRPr="00DE0C53">
              <w:t xml:space="preserve">er as </w:t>
            </w:r>
            <w:r w:rsidR="007F1F5D" w:rsidRPr="00DE0C53">
              <w:t>an</w:t>
            </w:r>
            <w:r w:rsidRPr="00DE0C53">
              <w:t xml:space="preserve"> </w:t>
            </w:r>
            <w:r w:rsidR="004618CA" w:rsidRPr="00DE0C53">
              <w:t>FWA</w:t>
            </w:r>
            <w:r w:rsidRPr="00DE0C53">
              <w:t xml:space="preserve"> Supplier), specified</w:t>
            </w:r>
            <w:r w:rsidRPr="00DE0C53">
              <w:rPr>
                <w:b/>
              </w:rPr>
              <w:t xml:space="preserve"> in the TDS;</w:t>
            </w:r>
          </w:p>
          <w:p w14:paraId="36F2DDDF" w14:textId="77777777" w:rsidR="00173197" w:rsidRPr="00DE0C53" w:rsidRDefault="00173197" w:rsidP="00D22B29">
            <w:pPr>
              <w:pStyle w:val="Heading3"/>
              <w:numPr>
                <w:ilvl w:val="2"/>
                <w:numId w:val="5"/>
              </w:numPr>
              <w:spacing w:after="160"/>
            </w:pPr>
            <w:bookmarkStart w:id="177" w:name="_Toc484422464"/>
            <w:r w:rsidRPr="00DE0C53">
              <w:t>For Goods manufactured outside</w:t>
            </w:r>
            <w:r w:rsidR="000A7054" w:rsidRPr="00DE0C53">
              <w:rPr>
                <w:b/>
              </w:rPr>
              <w:t xml:space="preserve"> Ghana</w:t>
            </w:r>
            <w:r w:rsidRPr="00DE0C53">
              <w:t xml:space="preserve"> already imported:</w:t>
            </w:r>
            <w:bookmarkEnd w:id="177"/>
            <w:r w:rsidRPr="00DE0C53">
              <w:t xml:space="preserve"> </w:t>
            </w:r>
          </w:p>
          <w:p w14:paraId="1E367248" w14:textId="77777777" w:rsidR="00173197" w:rsidRPr="00DE0C53" w:rsidRDefault="00173197" w:rsidP="00D22B29">
            <w:pPr>
              <w:pStyle w:val="ListParagraph"/>
              <w:numPr>
                <w:ilvl w:val="3"/>
                <w:numId w:val="5"/>
              </w:numPr>
              <w:spacing w:after="160"/>
              <w:contextualSpacing w:val="0"/>
              <w:jc w:val="both"/>
            </w:pPr>
            <w:r w:rsidRPr="00DE0C53">
              <w:t>the price of the Goods, including the original import value of the Goods, plus any mark-up (or rebate); plus, any other related local cost, and custom duties and other import taxes already paid or to be paid on the Goods already imported;</w:t>
            </w:r>
          </w:p>
          <w:p w14:paraId="29CAE576" w14:textId="77777777" w:rsidR="00173197" w:rsidRPr="00DE0C53" w:rsidRDefault="00173197" w:rsidP="00D22B29">
            <w:pPr>
              <w:pStyle w:val="ListParagraph"/>
              <w:numPr>
                <w:ilvl w:val="3"/>
                <w:numId w:val="5"/>
              </w:numPr>
              <w:spacing w:after="160"/>
              <w:contextualSpacing w:val="0"/>
              <w:jc w:val="both"/>
            </w:pPr>
            <w:r w:rsidRPr="00DE0C53">
              <w:t xml:space="preserve">the custom duties and other import taxes already paid (need to be supported with documentary evidence) or to be paid on the Goods already imported; </w:t>
            </w:r>
          </w:p>
          <w:p w14:paraId="67D1A746" w14:textId="77777777" w:rsidR="00173197" w:rsidRPr="00DE0C53" w:rsidRDefault="007F1F5D" w:rsidP="00D22B29">
            <w:pPr>
              <w:pStyle w:val="ListParagraph"/>
              <w:numPr>
                <w:ilvl w:val="3"/>
                <w:numId w:val="5"/>
              </w:numPr>
              <w:spacing w:after="160"/>
              <w:contextualSpacing w:val="0"/>
              <w:jc w:val="both"/>
            </w:pPr>
            <w:r w:rsidRPr="00DE0C53">
              <w:t>the price of the Goods</w:t>
            </w:r>
            <w:r w:rsidR="00173197" w:rsidRPr="00DE0C53">
              <w:t xml:space="preserve"> obtained as the difference between (i) and (ii) above; </w:t>
            </w:r>
          </w:p>
          <w:p w14:paraId="710B063D" w14:textId="77777777" w:rsidR="00173197" w:rsidRPr="00DE0C53" w:rsidRDefault="00173197" w:rsidP="00D22B29">
            <w:pPr>
              <w:pStyle w:val="ListParagraph"/>
              <w:numPr>
                <w:ilvl w:val="3"/>
                <w:numId w:val="5"/>
              </w:numPr>
              <w:spacing w:after="160"/>
              <w:contextualSpacing w:val="0"/>
              <w:jc w:val="both"/>
            </w:pPr>
            <w:r w:rsidRPr="00DE0C53">
              <w:t xml:space="preserve">any sales and other taxes which will be payable on the Goods (if a Call-off Contract is awarded to the </w:t>
            </w:r>
            <w:r w:rsidR="00AB18D8" w:rsidRPr="00DE0C53">
              <w:t>Tender</w:t>
            </w:r>
            <w:r w:rsidRPr="00DE0C53">
              <w:t xml:space="preserve">er as </w:t>
            </w:r>
            <w:r w:rsidR="007F1F5D" w:rsidRPr="00DE0C53">
              <w:t>an</w:t>
            </w:r>
            <w:r w:rsidRPr="00DE0C53">
              <w:t xml:space="preserve"> </w:t>
            </w:r>
            <w:r w:rsidR="004618CA" w:rsidRPr="00DE0C53">
              <w:t>FWA</w:t>
            </w:r>
            <w:r w:rsidRPr="00DE0C53">
              <w:t xml:space="preserve"> Supplier); and </w:t>
            </w:r>
          </w:p>
          <w:p w14:paraId="4EFB3BE2" w14:textId="77777777" w:rsidR="00173197" w:rsidRPr="00DE0C53" w:rsidRDefault="00173197" w:rsidP="00D22B29">
            <w:pPr>
              <w:pStyle w:val="ListParagraph"/>
              <w:numPr>
                <w:ilvl w:val="3"/>
                <w:numId w:val="5"/>
              </w:numPr>
              <w:spacing w:after="160"/>
              <w:contextualSpacing w:val="0"/>
              <w:jc w:val="both"/>
            </w:pPr>
            <w:r w:rsidRPr="00DE0C53">
              <w:t xml:space="preserve">the price for inland transportation, insurance, and other local services required to convey the Goods from the named place of destination to their final destination (Project Site) (if a Call-off Contract is awarded to the </w:t>
            </w:r>
            <w:r w:rsidR="00AB18D8" w:rsidRPr="00DE0C53">
              <w:t>Tender</w:t>
            </w:r>
            <w:r w:rsidRPr="00DE0C53">
              <w:t xml:space="preserve">er as </w:t>
            </w:r>
            <w:r w:rsidR="007F1F5D" w:rsidRPr="00DE0C53">
              <w:t>an</w:t>
            </w:r>
            <w:r w:rsidRPr="00DE0C53">
              <w:t xml:space="preserve"> </w:t>
            </w:r>
            <w:r w:rsidR="004618CA" w:rsidRPr="00DE0C53">
              <w:t>FWA</w:t>
            </w:r>
            <w:r w:rsidRPr="00DE0C53">
              <w:t xml:space="preserve"> Supplier), specified </w:t>
            </w:r>
            <w:r w:rsidRPr="00DE0C53">
              <w:rPr>
                <w:b/>
              </w:rPr>
              <w:t>in the TDS.</w:t>
            </w:r>
          </w:p>
          <w:p w14:paraId="17353255" w14:textId="77777777" w:rsidR="00173197" w:rsidRPr="00DE0C53" w:rsidRDefault="00173197" w:rsidP="00D22B29">
            <w:pPr>
              <w:pStyle w:val="Heading3"/>
              <w:numPr>
                <w:ilvl w:val="2"/>
                <w:numId w:val="5"/>
              </w:numPr>
              <w:spacing w:after="160"/>
            </w:pPr>
            <w:bookmarkStart w:id="178" w:name="_Toc484422465"/>
            <w:r w:rsidRPr="00DE0C53">
              <w:t>for Related Services, other than inland transportation and other services required to convey the Goods to their final destination, whenever such Related Services are specified in the Schedule of Requirements, the price of each item comprising the Related Services (inclusive of any applicable taxes).</w:t>
            </w:r>
            <w:bookmarkEnd w:id="178"/>
            <w:r w:rsidRPr="00DE0C53">
              <w:t xml:space="preserve"> </w:t>
            </w:r>
          </w:p>
        </w:tc>
      </w:tr>
      <w:tr w:rsidR="00173197" w:rsidRPr="00DE0C53" w14:paraId="5386D069" w14:textId="77777777" w:rsidTr="00783DFE">
        <w:tc>
          <w:tcPr>
            <w:tcW w:w="1985" w:type="dxa"/>
          </w:tcPr>
          <w:p w14:paraId="08EDEC7B" w14:textId="77777777" w:rsidR="00173197" w:rsidRPr="00DE0C53" w:rsidRDefault="00173197" w:rsidP="00173197">
            <w:pPr>
              <w:pStyle w:val="ITBh2"/>
            </w:pPr>
            <w:bookmarkStart w:id="179" w:name="_Toc482171628"/>
            <w:bookmarkStart w:id="180" w:name="_Toc475548688"/>
            <w:bookmarkStart w:id="181" w:name="_Toc46749031"/>
            <w:bookmarkStart w:id="182" w:name="_Toc438438837"/>
            <w:bookmarkStart w:id="183" w:name="_Toc438532598"/>
            <w:bookmarkStart w:id="184" w:name="_Toc438733981"/>
            <w:bookmarkStart w:id="185" w:name="_Toc438907020"/>
            <w:bookmarkStart w:id="186" w:name="_Toc438907219"/>
            <w:bookmarkStart w:id="187" w:name="_Toc348000800"/>
            <w:bookmarkStart w:id="188" w:name="_Toc480193036"/>
            <w:r w:rsidRPr="00DE0C53">
              <w:t>Cu</w:t>
            </w:r>
            <w:bookmarkStart w:id="189" w:name="_Hlt438531797"/>
            <w:bookmarkEnd w:id="189"/>
            <w:r w:rsidRPr="00DE0C53">
              <w:t xml:space="preserve">rrencies of </w:t>
            </w:r>
            <w:r w:rsidR="00AB18D8" w:rsidRPr="00DE0C53">
              <w:t>Tender</w:t>
            </w:r>
            <w:r w:rsidRPr="00DE0C53">
              <w:t xml:space="preserve"> and Payment</w:t>
            </w:r>
            <w:bookmarkEnd w:id="179"/>
            <w:bookmarkEnd w:id="180"/>
            <w:bookmarkEnd w:id="181"/>
          </w:p>
        </w:tc>
        <w:tc>
          <w:tcPr>
            <w:tcW w:w="7377" w:type="dxa"/>
          </w:tcPr>
          <w:p w14:paraId="2A95E534" w14:textId="77777777" w:rsidR="00173197" w:rsidRPr="00DE0C53" w:rsidRDefault="000B1AE4" w:rsidP="00B83476">
            <w:pPr>
              <w:pStyle w:val="SPDClauseNo"/>
              <w:spacing w:after="200"/>
              <w:ind w:left="614" w:firstLine="0"/>
              <w:contextualSpacing w:val="0"/>
              <w:rPr>
                <w:spacing w:val="0"/>
              </w:rPr>
            </w:pPr>
            <w:r w:rsidRPr="00DE0C53">
              <w:t>Prices shall be quoted in Ghanaian Cedis (GH₵)</w:t>
            </w:r>
            <w:r w:rsidR="00874FC0" w:rsidRPr="00DE0C53">
              <w:t xml:space="preserve"> and payments made in Ghana Cedis (GH₵).</w:t>
            </w:r>
          </w:p>
        </w:tc>
      </w:tr>
      <w:tr w:rsidR="00173197" w:rsidRPr="00DE0C53" w14:paraId="5FA97425" w14:textId="77777777" w:rsidTr="00783DFE">
        <w:tc>
          <w:tcPr>
            <w:tcW w:w="1985" w:type="dxa"/>
          </w:tcPr>
          <w:p w14:paraId="75F621C9" w14:textId="77777777" w:rsidR="00173197" w:rsidRPr="00DE0C53" w:rsidRDefault="00173197" w:rsidP="00173197">
            <w:pPr>
              <w:pStyle w:val="ITBh2"/>
            </w:pPr>
            <w:bookmarkStart w:id="190" w:name="_Toc482171629"/>
            <w:bookmarkStart w:id="191" w:name="_Toc475548689"/>
            <w:bookmarkStart w:id="192" w:name="_Toc46749032"/>
            <w:r w:rsidRPr="00DE0C53">
              <w:t xml:space="preserve">Documents Establishing the Eligibility and Conformity </w:t>
            </w:r>
            <w:bookmarkEnd w:id="190"/>
            <w:bookmarkEnd w:id="191"/>
            <w:r w:rsidRPr="00DE0C53">
              <w:t>of Goods</w:t>
            </w:r>
            <w:bookmarkEnd w:id="192"/>
          </w:p>
        </w:tc>
        <w:tc>
          <w:tcPr>
            <w:tcW w:w="7377" w:type="dxa"/>
          </w:tcPr>
          <w:p w14:paraId="7E7B0D75" w14:textId="77777777" w:rsidR="00173197" w:rsidRPr="00DE0C53" w:rsidRDefault="00173197" w:rsidP="000111BE">
            <w:pPr>
              <w:pStyle w:val="SPDClauseNo"/>
              <w:numPr>
                <w:ilvl w:val="1"/>
                <w:numId w:val="54"/>
              </w:numPr>
              <w:spacing w:after="200"/>
              <w:ind w:left="614" w:hanging="614"/>
              <w:contextualSpacing w:val="0"/>
            </w:pPr>
            <w:r w:rsidRPr="00DE0C53">
              <w:rPr>
                <w:spacing w:val="0"/>
              </w:rPr>
              <w:t xml:space="preserve">To establish the eligibility of the Goods and Related Services in accordance with </w:t>
            </w:r>
            <w:r w:rsidR="00133162" w:rsidRPr="00DE0C53">
              <w:rPr>
                <w:b/>
                <w:spacing w:val="0"/>
              </w:rPr>
              <w:t>ITT</w:t>
            </w:r>
            <w:r w:rsidRPr="00DE0C53">
              <w:rPr>
                <w:b/>
                <w:spacing w:val="0"/>
              </w:rPr>
              <w:t xml:space="preserve"> 5</w:t>
            </w:r>
            <w:r w:rsidRPr="00DE0C53">
              <w:rPr>
                <w:spacing w:val="0"/>
              </w:rPr>
              <w:t xml:space="preserve">, Tenderers shall complete the country of origin declarations in the Price Schedule Forms, included in Section IV, </w:t>
            </w:r>
            <w:r w:rsidR="002D5014" w:rsidRPr="00DE0C53">
              <w:rPr>
                <w:spacing w:val="0"/>
              </w:rPr>
              <w:t>Tender Forms</w:t>
            </w:r>
            <w:r w:rsidRPr="00DE0C53">
              <w:rPr>
                <w:spacing w:val="0"/>
              </w:rPr>
              <w:t>.</w:t>
            </w:r>
          </w:p>
          <w:p w14:paraId="51C04201" w14:textId="77777777" w:rsidR="00173197" w:rsidRPr="00DE0C53" w:rsidRDefault="00173197" w:rsidP="000111BE">
            <w:pPr>
              <w:pStyle w:val="SPDClauseNo"/>
              <w:numPr>
                <w:ilvl w:val="1"/>
                <w:numId w:val="54"/>
              </w:numPr>
              <w:spacing w:after="200"/>
              <w:ind w:left="614" w:hanging="614"/>
              <w:contextualSpacing w:val="0"/>
            </w:pPr>
            <w:r w:rsidRPr="00DE0C53">
              <w:rPr>
                <w:spacing w:val="0"/>
              </w:rPr>
              <w:t>To establish the conformity of the Goods and Related Services to the Tender</w:t>
            </w:r>
            <w:r w:rsidR="00735ACC" w:rsidRPr="00DE0C53">
              <w:rPr>
                <w:spacing w:val="0"/>
              </w:rPr>
              <w:t xml:space="preserve"> </w:t>
            </w:r>
            <w:r w:rsidRPr="00DE0C53">
              <w:rPr>
                <w:spacing w:val="0"/>
              </w:rPr>
              <w:t xml:space="preserve">document, the </w:t>
            </w:r>
            <w:r w:rsidR="00AB18D8" w:rsidRPr="00DE0C53">
              <w:rPr>
                <w:spacing w:val="0"/>
              </w:rPr>
              <w:t>Tender</w:t>
            </w:r>
            <w:r w:rsidRPr="00DE0C53">
              <w:rPr>
                <w:spacing w:val="0"/>
              </w:rPr>
              <w:t xml:space="preserve">er shall furnish as part of its </w:t>
            </w:r>
            <w:r w:rsidR="00AB18D8" w:rsidRPr="00DE0C53">
              <w:rPr>
                <w:spacing w:val="0"/>
              </w:rPr>
              <w:t>Tender</w:t>
            </w:r>
            <w:r w:rsidRPr="00DE0C53">
              <w:rPr>
                <w:spacing w:val="0"/>
              </w:rPr>
              <w:t xml:space="preserve"> the documentary evidence that the Goods conform to the technical specifications and standards specified in </w:t>
            </w:r>
            <w:r w:rsidRPr="00DE0C53">
              <w:rPr>
                <w:b/>
                <w:spacing w:val="0"/>
              </w:rPr>
              <w:t>Section VI</w:t>
            </w:r>
            <w:r w:rsidRPr="00DE0C53">
              <w:rPr>
                <w:spacing w:val="0"/>
              </w:rPr>
              <w:t xml:space="preserve">, </w:t>
            </w:r>
            <w:r w:rsidR="00F40A7A" w:rsidRPr="00DE0C53">
              <w:rPr>
                <w:spacing w:val="0"/>
              </w:rPr>
              <w:t>Technical Specifications</w:t>
            </w:r>
            <w:r w:rsidRPr="00DE0C53">
              <w:rPr>
                <w:spacing w:val="0"/>
              </w:rPr>
              <w:t>.</w:t>
            </w:r>
          </w:p>
          <w:p w14:paraId="57B10DFB" w14:textId="77777777" w:rsidR="00173197" w:rsidRPr="00DE0C53" w:rsidRDefault="00173197" w:rsidP="000111BE">
            <w:pPr>
              <w:pStyle w:val="SPDClauseNo"/>
              <w:numPr>
                <w:ilvl w:val="1"/>
                <w:numId w:val="54"/>
              </w:numPr>
              <w:spacing w:after="200"/>
              <w:ind w:left="614" w:hanging="614"/>
              <w:contextualSpacing w:val="0"/>
            </w:pPr>
            <w:r w:rsidRPr="00DE0C53">
              <w:rPr>
                <w:spacing w:val="0"/>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w:t>
            </w:r>
            <w:r w:rsidRPr="00DE0C53">
              <w:rPr>
                <w:b/>
                <w:spacing w:val="0"/>
              </w:rPr>
              <w:t>Section VI</w:t>
            </w:r>
            <w:r w:rsidRPr="00DE0C53">
              <w:rPr>
                <w:spacing w:val="0"/>
              </w:rPr>
              <w:t xml:space="preserve">, </w:t>
            </w:r>
            <w:r w:rsidR="00F40A7A" w:rsidRPr="00DE0C53">
              <w:rPr>
                <w:spacing w:val="0"/>
              </w:rPr>
              <w:t>Technical Specifications</w:t>
            </w:r>
            <w:r w:rsidRPr="00DE0C53">
              <w:rPr>
                <w:spacing w:val="0"/>
              </w:rPr>
              <w:t>.</w:t>
            </w:r>
          </w:p>
          <w:p w14:paraId="3E724C6C" w14:textId="77777777" w:rsidR="00173197" w:rsidRPr="00DE0C53" w:rsidRDefault="00173197" w:rsidP="000111BE">
            <w:pPr>
              <w:pStyle w:val="SPDClauseNo"/>
              <w:numPr>
                <w:ilvl w:val="1"/>
                <w:numId w:val="54"/>
              </w:numPr>
              <w:spacing w:after="200"/>
              <w:ind w:left="614" w:hanging="614"/>
              <w:contextualSpacing w:val="0"/>
            </w:pPr>
            <w:r w:rsidRPr="00DE0C53">
              <w:rPr>
                <w:spacing w:val="0"/>
              </w:rPr>
              <w:t xml:space="preserve">The </w:t>
            </w:r>
            <w:r w:rsidR="00AB18D8" w:rsidRPr="00DE0C53">
              <w:rPr>
                <w:spacing w:val="0"/>
              </w:rPr>
              <w:t>Tender</w:t>
            </w:r>
            <w:r w:rsidRPr="00DE0C53">
              <w:rPr>
                <w:spacing w:val="0"/>
              </w:rPr>
              <w:t xml:space="preserve">er shall also furnish a list giving full particulars, including available sources and current prices of spare parts, special tools, etc., necessary for the proper and continuing functioning of the Goods during the period specified </w:t>
            </w:r>
            <w:r w:rsidRPr="00DE0C53">
              <w:rPr>
                <w:b/>
                <w:bCs/>
                <w:spacing w:val="0"/>
              </w:rPr>
              <w:t>in the TDS</w:t>
            </w:r>
            <w:r w:rsidRPr="00DE0C53">
              <w:rPr>
                <w:spacing w:val="0"/>
              </w:rPr>
              <w:t xml:space="preserve"> following acceptance of the Goods by the </w:t>
            </w:r>
            <w:r w:rsidR="0039610A" w:rsidRPr="00DE0C53">
              <w:t>Procurement Entity</w:t>
            </w:r>
            <w:r w:rsidRPr="00DE0C53">
              <w:rPr>
                <w:spacing w:val="0"/>
              </w:rPr>
              <w:t xml:space="preserve"> </w:t>
            </w:r>
            <w:r w:rsidRPr="00DE0C53">
              <w:t xml:space="preserve">(if a Call-off Contract is awarded to the </w:t>
            </w:r>
            <w:r w:rsidR="00AB18D8" w:rsidRPr="00DE0C53">
              <w:t>Tender</w:t>
            </w:r>
            <w:r w:rsidRPr="00DE0C53">
              <w:t xml:space="preserve">er as </w:t>
            </w:r>
            <w:r w:rsidR="007F1F5D" w:rsidRPr="00DE0C53">
              <w:t>an</w:t>
            </w:r>
            <w:r w:rsidRPr="00DE0C53">
              <w:t xml:space="preserve"> </w:t>
            </w:r>
            <w:r w:rsidR="004618CA" w:rsidRPr="00DE0C53">
              <w:t>FWA</w:t>
            </w:r>
            <w:r w:rsidRPr="00DE0C53">
              <w:t xml:space="preserve"> Supplier)</w:t>
            </w:r>
            <w:r w:rsidRPr="00DE0C53">
              <w:rPr>
                <w:spacing w:val="0"/>
              </w:rPr>
              <w:t>.</w:t>
            </w:r>
          </w:p>
          <w:p w14:paraId="41EA96D6" w14:textId="77777777" w:rsidR="00173197" w:rsidRPr="00DE0C53" w:rsidRDefault="00173197" w:rsidP="000111BE">
            <w:pPr>
              <w:pStyle w:val="SPDClauseNo"/>
              <w:numPr>
                <w:ilvl w:val="1"/>
                <w:numId w:val="54"/>
              </w:numPr>
              <w:spacing w:after="200"/>
              <w:ind w:left="614" w:hanging="614"/>
              <w:contextualSpacing w:val="0"/>
            </w:pPr>
            <w:r w:rsidRPr="00DE0C53">
              <w:rPr>
                <w:spacing w:val="0"/>
              </w:rPr>
              <w:t xml:space="preserve">Standards for workmanship, process, material, and equipment, as well as references to brand names or catalogue numbers specified by the </w:t>
            </w:r>
            <w:r w:rsidR="00D37543" w:rsidRPr="00DE0C53">
              <w:rPr>
                <w:spacing w:val="0"/>
              </w:rPr>
              <w:t>Procurement Entity</w:t>
            </w:r>
            <w:r w:rsidRPr="00DE0C53">
              <w:rPr>
                <w:spacing w:val="0"/>
              </w:rPr>
              <w:t xml:space="preserve"> in the Schedule of Requirements, are intended to be descriptive only and not restrictive. The </w:t>
            </w:r>
            <w:r w:rsidR="00AB18D8" w:rsidRPr="00DE0C53">
              <w:rPr>
                <w:spacing w:val="0"/>
              </w:rPr>
              <w:t>Tender</w:t>
            </w:r>
            <w:r w:rsidRPr="00DE0C53">
              <w:rPr>
                <w:spacing w:val="0"/>
              </w:rPr>
              <w:t xml:space="preserve">er may offer other standards of quality, brand names, and/or catalogue numbers, provided that it demonstrates, to the </w:t>
            </w:r>
            <w:r w:rsidR="00D37543" w:rsidRPr="00DE0C53">
              <w:rPr>
                <w:spacing w:val="0"/>
              </w:rPr>
              <w:t>Procurement Entity</w:t>
            </w:r>
            <w:r w:rsidRPr="00DE0C53">
              <w:rPr>
                <w:spacing w:val="0"/>
              </w:rPr>
              <w:t xml:space="preserve">’s satisfaction, that the substitutions ensure substantial equivalence or are superior to those specified in the </w:t>
            </w:r>
            <w:r w:rsidRPr="00DE0C53">
              <w:rPr>
                <w:b/>
                <w:spacing w:val="0"/>
              </w:rPr>
              <w:t>Section VI</w:t>
            </w:r>
            <w:r w:rsidRPr="00DE0C53">
              <w:rPr>
                <w:spacing w:val="0"/>
              </w:rPr>
              <w:t xml:space="preserve">, </w:t>
            </w:r>
            <w:r w:rsidR="00F40A7A" w:rsidRPr="00DE0C53">
              <w:rPr>
                <w:spacing w:val="0"/>
              </w:rPr>
              <w:t>Technical Specifications</w:t>
            </w:r>
            <w:r w:rsidRPr="00DE0C53">
              <w:rPr>
                <w:spacing w:val="0"/>
              </w:rPr>
              <w:t>.</w:t>
            </w:r>
          </w:p>
        </w:tc>
      </w:tr>
      <w:tr w:rsidR="00173197" w:rsidRPr="00DE0C53" w14:paraId="486F3A28" w14:textId="77777777" w:rsidTr="00783DFE">
        <w:tc>
          <w:tcPr>
            <w:tcW w:w="1985" w:type="dxa"/>
          </w:tcPr>
          <w:p w14:paraId="02D99892" w14:textId="77777777" w:rsidR="00173197" w:rsidRPr="00DE0C53" w:rsidRDefault="00173197" w:rsidP="00173197">
            <w:pPr>
              <w:pStyle w:val="ITBh2"/>
            </w:pPr>
            <w:bookmarkStart w:id="193" w:name="_Toc475548690"/>
            <w:bookmarkStart w:id="194" w:name="_Toc46749033"/>
            <w:r w:rsidRPr="00DE0C53">
              <w:t xml:space="preserve">Documents </w:t>
            </w:r>
            <w:bookmarkStart w:id="195" w:name="_Hlt438531760"/>
            <w:bookmarkEnd w:id="195"/>
            <w:r w:rsidRPr="00DE0C53">
              <w:t xml:space="preserve">Establishing the Eligibility and Qualifications of the </w:t>
            </w:r>
            <w:r w:rsidR="00AB18D8" w:rsidRPr="00DE0C53">
              <w:t>Tender</w:t>
            </w:r>
            <w:r w:rsidRPr="00DE0C53">
              <w:t>er</w:t>
            </w:r>
            <w:bookmarkEnd w:id="182"/>
            <w:bookmarkEnd w:id="183"/>
            <w:bookmarkEnd w:id="184"/>
            <w:bookmarkEnd w:id="185"/>
            <w:bookmarkEnd w:id="186"/>
            <w:bookmarkEnd w:id="187"/>
            <w:bookmarkEnd w:id="188"/>
            <w:bookmarkEnd w:id="193"/>
            <w:bookmarkEnd w:id="194"/>
          </w:p>
        </w:tc>
        <w:tc>
          <w:tcPr>
            <w:tcW w:w="7377" w:type="dxa"/>
          </w:tcPr>
          <w:p w14:paraId="70BEC671" w14:textId="77777777" w:rsidR="00173197" w:rsidRPr="00DE0C53" w:rsidRDefault="00173197" w:rsidP="000111BE">
            <w:pPr>
              <w:pStyle w:val="SPDClauseNo"/>
              <w:numPr>
                <w:ilvl w:val="1"/>
                <w:numId w:val="54"/>
              </w:numPr>
              <w:spacing w:after="200"/>
              <w:ind w:left="614" w:hanging="614"/>
              <w:contextualSpacing w:val="0"/>
            </w:pPr>
            <w:r w:rsidRPr="00DE0C53">
              <w:t xml:space="preserve">To establish </w:t>
            </w:r>
            <w:r w:rsidR="00AB18D8" w:rsidRPr="00DE0C53">
              <w:t>Tender</w:t>
            </w:r>
            <w:r w:rsidRPr="00DE0C53">
              <w:t xml:space="preserve">er’s eligibility in accordance with </w:t>
            </w:r>
            <w:r w:rsidR="00133162" w:rsidRPr="00DE0C53">
              <w:rPr>
                <w:b/>
              </w:rPr>
              <w:t>ITT</w:t>
            </w:r>
            <w:r w:rsidRPr="00DE0C53">
              <w:rPr>
                <w:b/>
              </w:rPr>
              <w:t xml:space="preserve"> 4,</w:t>
            </w:r>
            <w:r w:rsidRPr="00DE0C53">
              <w:t xml:space="preserve"> Tenderers shall complete the Letter of </w:t>
            </w:r>
            <w:r w:rsidR="00AB18D8" w:rsidRPr="00DE0C53">
              <w:t>Tender</w:t>
            </w:r>
            <w:r w:rsidRPr="00DE0C53">
              <w:t xml:space="preserve">, included in </w:t>
            </w:r>
            <w:r w:rsidRPr="00DE0C53">
              <w:rPr>
                <w:b/>
              </w:rPr>
              <w:t>Section IV</w:t>
            </w:r>
            <w:r w:rsidRPr="00DE0C53">
              <w:t xml:space="preserve">, </w:t>
            </w:r>
            <w:r w:rsidR="002D5014" w:rsidRPr="00DE0C53">
              <w:t>Tender Forms</w:t>
            </w:r>
            <w:r w:rsidRPr="00DE0C53">
              <w:t>.</w:t>
            </w:r>
          </w:p>
          <w:p w14:paraId="61CFE01A" w14:textId="77777777" w:rsidR="00173197" w:rsidRPr="00DE0C53" w:rsidRDefault="00173197" w:rsidP="000111BE">
            <w:pPr>
              <w:pStyle w:val="SPDClauseNo"/>
              <w:numPr>
                <w:ilvl w:val="1"/>
                <w:numId w:val="54"/>
              </w:numPr>
              <w:spacing w:after="200"/>
              <w:ind w:left="614" w:hanging="614"/>
              <w:contextualSpacing w:val="0"/>
            </w:pPr>
            <w:r w:rsidRPr="00DE0C53">
              <w:rPr>
                <w:spacing w:val="0"/>
              </w:rPr>
              <w:t xml:space="preserve">The documentary evidence of the </w:t>
            </w:r>
            <w:r w:rsidR="00AB18D8" w:rsidRPr="00DE0C53">
              <w:rPr>
                <w:spacing w:val="0"/>
              </w:rPr>
              <w:t>Tender</w:t>
            </w:r>
            <w:r w:rsidRPr="00DE0C53">
              <w:rPr>
                <w:spacing w:val="0"/>
              </w:rPr>
              <w:t xml:space="preserve">er’s qualifications to conclude a Framework Agreement, and/or to perform any Call-off Contract(s) if awarded, shall establish to the </w:t>
            </w:r>
            <w:r w:rsidR="00D37543" w:rsidRPr="00DE0C53">
              <w:rPr>
                <w:spacing w:val="0"/>
              </w:rPr>
              <w:t>Procurement Entity</w:t>
            </w:r>
            <w:r w:rsidRPr="00DE0C53">
              <w:rPr>
                <w:spacing w:val="0"/>
              </w:rPr>
              <w:t>’s satisfaction:</w:t>
            </w:r>
          </w:p>
          <w:p w14:paraId="7ED52A5F" w14:textId="77777777" w:rsidR="00173197" w:rsidRPr="00DE0C53" w:rsidRDefault="00173197" w:rsidP="00D22B29">
            <w:pPr>
              <w:pStyle w:val="Sub-ClauseText"/>
              <w:numPr>
                <w:ilvl w:val="2"/>
                <w:numId w:val="20"/>
              </w:numPr>
              <w:spacing w:before="0" w:after="180"/>
            </w:pPr>
            <w:r w:rsidRPr="00DE0C53">
              <w:rPr>
                <w:spacing w:val="0"/>
              </w:rPr>
              <w:t>that, i</w:t>
            </w:r>
            <w:r w:rsidRPr="00DE0C53">
              <w:t xml:space="preserve">f </w:t>
            </w:r>
            <w:r w:rsidRPr="00DE0C53">
              <w:rPr>
                <w:bCs/>
              </w:rPr>
              <w:t xml:space="preserve">required </w:t>
            </w:r>
            <w:r w:rsidRPr="00DE0C53">
              <w:rPr>
                <w:b/>
                <w:bCs/>
              </w:rPr>
              <w:t>in the TDS</w:t>
            </w:r>
            <w:r w:rsidRPr="00DE0C53">
              <w:t xml:space="preserve">, a </w:t>
            </w:r>
            <w:r w:rsidR="00AB18D8" w:rsidRPr="00DE0C53">
              <w:t>Tender</w:t>
            </w:r>
            <w:r w:rsidRPr="00DE0C53">
              <w:t xml:space="preserve">er that does not manufacture or produce the Goods it offers to supply shall submit the Manufacturer’s Authorization using the form included in Section IV, </w:t>
            </w:r>
            <w:r w:rsidR="002D5014" w:rsidRPr="00DE0C53">
              <w:t>Tender Forms</w:t>
            </w:r>
            <w:r w:rsidRPr="00DE0C53">
              <w:t xml:space="preserve"> to demonstrate that it has been duly authorized by the manufacturer or producer of the Goods to supply these Goods in </w:t>
            </w:r>
            <w:r w:rsidR="000B1AE4" w:rsidRPr="00DE0C53">
              <w:t>Ghana</w:t>
            </w:r>
            <w:r w:rsidRPr="00DE0C53">
              <w:t>;</w:t>
            </w:r>
          </w:p>
          <w:p w14:paraId="52C7720D" w14:textId="77777777" w:rsidR="00173197" w:rsidRPr="00DE0C53" w:rsidRDefault="00173197" w:rsidP="00D22B29">
            <w:pPr>
              <w:pStyle w:val="Sub-ClauseText"/>
              <w:numPr>
                <w:ilvl w:val="2"/>
                <w:numId w:val="20"/>
              </w:numPr>
              <w:tabs>
                <w:tab w:val="clear" w:pos="1152"/>
              </w:tabs>
              <w:spacing w:before="0" w:after="180"/>
              <w:ind w:left="1167" w:hanging="562"/>
            </w:pPr>
            <w:r w:rsidRPr="00DE0C53">
              <w:rPr>
                <w:spacing w:val="0"/>
              </w:rPr>
              <w:t xml:space="preserve">that the </w:t>
            </w:r>
            <w:r w:rsidR="00AB18D8" w:rsidRPr="00DE0C53">
              <w:rPr>
                <w:spacing w:val="0"/>
              </w:rPr>
              <w:t>Tender</w:t>
            </w:r>
            <w:r w:rsidRPr="00DE0C53">
              <w:rPr>
                <w:spacing w:val="0"/>
              </w:rPr>
              <w:t>er meets each of the qualification criterion specified in Section III, Evaluation and Qualification Criteria.</w:t>
            </w:r>
          </w:p>
        </w:tc>
      </w:tr>
      <w:tr w:rsidR="00173197" w:rsidRPr="00DE0C53" w14:paraId="3FB644CC" w14:textId="77777777" w:rsidTr="00783DFE">
        <w:tc>
          <w:tcPr>
            <w:tcW w:w="1985" w:type="dxa"/>
          </w:tcPr>
          <w:p w14:paraId="6E16FDC6" w14:textId="77777777" w:rsidR="00173197" w:rsidRPr="00DE0C53" w:rsidRDefault="00173197" w:rsidP="00173197">
            <w:pPr>
              <w:pStyle w:val="ITBh2"/>
            </w:pPr>
            <w:bookmarkStart w:id="196" w:name="_Toc438438841"/>
            <w:bookmarkStart w:id="197" w:name="_Toc438532604"/>
            <w:bookmarkStart w:id="198" w:name="_Toc438733985"/>
            <w:bookmarkStart w:id="199" w:name="_Toc438907024"/>
            <w:bookmarkStart w:id="200" w:name="_Toc438907223"/>
            <w:bookmarkStart w:id="201" w:name="_Toc348000801"/>
            <w:bookmarkStart w:id="202" w:name="_Toc480193037"/>
            <w:bookmarkStart w:id="203" w:name="_Toc475548691"/>
            <w:bookmarkStart w:id="204" w:name="_Toc46749034"/>
            <w:r w:rsidRPr="00DE0C53">
              <w:t xml:space="preserve">Period of Validity of </w:t>
            </w:r>
            <w:r w:rsidR="003E4244" w:rsidRPr="00DE0C53">
              <w:t>Tenders</w:t>
            </w:r>
            <w:bookmarkEnd w:id="196"/>
            <w:bookmarkEnd w:id="197"/>
            <w:bookmarkEnd w:id="198"/>
            <w:bookmarkEnd w:id="199"/>
            <w:bookmarkEnd w:id="200"/>
            <w:bookmarkEnd w:id="201"/>
            <w:bookmarkEnd w:id="202"/>
            <w:bookmarkEnd w:id="203"/>
            <w:bookmarkEnd w:id="204"/>
          </w:p>
        </w:tc>
        <w:tc>
          <w:tcPr>
            <w:tcW w:w="7377" w:type="dxa"/>
          </w:tcPr>
          <w:p w14:paraId="03128EB1" w14:textId="77777777" w:rsidR="00173197" w:rsidRPr="00DE0C53" w:rsidRDefault="003E4244" w:rsidP="000111BE">
            <w:pPr>
              <w:pStyle w:val="SPDClauseNo"/>
              <w:numPr>
                <w:ilvl w:val="1"/>
                <w:numId w:val="54"/>
              </w:numPr>
              <w:spacing w:after="200"/>
              <w:ind w:left="614" w:hanging="614"/>
              <w:contextualSpacing w:val="0"/>
              <w:rPr>
                <w:spacing w:val="0"/>
              </w:rPr>
            </w:pPr>
            <w:r w:rsidRPr="00DE0C53">
              <w:rPr>
                <w:spacing w:val="0"/>
              </w:rPr>
              <w:t>Tenders</w:t>
            </w:r>
            <w:r w:rsidR="00173197" w:rsidRPr="00DE0C53">
              <w:rPr>
                <w:spacing w:val="0"/>
              </w:rPr>
              <w:t xml:space="preserve"> shall remain valid for the </w:t>
            </w:r>
            <w:r w:rsidR="00AB18D8" w:rsidRPr="00DE0C53">
              <w:rPr>
                <w:spacing w:val="0"/>
              </w:rPr>
              <w:t>Tender</w:t>
            </w:r>
            <w:r w:rsidR="00173197" w:rsidRPr="00DE0C53">
              <w:rPr>
                <w:spacing w:val="0"/>
              </w:rPr>
              <w:t xml:space="preserve"> Validity period </w:t>
            </w:r>
            <w:r w:rsidR="00173197" w:rsidRPr="00DE0C53">
              <w:rPr>
                <w:bCs/>
                <w:spacing w:val="0"/>
              </w:rPr>
              <w:t>specified</w:t>
            </w:r>
            <w:r w:rsidR="00173197" w:rsidRPr="00DE0C53">
              <w:rPr>
                <w:b/>
                <w:bCs/>
                <w:spacing w:val="0"/>
              </w:rPr>
              <w:t xml:space="preserve"> in the TDS</w:t>
            </w:r>
            <w:r w:rsidR="00173197" w:rsidRPr="00DE0C53">
              <w:rPr>
                <w:spacing w:val="0"/>
              </w:rPr>
              <w:t xml:space="preserve">. The </w:t>
            </w:r>
            <w:r w:rsidR="00AB18D8" w:rsidRPr="00DE0C53">
              <w:rPr>
                <w:spacing w:val="0"/>
              </w:rPr>
              <w:t>Tender</w:t>
            </w:r>
            <w:r w:rsidR="00173197" w:rsidRPr="00DE0C53">
              <w:rPr>
                <w:spacing w:val="0"/>
              </w:rPr>
              <w:t xml:space="preserve"> Validity period starts from the date fixed for the </w:t>
            </w:r>
            <w:r w:rsidR="00AB18D8" w:rsidRPr="00DE0C53">
              <w:rPr>
                <w:spacing w:val="0"/>
              </w:rPr>
              <w:t>Tender</w:t>
            </w:r>
            <w:r w:rsidR="00173197" w:rsidRPr="00DE0C53">
              <w:rPr>
                <w:spacing w:val="0"/>
              </w:rPr>
              <w:t xml:space="preserve"> submission deadline (as prescribed by the </w:t>
            </w:r>
            <w:r w:rsidR="00D37543" w:rsidRPr="00DE0C53">
              <w:rPr>
                <w:spacing w:val="0"/>
              </w:rPr>
              <w:t>Procurement Entity</w:t>
            </w:r>
            <w:r w:rsidR="00173197" w:rsidRPr="00DE0C53">
              <w:rPr>
                <w:spacing w:val="0"/>
              </w:rPr>
              <w:t xml:space="preserve"> in accordance with </w:t>
            </w:r>
            <w:r w:rsidR="00133162" w:rsidRPr="00DE0C53">
              <w:rPr>
                <w:b/>
                <w:spacing w:val="0"/>
              </w:rPr>
              <w:t>ITT</w:t>
            </w:r>
            <w:r w:rsidR="00173197" w:rsidRPr="00DE0C53">
              <w:rPr>
                <w:b/>
                <w:spacing w:val="0"/>
              </w:rPr>
              <w:t xml:space="preserve"> 22.1</w:t>
            </w:r>
            <w:r w:rsidR="00173197" w:rsidRPr="00DE0C53">
              <w:rPr>
                <w:spacing w:val="0"/>
              </w:rPr>
              <w:t xml:space="preserve">). A </w:t>
            </w:r>
            <w:r w:rsidR="00AB18D8" w:rsidRPr="00DE0C53">
              <w:rPr>
                <w:spacing w:val="0"/>
              </w:rPr>
              <w:t>Tender</w:t>
            </w:r>
            <w:r w:rsidR="00173197" w:rsidRPr="00DE0C53">
              <w:rPr>
                <w:spacing w:val="0"/>
              </w:rPr>
              <w:t xml:space="preserve"> valid for a shorter period shall be rejected by the </w:t>
            </w:r>
            <w:r w:rsidR="00D37543" w:rsidRPr="00DE0C53">
              <w:rPr>
                <w:spacing w:val="0"/>
              </w:rPr>
              <w:t>Procurement Entity</w:t>
            </w:r>
            <w:r w:rsidR="00173197" w:rsidRPr="00DE0C53">
              <w:rPr>
                <w:spacing w:val="0"/>
              </w:rPr>
              <w:t xml:space="preserve"> as nonresponsive.</w:t>
            </w:r>
          </w:p>
          <w:p w14:paraId="79F8D638"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In exceptional circumstances, prior to the expiration of the </w:t>
            </w:r>
            <w:r w:rsidR="00AB18D8" w:rsidRPr="00DE0C53">
              <w:rPr>
                <w:spacing w:val="0"/>
              </w:rPr>
              <w:t>Tender</w:t>
            </w:r>
            <w:r w:rsidRPr="00DE0C53">
              <w:rPr>
                <w:spacing w:val="0"/>
              </w:rPr>
              <w:t xml:space="preserve"> validity period, the </w:t>
            </w:r>
            <w:r w:rsidR="00D37543" w:rsidRPr="00DE0C53">
              <w:rPr>
                <w:spacing w:val="0"/>
              </w:rPr>
              <w:t>Procurement Entity</w:t>
            </w:r>
            <w:r w:rsidRPr="00DE0C53">
              <w:rPr>
                <w:spacing w:val="0"/>
              </w:rPr>
              <w:t xml:space="preserve"> may request Tenderers to extend the period of validity of their </w:t>
            </w:r>
            <w:r w:rsidR="003E4244" w:rsidRPr="00DE0C53">
              <w:rPr>
                <w:spacing w:val="0"/>
              </w:rPr>
              <w:t>Tenders</w:t>
            </w:r>
            <w:r w:rsidRPr="00DE0C53">
              <w:rPr>
                <w:spacing w:val="0"/>
              </w:rPr>
              <w:t xml:space="preserve">. The request and the responses shall be made in writing. A </w:t>
            </w:r>
            <w:r w:rsidR="00AB18D8" w:rsidRPr="00DE0C53">
              <w:rPr>
                <w:spacing w:val="0"/>
              </w:rPr>
              <w:t>Tender</w:t>
            </w:r>
            <w:r w:rsidRPr="00DE0C53">
              <w:rPr>
                <w:spacing w:val="0"/>
              </w:rPr>
              <w:t xml:space="preserve">er may refuse the request to extend the validity of their </w:t>
            </w:r>
            <w:r w:rsidR="003E4244" w:rsidRPr="00DE0C53">
              <w:rPr>
                <w:spacing w:val="0"/>
              </w:rPr>
              <w:t>Tenders</w:t>
            </w:r>
            <w:r w:rsidRPr="00DE0C53">
              <w:rPr>
                <w:spacing w:val="0"/>
              </w:rPr>
              <w:t xml:space="preserve">. A </w:t>
            </w:r>
            <w:r w:rsidR="00AB18D8" w:rsidRPr="00DE0C53">
              <w:rPr>
                <w:spacing w:val="0"/>
              </w:rPr>
              <w:t>Tender</w:t>
            </w:r>
            <w:r w:rsidRPr="00DE0C53">
              <w:rPr>
                <w:spacing w:val="0"/>
              </w:rPr>
              <w:t xml:space="preserve">er granting the request shall not be required or permitted to modify its </w:t>
            </w:r>
            <w:r w:rsidR="00AB18D8" w:rsidRPr="00DE0C53">
              <w:rPr>
                <w:spacing w:val="0"/>
              </w:rPr>
              <w:t>Tender</w:t>
            </w:r>
            <w:r w:rsidRPr="00DE0C53">
              <w:rPr>
                <w:spacing w:val="0"/>
              </w:rPr>
              <w:t>.</w:t>
            </w:r>
          </w:p>
          <w:p w14:paraId="5A3F0BD8" w14:textId="77777777" w:rsidR="00173197" w:rsidRPr="00DE0C53" w:rsidRDefault="00173197" w:rsidP="00B83476">
            <w:pPr>
              <w:pStyle w:val="StyleHeader1-ClausesAfter0pt"/>
              <w:tabs>
                <w:tab w:val="left" w:pos="576"/>
                <w:tab w:val="left" w:pos="1062"/>
              </w:tabs>
              <w:ind w:left="1062"/>
            </w:pPr>
          </w:p>
        </w:tc>
      </w:tr>
      <w:tr w:rsidR="00173197" w:rsidRPr="00DE0C53" w14:paraId="16CFAD9E" w14:textId="77777777" w:rsidTr="00783DFE">
        <w:tc>
          <w:tcPr>
            <w:tcW w:w="1985" w:type="dxa"/>
          </w:tcPr>
          <w:p w14:paraId="4E7A0C18" w14:textId="77777777" w:rsidR="00173197" w:rsidRPr="00DE0C53" w:rsidRDefault="00AB18D8" w:rsidP="00173197">
            <w:pPr>
              <w:pStyle w:val="ITBh2"/>
            </w:pPr>
            <w:bookmarkStart w:id="205" w:name="_Toc438438842"/>
            <w:bookmarkStart w:id="206" w:name="_Toc438532605"/>
            <w:bookmarkStart w:id="207" w:name="_Toc438733986"/>
            <w:bookmarkStart w:id="208" w:name="_Toc438907025"/>
            <w:bookmarkStart w:id="209" w:name="_Toc438907224"/>
            <w:bookmarkStart w:id="210" w:name="_Toc348000802"/>
            <w:bookmarkStart w:id="211" w:name="_Toc475548692"/>
            <w:bookmarkStart w:id="212" w:name="_Toc46749035"/>
            <w:r w:rsidRPr="00DE0C53">
              <w:t>Tender</w:t>
            </w:r>
            <w:bookmarkEnd w:id="205"/>
            <w:bookmarkEnd w:id="206"/>
            <w:bookmarkEnd w:id="207"/>
            <w:bookmarkEnd w:id="208"/>
            <w:bookmarkEnd w:id="209"/>
            <w:bookmarkEnd w:id="210"/>
            <w:bookmarkEnd w:id="211"/>
            <w:r w:rsidR="00173197" w:rsidRPr="00DE0C53">
              <w:t xml:space="preserve"> Securing Declaration</w:t>
            </w:r>
            <w:bookmarkEnd w:id="212"/>
          </w:p>
        </w:tc>
        <w:tc>
          <w:tcPr>
            <w:tcW w:w="7377" w:type="dxa"/>
          </w:tcPr>
          <w:p w14:paraId="3B2EC139" w14:textId="77777777" w:rsidR="00173197" w:rsidRPr="00DE0C53" w:rsidRDefault="00AB18D8" w:rsidP="000111BE">
            <w:pPr>
              <w:pStyle w:val="SPDClauseNo"/>
              <w:numPr>
                <w:ilvl w:val="1"/>
                <w:numId w:val="54"/>
              </w:numPr>
              <w:spacing w:after="200"/>
              <w:ind w:left="614" w:hanging="614"/>
              <w:contextualSpacing w:val="0"/>
            </w:pPr>
            <w:r w:rsidRPr="00DE0C53">
              <w:rPr>
                <w:spacing w:val="0"/>
              </w:rPr>
              <w:t>Tender</w:t>
            </w:r>
            <w:r w:rsidR="00173197" w:rsidRPr="00DE0C53">
              <w:rPr>
                <w:spacing w:val="0"/>
              </w:rPr>
              <w:t xml:space="preserve"> -Securing Declaration is required in relation to th</w:t>
            </w:r>
            <w:r w:rsidR="00BB51A9" w:rsidRPr="00DE0C53">
              <w:rPr>
                <w:spacing w:val="0"/>
              </w:rPr>
              <w:t>e</w:t>
            </w:r>
            <w:r w:rsidR="00173197" w:rsidRPr="00DE0C53">
              <w:rPr>
                <w:spacing w:val="0"/>
              </w:rPr>
              <w:t xml:space="preserve"> Primary Procurement process.</w:t>
            </w:r>
          </w:p>
          <w:p w14:paraId="0BB76CA5" w14:textId="77777777" w:rsidR="00311CB4" w:rsidRPr="00DE0C53" w:rsidRDefault="00311CB4" w:rsidP="000111BE">
            <w:pPr>
              <w:pStyle w:val="SPDClauseNo"/>
              <w:numPr>
                <w:ilvl w:val="1"/>
                <w:numId w:val="54"/>
              </w:numPr>
              <w:spacing w:after="200"/>
              <w:ind w:left="614" w:hanging="614"/>
              <w:contextualSpacing w:val="0"/>
            </w:pPr>
            <w:r w:rsidRPr="00DE0C53">
              <w:rPr>
                <w:iCs/>
              </w:rPr>
              <w:t>The Tender Secur</w:t>
            </w:r>
            <w:r w:rsidR="00BB51A9" w:rsidRPr="00DE0C53">
              <w:rPr>
                <w:iCs/>
              </w:rPr>
              <w:t>ing Declaration</w:t>
            </w:r>
            <w:r w:rsidRPr="00DE0C53">
              <w:rPr>
                <w:iCs/>
              </w:rPr>
              <w:t xml:space="preserve"> shall </w:t>
            </w:r>
            <w:r w:rsidRPr="00DE0C53">
              <w:t xml:space="preserve">cover the Minimum Quantity or Value specified in the FWA Tender Data Sheet. </w:t>
            </w:r>
          </w:p>
        </w:tc>
      </w:tr>
      <w:tr w:rsidR="00173197" w:rsidRPr="00DE0C53" w14:paraId="2D1BDD66" w14:textId="77777777" w:rsidTr="00783DFE">
        <w:tc>
          <w:tcPr>
            <w:tcW w:w="1985" w:type="dxa"/>
          </w:tcPr>
          <w:p w14:paraId="3844384D" w14:textId="77777777" w:rsidR="00173197" w:rsidRPr="00DE0C53" w:rsidRDefault="00173197" w:rsidP="00173197">
            <w:pPr>
              <w:pStyle w:val="ITBh2"/>
            </w:pPr>
            <w:bookmarkStart w:id="213" w:name="_Toc438438843"/>
            <w:bookmarkStart w:id="214" w:name="_Toc438532612"/>
            <w:bookmarkStart w:id="215" w:name="_Toc438733987"/>
            <w:bookmarkStart w:id="216" w:name="_Toc438907026"/>
            <w:bookmarkStart w:id="217" w:name="_Toc438907225"/>
            <w:bookmarkStart w:id="218" w:name="_Toc348000803"/>
            <w:bookmarkStart w:id="219" w:name="_Toc480193039"/>
            <w:bookmarkStart w:id="220" w:name="_Toc475548693"/>
            <w:bookmarkStart w:id="221" w:name="_Toc46749036"/>
            <w:r w:rsidRPr="00DE0C53">
              <w:t xml:space="preserve">Format and Signing of </w:t>
            </w:r>
            <w:r w:rsidR="00AB18D8" w:rsidRPr="00DE0C53">
              <w:t>Tender</w:t>
            </w:r>
            <w:bookmarkEnd w:id="213"/>
            <w:bookmarkEnd w:id="214"/>
            <w:bookmarkEnd w:id="215"/>
            <w:bookmarkEnd w:id="216"/>
            <w:bookmarkEnd w:id="217"/>
            <w:bookmarkEnd w:id="218"/>
            <w:bookmarkEnd w:id="219"/>
            <w:bookmarkEnd w:id="220"/>
            <w:bookmarkEnd w:id="221"/>
          </w:p>
          <w:p w14:paraId="2C30BAC4" w14:textId="77777777" w:rsidR="00173197" w:rsidRPr="00DE0C53" w:rsidRDefault="00173197" w:rsidP="00173197">
            <w:pPr>
              <w:pStyle w:val="Sec1-Clauses"/>
              <w:tabs>
                <w:tab w:val="clear" w:pos="360"/>
              </w:tabs>
              <w:spacing w:before="0" w:after="200"/>
              <w:ind w:left="0" w:firstLine="0"/>
            </w:pPr>
          </w:p>
        </w:tc>
        <w:tc>
          <w:tcPr>
            <w:tcW w:w="7377" w:type="dxa"/>
          </w:tcPr>
          <w:p w14:paraId="6479AE0B"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w:t>
            </w:r>
            <w:r w:rsidR="00AB18D8" w:rsidRPr="00DE0C53">
              <w:rPr>
                <w:spacing w:val="0"/>
              </w:rPr>
              <w:t>Tender</w:t>
            </w:r>
            <w:r w:rsidRPr="00DE0C53">
              <w:rPr>
                <w:spacing w:val="0"/>
              </w:rPr>
              <w:t xml:space="preserve">er shall prepare one original of the documents comprising the </w:t>
            </w:r>
            <w:r w:rsidR="00AB18D8" w:rsidRPr="00DE0C53">
              <w:rPr>
                <w:spacing w:val="0"/>
              </w:rPr>
              <w:t>Tender</w:t>
            </w:r>
            <w:r w:rsidRPr="00DE0C53">
              <w:rPr>
                <w:spacing w:val="0"/>
              </w:rPr>
              <w:t xml:space="preserve"> as described in </w:t>
            </w:r>
            <w:r w:rsidR="00133162" w:rsidRPr="00DE0C53">
              <w:rPr>
                <w:b/>
                <w:spacing w:val="0"/>
              </w:rPr>
              <w:t>ITT</w:t>
            </w:r>
            <w:r w:rsidRPr="00DE0C53">
              <w:rPr>
                <w:b/>
                <w:spacing w:val="0"/>
              </w:rPr>
              <w:t xml:space="preserve"> 11</w:t>
            </w:r>
            <w:r w:rsidRPr="00DE0C53">
              <w:rPr>
                <w:spacing w:val="0"/>
              </w:rPr>
              <w:t xml:space="preserve"> and clearly mark it “</w:t>
            </w:r>
            <w:r w:rsidRPr="00DE0C53">
              <w:rPr>
                <w:smallCaps/>
                <w:spacing w:val="0"/>
              </w:rPr>
              <w:t>Original</w:t>
            </w:r>
            <w:r w:rsidRPr="00DE0C53">
              <w:rPr>
                <w:spacing w:val="0"/>
              </w:rPr>
              <w:t xml:space="preserve">.” </w:t>
            </w:r>
            <w:r w:rsidRPr="00DE0C53">
              <w:t xml:space="preserve">In addition, the </w:t>
            </w:r>
            <w:r w:rsidR="00AB18D8" w:rsidRPr="00DE0C53">
              <w:t>Tender</w:t>
            </w:r>
            <w:r w:rsidRPr="00DE0C53">
              <w:t xml:space="preserve">er shall submit copies of the </w:t>
            </w:r>
            <w:r w:rsidR="00AB18D8" w:rsidRPr="00DE0C53">
              <w:t>Tender</w:t>
            </w:r>
            <w:r w:rsidRPr="00DE0C53">
              <w:t xml:space="preserve">, in the number </w:t>
            </w:r>
            <w:r w:rsidRPr="00DE0C53">
              <w:rPr>
                <w:rStyle w:val="StyleHeader2-SubClausesBoldChar"/>
                <w:b w:val="0"/>
                <w:lang w:val="en-US"/>
              </w:rPr>
              <w:t>specified</w:t>
            </w:r>
            <w:r w:rsidRPr="00DE0C53">
              <w:rPr>
                <w:rStyle w:val="StyleHeader2-SubClausesBoldChar"/>
                <w:lang w:val="en-US"/>
              </w:rPr>
              <w:t xml:space="preserve"> in the TDS</w:t>
            </w:r>
            <w:r w:rsidRPr="00DE0C53">
              <w:t xml:space="preserve"> and clearly mark them “</w:t>
            </w:r>
            <w:r w:rsidRPr="00DE0C53">
              <w:rPr>
                <w:smallCaps/>
              </w:rPr>
              <w:t>Copy</w:t>
            </w:r>
            <w:r w:rsidRPr="00DE0C53">
              <w:t>.”  In the event of any discrepancy between the original and the copies, the original shall prevail.</w:t>
            </w:r>
            <w:r w:rsidRPr="00DE0C53">
              <w:rPr>
                <w:spacing w:val="0"/>
              </w:rPr>
              <w:t xml:space="preserve"> </w:t>
            </w:r>
          </w:p>
          <w:p w14:paraId="2B16C8B8"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color w:val="000000" w:themeColor="text1"/>
              </w:rPr>
              <w:t xml:space="preserve">Tenderers shall mark as “CONFIDENTIAL” information in their </w:t>
            </w:r>
            <w:r w:rsidR="003E4244" w:rsidRPr="00DE0C53">
              <w:rPr>
                <w:color w:val="000000" w:themeColor="text1"/>
              </w:rPr>
              <w:t>Tenders</w:t>
            </w:r>
            <w:r w:rsidRPr="00DE0C53">
              <w:rPr>
                <w:color w:val="000000" w:themeColor="text1"/>
              </w:rPr>
              <w:t xml:space="preserve"> which is confidential to their business. This may include proprietary information, trade secrets, or commercial or financially sensitive information.</w:t>
            </w:r>
          </w:p>
          <w:p w14:paraId="241F03D3"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original and all copies of the </w:t>
            </w:r>
            <w:r w:rsidR="00AB18D8" w:rsidRPr="00DE0C53">
              <w:rPr>
                <w:spacing w:val="0"/>
              </w:rPr>
              <w:t>Tender</w:t>
            </w:r>
            <w:r w:rsidRPr="00DE0C53">
              <w:rPr>
                <w:spacing w:val="0"/>
              </w:rPr>
              <w:t xml:space="preserve"> shall be typed or written in indelible ink and shall be signed by a person duly authorized to sign on behalf of the </w:t>
            </w:r>
            <w:r w:rsidR="00AB18D8" w:rsidRPr="00DE0C53">
              <w:rPr>
                <w:spacing w:val="0"/>
              </w:rPr>
              <w:t>Tender</w:t>
            </w:r>
            <w:r w:rsidRPr="00DE0C53">
              <w:rPr>
                <w:spacing w:val="0"/>
              </w:rPr>
              <w:t xml:space="preserve">er. </w:t>
            </w:r>
            <w:r w:rsidRPr="00DE0C53">
              <w:t xml:space="preserve">This authorization shall consist of a written confirmation </w:t>
            </w:r>
            <w:r w:rsidRPr="00DE0C53">
              <w:rPr>
                <w:rStyle w:val="StyleHeader2-SubClausesBoldChar"/>
                <w:b w:val="0"/>
                <w:lang w:val="en-US"/>
              </w:rPr>
              <w:t xml:space="preserve">as specified </w:t>
            </w:r>
            <w:r w:rsidRPr="00DE0C53">
              <w:rPr>
                <w:rStyle w:val="StyleHeader2-SubClausesBoldChar"/>
                <w:lang w:val="en-US"/>
              </w:rPr>
              <w:t>in the TDS</w:t>
            </w:r>
            <w:r w:rsidRPr="00DE0C53">
              <w:t xml:space="preserve"> and shall be attached to the </w:t>
            </w:r>
            <w:r w:rsidR="00AB18D8" w:rsidRPr="00DE0C53">
              <w:t>Tender</w:t>
            </w:r>
            <w:r w:rsidRPr="00DE0C53">
              <w:t xml:space="preserve">.  The name and position held by each person signing the authorization must be typed or printed below the signature. </w:t>
            </w:r>
            <w:r w:rsidRPr="00DE0C53">
              <w:rPr>
                <w:iCs/>
              </w:rPr>
              <w:t xml:space="preserve">All pages of the </w:t>
            </w:r>
            <w:r w:rsidR="00AB18D8" w:rsidRPr="00DE0C53">
              <w:rPr>
                <w:iCs/>
              </w:rPr>
              <w:t>Tender</w:t>
            </w:r>
            <w:r w:rsidRPr="00DE0C53">
              <w:rPr>
                <w:iCs/>
              </w:rPr>
              <w:t xml:space="preserve"> where entries or amendments have been made shall be signed or initialed by the person signing the </w:t>
            </w:r>
            <w:r w:rsidR="00AB18D8" w:rsidRPr="00DE0C53">
              <w:rPr>
                <w:iCs/>
              </w:rPr>
              <w:t>Tender</w:t>
            </w:r>
            <w:r w:rsidRPr="00DE0C53">
              <w:rPr>
                <w:iCs/>
              </w:rPr>
              <w:t>.</w:t>
            </w:r>
          </w:p>
          <w:p w14:paraId="54E28C58" w14:textId="77777777" w:rsidR="00173197" w:rsidRPr="00DE0C53" w:rsidRDefault="00173197" w:rsidP="000111BE">
            <w:pPr>
              <w:pStyle w:val="SPDClauseNo"/>
              <w:numPr>
                <w:ilvl w:val="1"/>
                <w:numId w:val="54"/>
              </w:numPr>
              <w:spacing w:after="200"/>
              <w:ind w:left="614" w:hanging="614"/>
              <w:contextualSpacing w:val="0"/>
              <w:rPr>
                <w:spacing w:val="0"/>
              </w:rPr>
            </w:pPr>
            <w:r w:rsidRPr="00DE0C53">
              <w:t xml:space="preserve">In case the </w:t>
            </w:r>
            <w:r w:rsidR="00AB18D8" w:rsidRPr="00DE0C53">
              <w:t>Tender</w:t>
            </w:r>
            <w:r w:rsidRPr="00DE0C53">
              <w:t xml:space="preserve">er is a JV, the </w:t>
            </w:r>
            <w:r w:rsidR="00AB18D8" w:rsidRPr="00DE0C53">
              <w:t>Tender</w:t>
            </w:r>
            <w:r w:rsidRPr="00DE0C53">
              <w:t xml:space="preserve"> shall be signed by an authorized representative of the JV on behalf of the JV, and so as to be legally binding on all the members as evidenced by a power of attorney signed by their legally authorized representative(s).</w:t>
            </w:r>
          </w:p>
          <w:p w14:paraId="122EEBE1"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Any inter-lineation, erasures, or overwriting shall be valid only if they are signed or initialed by the person signing the </w:t>
            </w:r>
            <w:r w:rsidR="00AB18D8" w:rsidRPr="00DE0C53">
              <w:rPr>
                <w:spacing w:val="0"/>
              </w:rPr>
              <w:t>Tender</w:t>
            </w:r>
            <w:r w:rsidRPr="00DE0C53">
              <w:rPr>
                <w:spacing w:val="0"/>
              </w:rPr>
              <w:t>.</w:t>
            </w:r>
          </w:p>
        </w:tc>
      </w:tr>
      <w:tr w:rsidR="00173197" w:rsidRPr="00DE0C53" w14:paraId="7D63D110" w14:textId="77777777" w:rsidTr="00FE6C38">
        <w:tc>
          <w:tcPr>
            <w:tcW w:w="9362" w:type="dxa"/>
            <w:gridSpan w:val="2"/>
          </w:tcPr>
          <w:p w14:paraId="2109508C" w14:textId="77777777" w:rsidR="00173197" w:rsidRPr="00DE0C53" w:rsidRDefault="00173197" w:rsidP="000111BE">
            <w:pPr>
              <w:pStyle w:val="ITBh1"/>
              <w:numPr>
                <w:ilvl w:val="0"/>
                <w:numId w:val="40"/>
              </w:numPr>
              <w:ind w:left="343"/>
            </w:pPr>
            <w:bookmarkStart w:id="222" w:name="_Toc46749037"/>
            <w:r w:rsidRPr="00DE0C53">
              <w:t xml:space="preserve">Submission and Opening of </w:t>
            </w:r>
            <w:r w:rsidR="003E4244" w:rsidRPr="00DE0C53">
              <w:t>Tenders</w:t>
            </w:r>
            <w:bookmarkEnd w:id="222"/>
          </w:p>
        </w:tc>
      </w:tr>
      <w:tr w:rsidR="00173197" w:rsidRPr="00DE0C53" w14:paraId="2EA926E6" w14:textId="77777777" w:rsidTr="00783DFE">
        <w:tc>
          <w:tcPr>
            <w:tcW w:w="1985" w:type="dxa"/>
          </w:tcPr>
          <w:p w14:paraId="79585A94" w14:textId="77777777" w:rsidR="00173197" w:rsidRPr="00DE0C53" w:rsidRDefault="00173197" w:rsidP="00173197">
            <w:pPr>
              <w:pStyle w:val="ITBh2"/>
            </w:pPr>
            <w:bookmarkStart w:id="223" w:name="_Toc438438845"/>
            <w:bookmarkStart w:id="224" w:name="_Toc438532614"/>
            <w:bookmarkStart w:id="225" w:name="_Toc438733989"/>
            <w:bookmarkStart w:id="226" w:name="_Toc438907027"/>
            <w:bookmarkStart w:id="227" w:name="_Toc438907226"/>
            <w:bookmarkStart w:id="228" w:name="_Toc348000805"/>
            <w:bookmarkStart w:id="229" w:name="_Toc480193041"/>
            <w:bookmarkStart w:id="230" w:name="_Toc475548695"/>
            <w:bookmarkStart w:id="231" w:name="_Toc46749038"/>
            <w:r w:rsidRPr="00DE0C53">
              <w:t xml:space="preserve">Sealing and Marking of </w:t>
            </w:r>
            <w:r w:rsidR="003E4244" w:rsidRPr="00DE0C53">
              <w:t>Tenders</w:t>
            </w:r>
            <w:bookmarkEnd w:id="223"/>
            <w:bookmarkEnd w:id="224"/>
            <w:bookmarkEnd w:id="225"/>
            <w:bookmarkEnd w:id="226"/>
            <w:bookmarkEnd w:id="227"/>
            <w:bookmarkEnd w:id="228"/>
            <w:bookmarkEnd w:id="229"/>
            <w:bookmarkEnd w:id="230"/>
            <w:bookmarkEnd w:id="231"/>
            <w:r w:rsidRPr="00DE0C53">
              <w:t xml:space="preserve"> </w:t>
            </w:r>
          </w:p>
        </w:tc>
        <w:tc>
          <w:tcPr>
            <w:tcW w:w="7377" w:type="dxa"/>
          </w:tcPr>
          <w:p w14:paraId="4D97E510" w14:textId="77777777" w:rsidR="00173197" w:rsidRPr="00DE0C53" w:rsidRDefault="00173197" w:rsidP="000111BE">
            <w:pPr>
              <w:pStyle w:val="SPDClauseNo"/>
              <w:numPr>
                <w:ilvl w:val="1"/>
                <w:numId w:val="54"/>
              </w:numPr>
              <w:spacing w:after="200"/>
              <w:ind w:left="614" w:hanging="614"/>
              <w:contextualSpacing w:val="0"/>
              <w:rPr>
                <w:spacing w:val="0"/>
              </w:rPr>
            </w:pPr>
            <w:r w:rsidRPr="00DE0C53">
              <w:t xml:space="preserve">The </w:t>
            </w:r>
            <w:r w:rsidR="00AB18D8" w:rsidRPr="00DE0C53">
              <w:t>Tender</w:t>
            </w:r>
            <w:r w:rsidRPr="00DE0C53">
              <w:t xml:space="preserve">er shall deliver the </w:t>
            </w:r>
            <w:r w:rsidR="00AB18D8" w:rsidRPr="00DE0C53">
              <w:t>Tender</w:t>
            </w:r>
            <w:r w:rsidRPr="00DE0C53">
              <w:t xml:space="preserve"> in a single, sealed envelope (one-envelope Tendering process). Within the single envelope, the </w:t>
            </w:r>
            <w:r w:rsidR="00AB18D8" w:rsidRPr="00DE0C53">
              <w:t>Tender</w:t>
            </w:r>
            <w:r w:rsidRPr="00DE0C53">
              <w:t xml:space="preserve">er shall place the following separate, sealed envelope </w:t>
            </w:r>
          </w:p>
          <w:p w14:paraId="573B760C" w14:textId="77777777" w:rsidR="00173197" w:rsidRPr="00DE0C53" w:rsidRDefault="00173197" w:rsidP="00D22B29">
            <w:pPr>
              <w:pStyle w:val="Sub-ClauseText"/>
              <w:numPr>
                <w:ilvl w:val="2"/>
                <w:numId w:val="3"/>
              </w:numPr>
              <w:spacing w:before="0"/>
            </w:pPr>
            <w:r w:rsidRPr="00DE0C53">
              <w:t>in an envelope marked “</w:t>
            </w:r>
            <w:r w:rsidRPr="00DE0C53">
              <w:rPr>
                <w:smallCaps/>
              </w:rPr>
              <w:t>Original</w:t>
            </w:r>
            <w:r w:rsidRPr="00DE0C53">
              <w:t xml:space="preserve">”, all documents comprising the </w:t>
            </w:r>
            <w:r w:rsidR="00AB18D8" w:rsidRPr="00DE0C53">
              <w:t>Tender</w:t>
            </w:r>
            <w:r w:rsidRPr="00DE0C53">
              <w:t xml:space="preserve">, as described in </w:t>
            </w:r>
            <w:r w:rsidR="00133162" w:rsidRPr="00DE0C53">
              <w:rPr>
                <w:b/>
              </w:rPr>
              <w:t>ITT</w:t>
            </w:r>
            <w:r w:rsidRPr="00DE0C53">
              <w:rPr>
                <w:b/>
              </w:rPr>
              <w:t xml:space="preserve"> 11</w:t>
            </w:r>
            <w:r w:rsidRPr="00DE0C53">
              <w:t xml:space="preserve">; and </w:t>
            </w:r>
          </w:p>
          <w:p w14:paraId="1F2C7F08" w14:textId="77777777" w:rsidR="00173197" w:rsidRPr="00DE0C53" w:rsidRDefault="00173197" w:rsidP="00D22B29">
            <w:pPr>
              <w:pStyle w:val="Sub-ClauseText"/>
              <w:numPr>
                <w:ilvl w:val="2"/>
                <w:numId w:val="3"/>
              </w:numPr>
              <w:spacing w:before="0"/>
              <w:rPr>
                <w:spacing w:val="0"/>
              </w:rPr>
            </w:pPr>
            <w:r w:rsidRPr="00DE0C53">
              <w:t>in an envelope marked “</w:t>
            </w:r>
            <w:r w:rsidRPr="00DE0C53">
              <w:rPr>
                <w:smallCaps/>
              </w:rPr>
              <w:t>Copies</w:t>
            </w:r>
            <w:r w:rsidRPr="00DE0C53">
              <w:t xml:space="preserve">”, all required copies of the </w:t>
            </w:r>
            <w:r w:rsidR="00AB18D8" w:rsidRPr="00DE0C53">
              <w:t>Tender</w:t>
            </w:r>
            <w:r w:rsidRPr="00DE0C53">
              <w:t xml:space="preserve">; and, </w:t>
            </w:r>
          </w:p>
          <w:p w14:paraId="09121320"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The inner and outer envelopes, shall:</w:t>
            </w:r>
          </w:p>
          <w:p w14:paraId="15747577" w14:textId="77777777" w:rsidR="00173197" w:rsidRPr="00DE0C53" w:rsidRDefault="00173197" w:rsidP="00D22B29">
            <w:pPr>
              <w:pStyle w:val="Heading3"/>
              <w:numPr>
                <w:ilvl w:val="2"/>
                <w:numId w:val="11"/>
              </w:numPr>
              <w:spacing w:after="120"/>
            </w:pPr>
            <w:bookmarkStart w:id="232" w:name="_Toc484422468"/>
            <w:r w:rsidRPr="00DE0C53">
              <w:t xml:space="preserve">bear the name and address of the </w:t>
            </w:r>
            <w:r w:rsidR="00AB18D8" w:rsidRPr="00DE0C53">
              <w:t>Tender</w:t>
            </w:r>
            <w:r w:rsidRPr="00DE0C53">
              <w:t>er;</w:t>
            </w:r>
            <w:bookmarkEnd w:id="232"/>
          </w:p>
          <w:p w14:paraId="2FCB0A9B" w14:textId="77777777" w:rsidR="00173197" w:rsidRPr="00DE0C53" w:rsidRDefault="00173197" w:rsidP="00D22B29">
            <w:pPr>
              <w:pStyle w:val="Heading3"/>
              <w:numPr>
                <w:ilvl w:val="2"/>
                <w:numId w:val="11"/>
              </w:numPr>
              <w:spacing w:after="120"/>
            </w:pPr>
            <w:bookmarkStart w:id="233" w:name="_Toc484422469"/>
            <w:r w:rsidRPr="00DE0C53">
              <w:t xml:space="preserve">be addressed to the </w:t>
            </w:r>
            <w:r w:rsidR="00D37543" w:rsidRPr="00DE0C53">
              <w:t xml:space="preserve">Procurement </w:t>
            </w:r>
            <w:r w:rsidR="0039610A" w:rsidRPr="00DE0C53">
              <w:t xml:space="preserve">Entity </w:t>
            </w:r>
            <w:r w:rsidR="00133162" w:rsidRPr="00DE0C53">
              <w:rPr>
                <w:b/>
              </w:rPr>
              <w:t>ITT</w:t>
            </w:r>
            <w:r w:rsidRPr="00DE0C53">
              <w:rPr>
                <w:b/>
              </w:rPr>
              <w:t xml:space="preserve"> 22.1</w:t>
            </w:r>
            <w:r w:rsidRPr="00DE0C53">
              <w:t>;</w:t>
            </w:r>
            <w:bookmarkEnd w:id="233"/>
          </w:p>
          <w:p w14:paraId="1B62B4E0" w14:textId="77777777" w:rsidR="00173197" w:rsidRPr="00DE0C53" w:rsidRDefault="00173197" w:rsidP="00D22B29">
            <w:pPr>
              <w:pStyle w:val="Heading3"/>
              <w:numPr>
                <w:ilvl w:val="2"/>
                <w:numId w:val="11"/>
              </w:numPr>
              <w:spacing w:after="120"/>
            </w:pPr>
            <w:bookmarkStart w:id="234" w:name="_Toc484422470"/>
            <w:r w:rsidRPr="00DE0C53">
              <w:t xml:space="preserve">bear the specific identification of this Tendering process indicated in </w:t>
            </w:r>
            <w:r w:rsidR="00133162" w:rsidRPr="00DE0C53">
              <w:rPr>
                <w:b/>
              </w:rPr>
              <w:t>ITT</w:t>
            </w:r>
            <w:r w:rsidRPr="00DE0C53">
              <w:rPr>
                <w:b/>
              </w:rPr>
              <w:t xml:space="preserve"> 1.1</w:t>
            </w:r>
            <w:r w:rsidRPr="00DE0C53">
              <w:t>; and</w:t>
            </w:r>
            <w:bookmarkEnd w:id="234"/>
          </w:p>
          <w:p w14:paraId="34C1C3AD" w14:textId="77777777" w:rsidR="00173197" w:rsidRPr="00DE0C53" w:rsidRDefault="00173197" w:rsidP="00D22B29">
            <w:pPr>
              <w:pStyle w:val="Heading3"/>
              <w:numPr>
                <w:ilvl w:val="2"/>
                <w:numId w:val="11"/>
              </w:numPr>
              <w:spacing w:after="120"/>
            </w:pPr>
            <w:bookmarkStart w:id="235" w:name="_Toc484422471"/>
            <w:r w:rsidRPr="00DE0C53">
              <w:t xml:space="preserve">bear a warning not to open before the time and date for </w:t>
            </w:r>
            <w:r w:rsidR="00AB18D8" w:rsidRPr="00DE0C53">
              <w:t>Tender</w:t>
            </w:r>
            <w:r w:rsidRPr="00DE0C53">
              <w:t xml:space="preserve"> opening.</w:t>
            </w:r>
            <w:bookmarkEnd w:id="235"/>
          </w:p>
          <w:p w14:paraId="087C9692"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If all envelopes are not sealed and marked as required, the </w:t>
            </w:r>
            <w:r w:rsidR="00D37543" w:rsidRPr="00DE0C53">
              <w:rPr>
                <w:spacing w:val="0"/>
              </w:rPr>
              <w:t>Procurement Entity</w:t>
            </w:r>
            <w:r w:rsidRPr="00DE0C53">
              <w:rPr>
                <w:spacing w:val="0"/>
              </w:rPr>
              <w:t xml:space="preserve"> will assume no responsibility for the misplacement or premature opening of the </w:t>
            </w:r>
            <w:r w:rsidR="00AB18D8" w:rsidRPr="00DE0C53">
              <w:rPr>
                <w:spacing w:val="0"/>
              </w:rPr>
              <w:t>Tender</w:t>
            </w:r>
            <w:r w:rsidRPr="00DE0C53">
              <w:rPr>
                <w:spacing w:val="0"/>
              </w:rPr>
              <w:t>.</w:t>
            </w:r>
          </w:p>
        </w:tc>
      </w:tr>
      <w:tr w:rsidR="00173197" w:rsidRPr="00DE0C53" w14:paraId="3C345CD5" w14:textId="77777777" w:rsidTr="00783DFE">
        <w:tc>
          <w:tcPr>
            <w:tcW w:w="1985" w:type="dxa"/>
          </w:tcPr>
          <w:p w14:paraId="2A460073" w14:textId="77777777" w:rsidR="00173197" w:rsidRPr="00DE0C53" w:rsidRDefault="00173197" w:rsidP="00173197">
            <w:pPr>
              <w:pStyle w:val="ITBh2"/>
            </w:pPr>
            <w:bookmarkStart w:id="236" w:name="_Toc424009124"/>
            <w:bookmarkStart w:id="237" w:name="_Toc438438846"/>
            <w:bookmarkStart w:id="238" w:name="_Toc438532618"/>
            <w:bookmarkStart w:id="239" w:name="_Toc438733990"/>
            <w:bookmarkStart w:id="240" w:name="_Toc438907028"/>
            <w:bookmarkStart w:id="241" w:name="_Toc438907227"/>
            <w:bookmarkStart w:id="242" w:name="_Toc348000806"/>
            <w:bookmarkStart w:id="243" w:name="_Toc480193042"/>
            <w:bookmarkStart w:id="244" w:name="_Toc475548696"/>
            <w:bookmarkStart w:id="245" w:name="_Toc46749039"/>
            <w:r w:rsidRPr="00DE0C53">
              <w:t xml:space="preserve">Deadline for Submission of </w:t>
            </w:r>
            <w:r w:rsidR="003E4244" w:rsidRPr="00DE0C53">
              <w:t>Tenders</w:t>
            </w:r>
            <w:bookmarkEnd w:id="236"/>
            <w:bookmarkEnd w:id="237"/>
            <w:bookmarkEnd w:id="238"/>
            <w:bookmarkEnd w:id="239"/>
            <w:bookmarkEnd w:id="240"/>
            <w:bookmarkEnd w:id="241"/>
            <w:bookmarkEnd w:id="242"/>
            <w:bookmarkEnd w:id="243"/>
            <w:bookmarkEnd w:id="244"/>
            <w:bookmarkEnd w:id="245"/>
          </w:p>
        </w:tc>
        <w:tc>
          <w:tcPr>
            <w:tcW w:w="7377" w:type="dxa"/>
          </w:tcPr>
          <w:p w14:paraId="5A8C0CC6" w14:textId="77777777" w:rsidR="00173197" w:rsidRPr="00DE0C53" w:rsidRDefault="003E4244" w:rsidP="000111BE">
            <w:pPr>
              <w:pStyle w:val="SPDClauseNo"/>
              <w:numPr>
                <w:ilvl w:val="1"/>
                <w:numId w:val="54"/>
              </w:numPr>
              <w:spacing w:after="200"/>
              <w:ind w:left="614" w:hanging="614"/>
              <w:contextualSpacing w:val="0"/>
              <w:rPr>
                <w:spacing w:val="0"/>
              </w:rPr>
            </w:pPr>
            <w:r w:rsidRPr="00DE0C53">
              <w:rPr>
                <w:spacing w:val="0"/>
              </w:rPr>
              <w:t>Tenders</w:t>
            </w:r>
            <w:r w:rsidR="00173197" w:rsidRPr="00DE0C53">
              <w:rPr>
                <w:spacing w:val="0"/>
              </w:rPr>
              <w:t xml:space="preserve"> must be received by the </w:t>
            </w:r>
            <w:r w:rsidR="00D37543" w:rsidRPr="00DE0C53">
              <w:rPr>
                <w:spacing w:val="0"/>
              </w:rPr>
              <w:t>Procurement Entity</w:t>
            </w:r>
            <w:r w:rsidR="00173197" w:rsidRPr="00DE0C53">
              <w:rPr>
                <w:spacing w:val="0"/>
              </w:rPr>
              <w:t xml:space="preserve"> at the address and no later than the date and time </w:t>
            </w:r>
            <w:r w:rsidR="00173197" w:rsidRPr="00DE0C53">
              <w:rPr>
                <w:bCs/>
                <w:spacing w:val="0"/>
              </w:rPr>
              <w:t>specified</w:t>
            </w:r>
            <w:r w:rsidR="00173197" w:rsidRPr="00DE0C53">
              <w:rPr>
                <w:spacing w:val="0"/>
              </w:rPr>
              <w:t xml:space="preserve"> </w:t>
            </w:r>
            <w:r w:rsidR="00173197" w:rsidRPr="00DE0C53">
              <w:rPr>
                <w:b/>
                <w:bCs/>
                <w:spacing w:val="0"/>
              </w:rPr>
              <w:t>in the TDS</w:t>
            </w:r>
            <w:r w:rsidR="00173197" w:rsidRPr="00DE0C53">
              <w:rPr>
                <w:b/>
                <w:spacing w:val="0"/>
              </w:rPr>
              <w:t xml:space="preserve">. </w:t>
            </w:r>
            <w:r w:rsidR="00173197" w:rsidRPr="00DE0C53">
              <w:rPr>
                <w:rStyle w:val="StyleHeader2-SubClausesBoldChar"/>
                <w:b w:val="0"/>
                <w:lang w:val="en-US"/>
              </w:rPr>
              <w:t>When so</w:t>
            </w:r>
            <w:r w:rsidR="00173197" w:rsidRPr="00DE0C53">
              <w:rPr>
                <w:rStyle w:val="StyleHeader2-SubClausesBoldChar"/>
                <w:lang w:val="en-US"/>
              </w:rPr>
              <w:t xml:space="preserve"> </w:t>
            </w:r>
            <w:r w:rsidR="00173197" w:rsidRPr="00DE0C53">
              <w:rPr>
                <w:rStyle w:val="StyleHeader2-SubClausesBoldChar"/>
                <w:b w:val="0"/>
                <w:lang w:val="en-US"/>
              </w:rPr>
              <w:t>specified</w:t>
            </w:r>
            <w:r w:rsidR="00173197" w:rsidRPr="00DE0C53">
              <w:rPr>
                <w:rStyle w:val="StyleHeader2-SubClausesBoldChar"/>
                <w:lang w:val="en-US"/>
              </w:rPr>
              <w:t xml:space="preserve"> in the TDS</w:t>
            </w:r>
            <w:r w:rsidR="00173197" w:rsidRPr="00DE0C53">
              <w:t xml:space="preserve">, Tenderers shall have the option of submitting their </w:t>
            </w:r>
            <w:r w:rsidRPr="00DE0C53">
              <w:t>Tenders</w:t>
            </w:r>
            <w:r w:rsidR="00173197" w:rsidRPr="00DE0C53">
              <w:t xml:space="preserve"> electronically. Tenderers submitting </w:t>
            </w:r>
            <w:r w:rsidRPr="00DE0C53">
              <w:t>Tenders</w:t>
            </w:r>
            <w:r w:rsidR="00173197" w:rsidRPr="00DE0C53">
              <w:t xml:space="preserve"> electronically shall follow the electronic </w:t>
            </w:r>
            <w:r w:rsidR="00AB18D8" w:rsidRPr="00DE0C53">
              <w:t>Tender</w:t>
            </w:r>
            <w:r w:rsidR="00173197" w:rsidRPr="00DE0C53">
              <w:t xml:space="preserve"> submission procedures </w:t>
            </w:r>
            <w:r w:rsidR="00173197" w:rsidRPr="00DE0C53">
              <w:rPr>
                <w:rStyle w:val="StyleHeader2-SubClausesBoldChar"/>
                <w:b w:val="0"/>
                <w:lang w:val="en-US"/>
              </w:rPr>
              <w:t>specified</w:t>
            </w:r>
            <w:r w:rsidR="00173197" w:rsidRPr="00DE0C53">
              <w:rPr>
                <w:rStyle w:val="StyleHeader2-SubClausesBoldChar"/>
                <w:lang w:val="en-US"/>
              </w:rPr>
              <w:t xml:space="preserve"> in the TDS</w:t>
            </w:r>
            <w:r w:rsidR="00173197" w:rsidRPr="00DE0C53">
              <w:t>.</w:t>
            </w:r>
          </w:p>
          <w:p w14:paraId="49D2EF55"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w:t>
            </w:r>
            <w:r w:rsidR="00D37543" w:rsidRPr="00DE0C53">
              <w:rPr>
                <w:spacing w:val="0"/>
              </w:rPr>
              <w:t>Procurement Entity</w:t>
            </w:r>
            <w:r w:rsidRPr="00DE0C53">
              <w:rPr>
                <w:spacing w:val="0"/>
              </w:rPr>
              <w:t xml:space="preserve"> may, at its discretion, extend the deadline for the submission of </w:t>
            </w:r>
            <w:r w:rsidR="003E4244" w:rsidRPr="00DE0C53">
              <w:rPr>
                <w:spacing w:val="0"/>
              </w:rPr>
              <w:t>Tenders</w:t>
            </w:r>
            <w:r w:rsidRPr="00DE0C53">
              <w:rPr>
                <w:spacing w:val="0"/>
              </w:rPr>
              <w:t xml:space="preserve"> by amending the Tender document in accordance with </w:t>
            </w:r>
            <w:r w:rsidR="00133162" w:rsidRPr="00DE0C53">
              <w:rPr>
                <w:b/>
                <w:spacing w:val="0"/>
              </w:rPr>
              <w:t>ITT</w:t>
            </w:r>
            <w:r w:rsidRPr="00DE0C53">
              <w:rPr>
                <w:b/>
                <w:spacing w:val="0"/>
              </w:rPr>
              <w:t xml:space="preserve"> 8</w:t>
            </w:r>
            <w:r w:rsidRPr="00DE0C53">
              <w:rPr>
                <w:spacing w:val="0"/>
              </w:rPr>
              <w:t xml:space="preserve">, in which case all rights and obligations of the </w:t>
            </w:r>
            <w:r w:rsidR="00D37543" w:rsidRPr="00DE0C53">
              <w:rPr>
                <w:spacing w:val="0"/>
              </w:rPr>
              <w:t>Procurement Entity</w:t>
            </w:r>
            <w:r w:rsidRPr="00DE0C53">
              <w:rPr>
                <w:spacing w:val="0"/>
              </w:rPr>
              <w:t xml:space="preserve"> and Tenderers previously subject to the deadline shall thereafter be subject to the deadline as extended.</w:t>
            </w:r>
          </w:p>
        </w:tc>
      </w:tr>
      <w:tr w:rsidR="00173197" w:rsidRPr="00DE0C53" w14:paraId="012D2952" w14:textId="77777777" w:rsidTr="00783DFE">
        <w:tc>
          <w:tcPr>
            <w:tcW w:w="1985" w:type="dxa"/>
          </w:tcPr>
          <w:p w14:paraId="3FDA1FC3" w14:textId="77777777" w:rsidR="00173197" w:rsidRPr="00DE0C53" w:rsidRDefault="00173197" w:rsidP="00173197">
            <w:pPr>
              <w:pStyle w:val="ITBh2"/>
            </w:pPr>
            <w:bookmarkStart w:id="246" w:name="_Toc438438847"/>
            <w:bookmarkStart w:id="247" w:name="_Toc438532619"/>
            <w:bookmarkStart w:id="248" w:name="_Toc438733991"/>
            <w:bookmarkStart w:id="249" w:name="_Toc438907029"/>
            <w:bookmarkStart w:id="250" w:name="_Toc438907228"/>
            <w:bookmarkStart w:id="251" w:name="_Toc348000807"/>
            <w:bookmarkStart w:id="252" w:name="_Toc480193043"/>
            <w:bookmarkStart w:id="253" w:name="_Toc475548697"/>
            <w:bookmarkStart w:id="254" w:name="_Toc46749040"/>
            <w:r w:rsidRPr="00DE0C53">
              <w:t xml:space="preserve">Late </w:t>
            </w:r>
            <w:r w:rsidR="003E4244" w:rsidRPr="00DE0C53">
              <w:t>Tenders</w:t>
            </w:r>
            <w:bookmarkEnd w:id="246"/>
            <w:bookmarkEnd w:id="247"/>
            <w:bookmarkEnd w:id="248"/>
            <w:bookmarkEnd w:id="249"/>
            <w:bookmarkEnd w:id="250"/>
            <w:bookmarkEnd w:id="251"/>
            <w:bookmarkEnd w:id="252"/>
            <w:bookmarkEnd w:id="253"/>
            <w:bookmarkEnd w:id="254"/>
          </w:p>
        </w:tc>
        <w:tc>
          <w:tcPr>
            <w:tcW w:w="7377" w:type="dxa"/>
          </w:tcPr>
          <w:p w14:paraId="2E014126"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w:t>
            </w:r>
            <w:r w:rsidR="00D37543" w:rsidRPr="00DE0C53">
              <w:rPr>
                <w:spacing w:val="0"/>
              </w:rPr>
              <w:t>Procurement</w:t>
            </w:r>
            <w:r w:rsidR="00CF3D28" w:rsidRPr="00DE0C53">
              <w:rPr>
                <w:spacing w:val="0"/>
              </w:rPr>
              <w:t xml:space="preserve"> </w:t>
            </w:r>
            <w:r w:rsidR="00D37543" w:rsidRPr="00DE0C53">
              <w:rPr>
                <w:spacing w:val="0"/>
              </w:rPr>
              <w:t>Entity</w:t>
            </w:r>
            <w:r w:rsidRPr="00DE0C53">
              <w:rPr>
                <w:spacing w:val="0"/>
              </w:rPr>
              <w:t xml:space="preserve"> shall not consider any </w:t>
            </w:r>
            <w:r w:rsidR="00AB18D8" w:rsidRPr="00DE0C53">
              <w:rPr>
                <w:spacing w:val="0"/>
              </w:rPr>
              <w:t>Tender</w:t>
            </w:r>
            <w:r w:rsidRPr="00DE0C53">
              <w:rPr>
                <w:spacing w:val="0"/>
              </w:rPr>
              <w:t xml:space="preserve"> that arrives after the deadline for submission of </w:t>
            </w:r>
            <w:r w:rsidR="003E4244" w:rsidRPr="00DE0C53">
              <w:rPr>
                <w:spacing w:val="0"/>
              </w:rPr>
              <w:t>Tenders</w:t>
            </w:r>
            <w:r w:rsidRPr="00DE0C53">
              <w:rPr>
                <w:spacing w:val="0"/>
              </w:rPr>
              <w:t xml:space="preserve">, in accordance with </w:t>
            </w:r>
            <w:r w:rsidR="00133162" w:rsidRPr="00DE0C53">
              <w:rPr>
                <w:b/>
                <w:spacing w:val="0"/>
              </w:rPr>
              <w:t>ITT</w:t>
            </w:r>
            <w:r w:rsidRPr="00DE0C53">
              <w:rPr>
                <w:b/>
                <w:spacing w:val="0"/>
              </w:rPr>
              <w:t xml:space="preserve"> 22</w:t>
            </w:r>
            <w:r w:rsidRPr="00DE0C53">
              <w:rPr>
                <w:spacing w:val="0"/>
              </w:rPr>
              <w:t xml:space="preserve">. Any </w:t>
            </w:r>
            <w:r w:rsidR="00AB18D8" w:rsidRPr="00DE0C53">
              <w:rPr>
                <w:spacing w:val="0"/>
              </w:rPr>
              <w:t>Tender</w:t>
            </w:r>
            <w:r w:rsidRPr="00DE0C53">
              <w:rPr>
                <w:spacing w:val="0"/>
              </w:rPr>
              <w:t xml:space="preserve"> received by the </w:t>
            </w:r>
            <w:r w:rsidR="00D37543" w:rsidRPr="00DE0C53">
              <w:rPr>
                <w:spacing w:val="0"/>
              </w:rPr>
              <w:t>Procurement Entity</w:t>
            </w:r>
            <w:r w:rsidRPr="00DE0C53">
              <w:rPr>
                <w:spacing w:val="0"/>
              </w:rPr>
              <w:t xml:space="preserve"> after the deadline for submission of </w:t>
            </w:r>
            <w:r w:rsidR="003E4244" w:rsidRPr="00DE0C53">
              <w:rPr>
                <w:spacing w:val="0"/>
              </w:rPr>
              <w:t>Tenders</w:t>
            </w:r>
            <w:r w:rsidRPr="00DE0C53">
              <w:rPr>
                <w:spacing w:val="0"/>
              </w:rPr>
              <w:t xml:space="preserve"> shall be declared late, rejected, and returned unopened to the </w:t>
            </w:r>
            <w:r w:rsidR="00AB18D8" w:rsidRPr="00DE0C53">
              <w:rPr>
                <w:spacing w:val="0"/>
              </w:rPr>
              <w:t>Tender</w:t>
            </w:r>
            <w:r w:rsidRPr="00DE0C53">
              <w:rPr>
                <w:spacing w:val="0"/>
              </w:rPr>
              <w:t>er</w:t>
            </w:r>
            <w:r w:rsidR="00B14A38" w:rsidRPr="00DE0C53">
              <w:rPr>
                <w:spacing w:val="0"/>
              </w:rPr>
              <w:t xml:space="preserve"> in accordance with procedures stipulated by the PPA</w:t>
            </w:r>
            <w:r w:rsidRPr="00DE0C53">
              <w:rPr>
                <w:spacing w:val="0"/>
              </w:rPr>
              <w:t>.</w:t>
            </w:r>
          </w:p>
        </w:tc>
      </w:tr>
      <w:tr w:rsidR="00173197" w:rsidRPr="00DE0C53" w14:paraId="29A3A399" w14:textId="77777777" w:rsidTr="00783DFE">
        <w:tc>
          <w:tcPr>
            <w:tcW w:w="1985" w:type="dxa"/>
          </w:tcPr>
          <w:p w14:paraId="3C96F273" w14:textId="77777777" w:rsidR="00173197" w:rsidRPr="00DE0C53" w:rsidRDefault="00173197" w:rsidP="00173197">
            <w:pPr>
              <w:pStyle w:val="ITBh2"/>
            </w:pPr>
            <w:bookmarkStart w:id="255" w:name="_Toc424009126"/>
            <w:bookmarkStart w:id="256" w:name="_Toc438438848"/>
            <w:bookmarkStart w:id="257" w:name="_Toc438532620"/>
            <w:bookmarkStart w:id="258" w:name="_Toc438733992"/>
            <w:bookmarkStart w:id="259" w:name="_Toc438907030"/>
            <w:bookmarkStart w:id="260" w:name="_Toc438907229"/>
            <w:bookmarkStart w:id="261" w:name="_Toc348000808"/>
            <w:bookmarkStart w:id="262" w:name="_Toc480193044"/>
            <w:bookmarkStart w:id="263" w:name="_Toc475548698"/>
            <w:bookmarkStart w:id="264" w:name="_Toc46749041"/>
            <w:r w:rsidRPr="00DE0C53">
              <w:t xml:space="preserve">Withdrawal, Substitution, and Modification of </w:t>
            </w:r>
            <w:r w:rsidR="003E4244" w:rsidRPr="00DE0C53">
              <w:t>Tenders</w:t>
            </w:r>
            <w:bookmarkEnd w:id="255"/>
            <w:bookmarkEnd w:id="256"/>
            <w:bookmarkEnd w:id="257"/>
            <w:bookmarkEnd w:id="258"/>
            <w:bookmarkEnd w:id="259"/>
            <w:bookmarkEnd w:id="260"/>
            <w:bookmarkEnd w:id="261"/>
            <w:bookmarkEnd w:id="262"/>
            <w:bookmarkEnd w:id="263"/>
            <w:bookmarkEnd w:id="264"/>
            <w:r w:rsidRPr="00DE0C53">
              <w:t xml:space="preserve"> </w:t>
            </w:r>
          </w:p>
        </w:tc>
        <w:tc>
          <w:tcPr>
            <w:tcW w:w="7377" w:type="dxa"/>
          </w:tcPr>
          <w:p w14:paraId="05E00072"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A </w:t>
            </w:r>
            <w:r w:rsidR="00AB18D8" w:rsidRPr="00DE0C53">
              <w:rPr>
                <w:spacing w:val="0"/>
              </w:rPr>
              <w:t>Tender</w:t>
            </w:r>
            <w:r w:rsidRPr="00DE0C53">
              <w:rPr>
                <w:spacing w:val="0"/>
              </w:rPr>
              <w:t xml:space="preserve">er may withdraw, substitute, or modify its </w:t>
            </w:r>
            <w:r w:rsidR="00AB18D8" w:rsidRPr="00DE0C53">
              <w:rPr>
                <w:spacing w:val="0"/>
              </w:rPr>
              <w:t>Tender</w:t>
            </w:r>
            <w:r w:rsidRPr="00DE0C53">
              <w:rPr>
                <w:spacing w:val="0"/>
              </w:rPr>
              <w:t xml:space="preserve"> after it has been submitted by sending a written notice, duly signed by an authorized representative, and shall include a copy of the authorization (the power of attorney) in accordance with </w:t>
            </w:r>
            <w:r w:rsidR="00133162" w:rsidRPr="00DE0C53">
              <w:rPr>
                <w:b/>
                <w:spacing w:val="0"/>
              </w:rPr>
              <w:t>ITT</w:t>
            </w:r>
            <w:r w:rsidRPr="00DE0C53">
              <w:rPr>
                <w:b/>
                <w:spacing w:val="0"/>
              </w:rPr>
              <w:t xml:space="preserve"> 20.3</w:t>
            </w:r>
            <w:r w:rsidRPr="00DE0C53">
              <w:rPr>
                <w:spacing w:val="0"/>
              </w:rPr>
              <w:t xml:space="preserve">, (except that withdrawal notices do not require copies). The corresponding substitution or modification of the </w:t>
            </w:r>
            <w:r w:rsidR="00AB18D8" w:rsidRPr="00DE0C53">
              <w:rPr>
                <w:spacing w:val="0"/>
              </w:rPr>
              <w:t>Tender</w:t>
            </w:r>
            <w:r w:rsidRPr="00DE0C53">
              <w:rPr>
                <w:spacing w:val="0"/>
              </w:rPr>
              <w:t xml:space="preserve"> must accompany the respective written notice. All notices must be:</w:t>
            </w:r>
          </w:p>
          <w:p w14:paraId="7D7DCC1C" w14:textId="77777777" w:rsidR="00173197" w:rsidRPr="00DE0C53" w:rsidRDefault="00173197" w:rsidP="00D22B29">
            <w:pPr>
              <w:numPr>
                <w:ilvl w:val="0"/>
                <w:numId w:val="10"/>
              </w:numPr>
              <w:tabs>
                <w:tab w:val="left" w:pos="1152"/>
              </w:tabs>
              <w:spacing w:after="120"/>
              <w:ind w:left="1166" w:hanging="547"/>
              <w:jc w:val="both"/>
            </w:pPr>
            <w:r w:rsidRPr="00DE0C53">
              <w:t xml:space="preserve">prepared and submitted in accordance with </w:t>
            </w:r>
            <w:r w:rsidR="00133162" w:rsidRPr="00DE0C53">
              <w:rPr>
                <w:b/>
              </w:rPr>
              <w:t>ITT</w:t>
            </w:r>
            <w:r w:rsidRPr="00DE0C53">
              <w:rPr>
                <w:b/>
              </w:rPr>
              <w:t xml:space="preserve"> 20</w:t>
            </w:r>
            <w:r w:rsidRPr="00DE0C53">
              <w:t xml:space="preserve"> and </w:t>
            </w:r>
            <w:r w:rsidR="00133162" w:rsidRPr="00DE0C53">
              <w:rPr>
                <w:b/>
              </w:rPr>
              <w:t>ITT</w:t>
            </w:r>
            <w:r w:rsidRPr="00DE0C53">
              <w:rPr>
                <w:b/>
              </w:rPr>
              <w:t xml:space="preserve"> 21</w:t>
            </w:r>
            <w:r w:rsidRPr="00DE0C53">
              <w:t xml:space="preserve"> (except that withdrawal notices do not require copies), and in addition, the respective envelopes shall be clearly marked “</w:t>
            </w:r>
            <w:r w:rsidRPr="00DE0C53">
              <w:rPr>
                <w:smallCaps/>
              </w:rPr>
              <w:t xml:space="preserve">Withdrawal,” “Substitution,” </w:t>
            </w:r>
            <w:r w:rsidRPr="00DE0C53">
              <w:t xml:space="preserve">or </w:t>
            </w:r>
            <w:r w:rsidRPr="00DE0C53">
              <w:rPr>
                <w:smallCaps/>
              </w:rPr>
              <w:t>“Modification</w:t>
            </w:r>
            <w:r w:rsidRPr="00DE0C53">
              <w:t>;” and</w:t>
            </w:r>
          </w:p>
          <w:p w14:paraId="5E0C3EF0" w14:textId="77777777" w:rsidR="00173197" w:rsidRPr="00DE0C53" w:rsidRDefault="00173197" w:rsidP="00D22B29">
            <w:pPr>
              <w:numPr>
                <w:ilvl w:val="0"/>
                <w:numId w:val="10"/>
              </w:numPr>
              <w:tabs>
                <w:tab w:val="left" w:pos="1152"/>
              </w:tabs>
              <w:spacing w:after="120"/>
              <w:ind w:left="1166" w:hanging="547"/>
              <w:jc w:val="both"/>
            </w:pPr>
            <w:r w:rsidRPr="00DE0C53">
              <w:t xml:space="preserve">received by the </w:t>
            </w:r>
            <w:r w:rsidR="00D37543" w:rsidRPr="00DE0C53">
              <w:t>Procurement Entity</w:t>
            </w:r>
            <w:r w:rsidRPr="00DE0C53">
              <w:t xml:space="preserve"> prior to the deadline prescribed for submission of </w:t>
            </w:r>
            <w:r w:rsidR="003E4244" w:rsidRPr="00DE0C53">
              <w:t>Tenders</w:t>
            </w:r>
            <w:r w:rsidRPr="00DE0C53">
              <w:t xml:space="preserve">, in accordance with </w:t>
            </w:r>
            <w:r w:rsidR="00133162" w:rsidRPr="00DE0C53">
              <w:rPr>
                <w:b/>
              </w:rPr>
              <w:t>ITT</w:t>
            </w:r>
            <w:r w:rsidRPr="00DE0C53">
              <w:rPr>
                <w:b/>
              </w:rPr>
              <w:t xml:space="preserve"> 22</w:t>
            </w:r>
            <w:r w:rsidRPr="00DE0C53">
              <w:t>.</w:t>
            </w:r>
          </w:p>
          <w:p w14:paraId="16D76544" w14:textId="77777777" w:rsidR="00173197" w:rsidRPr="00DE0C53" w:rsidRDefault="003E4244" w:rsidP="000111BE">
            <w:pPr>
              <w:pStyle w:val="SPDClauseNo"/>
              <w:numPr>
                <w:ilvl w:val="1"/>
                <w:numId w:val="54"/>
              </w:numPr>
              <w:spacing w:after="200"/>
              <w:ind w:left="614" w:hanging="614"/>
              <w:contextualSpacing w:val="0"/>
              <w:rPr>
                <w:spacing w:val="0"/>
              </w:rPr>
            </w:pPr>
            <w:r w:rsidRPr="00DE0C53">
              <w:rPr>
                <w:spacing w:val="0"/>
              </w:rPr>
              <w:t>Tenders</w:t>
            </w:r>
            <w:r w:rsidR="00173197" w:rsidRPr="00DE0C53">
              <w:rPr>
                <w:spacing w:val="0"/>
              </w:rPr>
              <w:t xml:space="preserve"> requested to be withdrawn in accordance with </w:t>
            </w:r>
            <w:r w:rsidR="00133162" w:rsidRPr="00DE0C53">
              <w:rPr>
                <w:b/>
                <w:spacing w:val="0"/>
              </w:rPr>
              <w:t>ITT</w:t>
            </w:r>
            <w:r w:rsidR="00173197" w:rsidRPr="00DE0C53">
              <w:rPr>
                <w:b/>
                <w:spacing w:val="0"/>
              </w:rPr>
              <w:t xml:space="preserve"> 24.1</w:t>
            </w:r>
            <w:r w:rsidR="00173197" w:rsidRPr="00DE0C53">
              <w:rPr>
                <w:spacing w:val="0"/>
              </w:rPr>
              <w:t xml:space="preserve"> shall be returned unopened to the Tenderers.</w:t>
            </w:r>
          </w:p>
          <w:p w14:paraId="6054A0A4"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No </w:t>
            </w:r>
            <w:r w:rsidR="00AB18D8" w:rsidRPr="00DE0C53">
              <w:rPr>
                <w:spacing w:val="0"/>
              </w:rPr>
              <w:t>Tender</w:t>
            </w:r>
            <w:r w:rsidRPr="00DE0C53">
              <w:rPr>
                <w:spacing w:val="0"/>
              </w:rPr>
              <w:t xml:space="preserve"> may be withdrawn, substituted, or modified in the interval between the deadline for submission of </w:t>
            </w:r>
            <w:r w:rsidR="003E4244" w:rsidRPr="00DE0C53">
              <w:rPr>
                <w:spacing w:val="0"/>
              </w:rPr>
              <w:t>Tenders</w:t>
            </w:r>
            <w:r w:rsidRPr="00DE0C53">
              <w:rPr>
                <w:spacing w:val="0"/>
              </w:rPr>
              <w:t xml:space="preserve"> and the expiration of the period of </w:t>
            </w:r>
            <w:r w:rsidR="00AB18D8" w:rsidRPr="00DE0C53">
              <w:rPr>
                <w:spacing w:val="0"/>
              </w:rPr>
              <w:t>Tender</w:t>
            </w:r>
            <w:r w:rsidRPr="00DE0C53">
              <w:rPr>
                <w:spacing w:val="0"/>
              </w:rPr>
              <w:t xml:space="preserve"> validity specified by the </w:t>
            </w:r>
            <w:r w:rsidR="00AB18D8" w:rsidRPr="00DE0C53">
              <w:rPr>
                <w:spacing w:val="0"/>
              </w:rPr>
              <w:t>Tender</w:t>
            </w:r>
            <w:r w:rsidRPr="00DE0C53">
              <w:rPr>
                <w:spacing w:val="0"/>
              </w:rPr>
              <w:t xml:space="preserve">er on the Letter of </w:t>
            </w:r>
            <w:r w:rsidR="00AB18D8" w:rsidRPr="00DE0C53">
              <w:rPr>
                <w:spacing w:val="0"/>
              </w:rPr>
              <w:t>Tender</w:t>
            </w:r>
            <w:r w:rsidRPr="00DE0C53">
              <w:rPr>
                <w:spacing w:val="0"/>
              </w:rPr>
              <w:t xml:space="preserve"> or any extension thereof. </w:t>
            </w:r>
          </w:p>
        </w:tc>
      </w:tr>
      <w:tr w:rsidR="00173197" w:rsidRPr="00DE0C53" w14:paraId="6D7AC0EE" w14:textId="77777777" w:rsidTr="00783DFE">
        <w:tc>
          <w:tcPr>
            <w:tcW w:w="1985" w:type="dxa"/>
          </w:tcPr>
          <w:p w14:paraId="05C7ED44" w14:textId="77777777" w:rsidR="00173197" w:rsidRPr="00DE0C53" w:rsidRDefault="00AB18D8" w:rsidP="00173197">
            <w:pPr>
              <w:pStyle w:val="ITBh2"/>
            </w:pPr>
            <w:bookmarkStart w:id="265" w:name="_Toc438438849"/>
            <w:bookmarkStart w:id="266" w:name="_Toc438532623"/>
            <w:bookmarkStart w:id="267" w:name="_Toc438733993"/>
            <w:bookmarkStart w:id="268" w:name="_Toc438907031"/>
            <w:bookmarkStart w:id="269" w:name="_Toc438907230"/>
            <w:bookmarkStart w:id="270" w:name="_Toc348000809"/>
            <w:bookmarkStart w:id="271" w:name="_Toc480193045"/>
            <w:bookmarkStart w:id="272" w:name="_Toc475548699"/>
            <w:bookmarkStart w:id="273" w:name="_Toc46749042"/>
            <w:r w:rsidRPr="00DE0C53">
              <w:t>Tender</w:t>
            </w:r>
            <w:r w:rsidR="00173197" w:rsidRPr="00DE0C53">
              <w:t xml:space="preserve"> Opening</w:t>
            </w:r>
            <w:bookmarkEnd w:id="265"/>
            <w:bookmarkEnd w:id="266"/>
            <w:bookmarkEnd w:id="267"/>
            <w:bookmarkEnd w:id="268"/>
            <w:bookmarkEnd w:id="269"/>
            <w:bookmarkEnd w:id="270"/>
            <w:bookmarkEnd w:id="271"/>
            <w:bookmarkEnd w:id="272"/>
            <w:bookmarkEnd w:id="273"/>
          </w:p>
        </w:tc>
        <w:tc>
          <w:tcPr>
            <w:tcW w:w="7377" w:type="dxa"/>
          </w:tcPr>
          <w:p w14:paraId="61E60485"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Except as in the cases specified in </w:t>
            </w:r>
            <w:r w:rsidR="00133162" w:rsidRPr="00DE0C53">
              <w:rPr>
                <w:b/>
                <w:spacing w:val="0"/>
              </w:rPr>
              <w:t>ITT</w:t>
            </w:r>
            <w:r w:rsidRPr="00DE0C53">
              <w:rPr>
                <w:b/>
                <w:spacing w:val="0"/>
              </w:rPr>
              <w:t xml:space="preserve"> 23</w:t>
            </w:r>
            <w:r w:rsidRPr="00DE0C53">
              <w:rPr>
                <w:spacing w:val="0"/>
              </w:rPr>
              <w:t xml:space="preserve"> and </w:t>
            </w:r>
            <w:r w:rsidR="00133162" w:rsidRPr="00DE0C53">
              <w:rPr>
                <w:b/>
                <w:spacing w:val="0"/>
              </w:rPr>
              <w:t>ITT</w:t>
            </w:r>
            <w:r w:rsidRPr="00DE0C53">
              <w:rPr>
                <w:b/>
                <w:spacing w:val="0"/>
              </w:rPr>
              <w:t xml:space="preserve"> 24.2</w:t>
            </w:r>
            <w:r w:rsidRPr="00DE0C53">
              <w:rPr>
                <w:spacing w:val="0"/>
              </w:rPr>
              <w:t xml:space="preserve">, the </w:t>
            </w:r>
            <w:r w:rsidR="00D37543" w:rsidRPr="00DE0C53">
              <w:rPr>
                <w:spacing w:val="0"/>
              </w:rPr>
              <w:t>Procurement Entity</w:t>
            </w:r>
            <w:r w:rsidRPr="00DE0C53">
              <w:rPr>
                <w:spacing w:val="0"/>
              </w:rPr>
              <w:t xml:space="preserve"> shall, at the </w:t>
            </w:r>
            <w:r w:rsidR="00AB18D8" w:rsidRPr="00DE0C53">
              <w:rPr>
                <w:spacing w:val="0"/>
              </w:rPr>
              <w:t>Tender</w:t>
            </w:r>
            <w:r w:rsidRPr="00DE0C53">
              <w:rPr>
                <w:spacing w:val="0"/>
              </w:rPr>
              <w:t xml:space="preserve"> opening, publicly open and read out all </w:t>
            </w:r>
            <w:r w:rsidR="003E4244" w:rsidRPr="00DE0C53">
              <w:rPr>
                <w:spacing w:val="0"/>
              </w:rPr>
              <w:t>Tenders</w:t>
            </w:r>
            <w:r w:rsidRPr="00DE0C53">
              <w:rPr>
                <w:spacing w:val="0"/>
              </w:rPr>
              <w:t xml:space="preserve"> received by the deadline at the date, time and place </w:t>
            </w:r>
            <w:r w:rsidRPr="00DE0C53">
              <w:rPr>
                <w:bCs/>
                <w:spacing w:val="0"/>
              </w:rPr>
              <w:t>specified</w:t>
            </w:r>
            <w:r w:rsidRPr="00DE0C53">
              <w:rPr>
                <w:b/>
                <w:bCs/>
                <w:spacing w:val="0"/>
              </w:rPr>
              <w:t xml:space="preserve"> in the TDS</w:t>
            </w:r>
            <w:r w:rsidRPr="00DE0C53">
              <w:rPr>
                <w:b/>
                <w:spacing w:val="0"/>
              </w:rPr>
              <w:t xml:space="preserve"> </w:t>
            </w:r>
            <w:r w:rsidRPr="00DE0C53">
              <w:t>in the presence of Tenderers’ designated representatives and anyone who chooses to attend.</w:t>
            </w:r>
            <w:r w:rsidRPr="00DE0C53">
              <w:rPr>
                <w:b/>
                <w:spacing w:val="0"/>
              </w:rPr>
              <w:t xml:space="preserve"> </w:t>
            </w:r>
            <w:r w:rsidRPr="00DE0C53">
              <w:rPr>
                <w:spacing w:val="0"/>
              </w:rPr>
              <w:t xml:space="preserve">Any specific electronic </w:t>
            </w:r>
            <w:r w:rsidR="00AB18D8" w:rsidRPr="00DE0C53">
              <w:rPr>
                <w:spacing w:val="0"/>
              </w:rPr>
              <w:t>Tender</w:t>
            </w:r>
            <w:r w:rsidRPr="00DE0C53">
              <w:rPr>
                <w:spacing w:val="0"/>
              </w:rPr>
              <w:t xml:space="preserve"> opening procedures required if electronic Tendering is permitted in accordance with </w:t>
            </w:r>
            <w:r w:rsidR="00133162" w:rsidRPr="00DE0C53">
              <w:rPr>
                <w:b/>
                <w:spacing w:val="0"/>
              </w:rPr>
              <w:t>ITT</w:t>
            </w:r>
            <w:r w:rsidRPr="00DE0C53">
              <w:rPr>
                <w:b/>
                <w:spacing w:val="0"/>
              </w:rPr>
              <w:t xml:space="preserve"> 22.1</w:t>
            </w:r>
            <w:r w:rsidRPr="00DE0C53">
              <w:rPr>
                <w:spacing w:val="0"/>
              </w:rPr>
              <w:t xml:space="preserve">, shall be as </w:t>
            </w:r>
            <w:r w:rsidRPr="00DE0C53">
              <w:rPr>
                <w:bCs/>
                <w:spacing w:val="0"/>
              </w:rPr>
              <w:t>specified</w:t>
            </w:r>
            <w:r w:rsidRPr="00DE0C53">
              <w:rPr>
                <w:b/>
                <w:bCs/>
                <w:spacing w:val="0"/>
              </w:rPr>
              <w:t xml:space="preserve"> in the TDS</w:t>
            </w:r>
            <w:r w:rsidRPr="00DE0C53">
              <w:rPr>
                <w:b/>
                <w:spacing w:val="0"/>
              </w:rPr>
              <w:t>.</w:t>
            </w:r>
            <w:r w:rsidRPr="00DE0C53">
              <w:rPr>
                <w:spacing w:val="0"/>
              </w:rPr>
              <w:t xml:space="preserve"> </w:t>
            </w:r>
          </w:p>
          <w:p w14:paraId="504852B5"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First, envelopes marked “</w:t>
            </w:r>
            <w:r w:rsidRPr="00DE0C53">
              <w:rPr>
                <w:smallCaps/>
                <w:spacing w:val="0"/>
              </w:rPr>
              <w:t>Withdrawal</w:t>
            </w:r>
            <w:r w:rsidRPr="00DE0C53">
              <w:rPr>
                <w:spacing w:val="0"/>
              </w:rPr>
              <w:t xml:space="preserve">” shall be opened and read out and the envelope with the corresponding </w:t>
            </w:r>
            <w:r w:rsidR="00AB18D8" w:rsidRPr="00DE0C53">
              <w:rPr>
                <w:spacing w:val="0"/>
              </w:rPr>
              <w:t>Tender</w:t>
            </w:r>
            <w:r w:rsidRPr="00DE0C53">
              <w:rPr>
                <w:spacing w:val="0"/>
              </w:rPr>
              <w:t xml:space="preserve"> shall not be </w:t>
            </w:r>
            <w:r w:rsidR="007F1F5D" w:rsidRPr="00DE0C53">
              <w:rPr>
                <w:spacing w:val="0"/>
              </w:rPr>
              <w:t>opened but</w:t>
            </w:r>
            <w:r w:rsidRPr="00DE0C53">
              <w:rPr>
                <w:spacing w:val="0"/>
              </w:rPr>
              <w:t xml:space="preserve"> returned to the </w:t>
            </w:r>
            <w:r w:rsidR="00AB18D8" w:rsidRPr="00DE0C53">
              <w:rPr>
                <w:spacing w:val="0"/>
              </w:rPr>
              <w:t>Tender</w:t>
            </w:r>
            <w:r w:rsidRPr="00DE0C53">
              <w:rPr>
                <w:spacing w:val="0"/>
              </w:rPr>
              <w:t xml:space="preserve">er. If the withdrawal envelope does not contain a “power of attorney” confirming the signature as a person duly authorized to sign on behalf of the </w:t>
            </w:r>
            <w:r w:rsidR="00AB18D8" w:rsidRPr="00DE0C53">
              <w:rPr>
                <w:spacing w:val="0"/>
              </w:rPr>
              <w:t>Tender</w:t>
            </w:r>
            <w:r w:rsidRPr="00DE0C53">
              <w:rPr>
                <w:spacing w:val="0"/>
              </w:rPr>
              <w:t xml:space="preserve">er, the corresponding </w:t>
            </w:r>
            <w:r w:rsidR="00AB18D8" w:rsidRPr="00DE0C53">
              <w:rPr>
                <w:spacing w:val="0"/>
              </w:rPr>
              <w:t>Tender</w:t>
            </w:r>
            <w:r w:rsidRPr="00DE0C53">
              <w:rPr>
                <w:spacing w:val="0"/>
              </w:rPr>
              <w:t xml:space="preserve"> will be opened. No </w:t>
            </w:r>
            <w:r w:rsidR="00AB18D8" w:rsidRPr="00DE0C53">
              <w:rPr>
                <w:spacing w:val="0"/>
              </w:rPr>
              <w:t>Tender</w:t>
            </w:r>
            <w:r w:rsidRPr="00DE0C53">
              <w:rPr>
                <w:spacing w:val="0"/>
              </w:rPr>
              <w:t xml:space="preserve"> withdrawal shall be permitted unless the corresponding withdrawal notice contains a valid authorization to request the withdrawal and is read out at </w:t>
            </w:r>
            <w:r w:rsidR="00AB18D8" w:rsidRPr="00DE0C53">
              <w:rPr>
                <w:spacing w:val="0"/>
              </w:rPr>
              <w:t>Tender</w:t>
            </w:r>
            <w:r w:rsidRPr="00DE0C53">
              <w:rPr>
                <w:spacing w:val="0"/>
              </w:rPr>
              <w:t xml:space="preserve"> opening. </w:t>
            </w:r>
          </w:p>
          <w:p w14:paraId="0199D548"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Next, envelopes marked “</w:t>
            </w:r>
            <w:r w:rsidRPr="00DE0C53">
              <w:rPr>
                <w:smallCaps/>
                <w:spacing w:val="0"/>
              </w:rPr>
              <w:t>Substitution</w:t>
            </w:r>
            <w:r w:rsidRPr="00DE0C53">
              <w:rPr>
                <w:spacing w:val="0"/>
              </w:rPr>
              <w:t xml:space="preserve">” shall be opened and read out and exchanged with the corresponding </w:t>
            </w:r>
            <w:r w:rsidR="00AB18D8" w:rsidRPr="00DE0C53">
              <w:rPr>
                <w:spacing w:val="0"/>
              </w:rPr>
              <w:t>Tender</w:t>
            </w:r>
            <w:r w:rsidRPr="00DE0C53">
              <w:rPr>
                <w:spacing w:val="0"/>
              </w:rPr>
              <w:t xml:space="preserve"> being substituted, and the substituted </w:t>
            </w:r>
            <w:r w:rsidR="00AB18D8" w:rsidRPr="00DE0C53">
              <w:rPr>
                <w:spacing w:val="0"/>
              </w:rPr>
              <w:t>Tender</w:t>
            </w:r>
            <w:r w:rsidRPr="00DE0C53">
              <w:rPr>
                <w:spacing w:val="0"/>
              </w:rPr>
              <w:t xml:space="preserve"> shall not be opened, but returned to the </w:t>
            </w:r>
            <w:r w:rsidR="00AB18D8" w:rsidRPr="00DE0C53">
              <w:rPr>
                <w:spacing w:val="0"/>
              </w:rPr>
              <w:t>Tender</w:t>
            </w:r>
            <w:r w:rsidRPr="00DE0C53">
              <w:rPr>
                <w:spacing w:val="0"/>
              </w:rPr>
              <w:t xml:space="preserve">er. No </w:t>
            </w:r>
            <w:r w:rsidR="00AB18D8" w:rsidRPr="00DE0C53">
              <w:rPr>
                <w:spacing w:val="0"/>
              </w:rPr>
              <w:t>Tender</w:t>
            </w:r>
            <w:r w:rsidRPr="00DE0C53">
              <w:rPr>
                <w:spacing w:val="0"/>
              </w:rPr>
              <w:t xml:space="preserve"> substitution shall be permitted unless the corresponding substitution notice contains a valid authorization to request the substitution and is read out at </w:t>
            </w:r>
            <w:r w:rsidR="00AB18D8" w:rsidRPr="00DE0C53">
              <w:rPr>
                <w:spacing w:val="0"/>
              </w:rPr>
              <w:t>Tender</w:t>
            </w:r>
            <w:r w:rsidRPr="00DE0C53">
              <w:rPr>
                <w:spacing w:val="0"/>
              </w:rPr>
              <w:t xml:space="preserve"> opening. </w:t>
            </w:r>
          </w:p>
          <w:p w14:paraId="0597D160"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Next, envelopes marked “</w:t>
            </w:r>
            <w:r w:rsidRPr="00DE0C53">
              <w:rPr>
                <w:smallCaps/>
                <w:spacing w:val="0"/>
              </w:rPr>
              <w:t>Modification</w:t>
            </w:r>
            <w:r w:rsidRPr="00DE0C53">
              <w:rPr>
                <w:spacing w:val="0"/>
              </w:rPr>
              <w:t xml:space="preserve">” shall be opened and read out with the corresponding </w:t>
            </w:r>
            <w:r w:rsidR="00AB18D8" w:rsidRPr="00DE0C53">
              <w:rPr>
                <w:spacing w:val="0"/>
              </w:rPr>
              <w:t>Tender</w:t>
            </w:r>
            <w:r w:rsidRPr="00DE0C53">
              <w:rPr>
                <w:spacing w:val="0"/>
              </w:rPr>
              <w:t xml:space="preserve">. No </w:t>
            </w:r>
            <w:r w:rsidR="00AB18D8" w:rsidRPr="00DE0C53">
              <w:rPr>
                <w:spacing w:val="0"/>
              </w:rPr>
              <w:t>Tender</w:t>
            </w:r>
            <w:r w:rsidRPr="00DE0C53">
              <w:rPr>
                <w:spacing w:val="0"/>
              </w:rPr>
              <w:t xml:space="preserve"> modification shall be permitted unless the corresponding modification notice contains a valid authorization to request the modification and is read out at </w:t>
            </w:r>
            <w:r w:rsidR="00AB18D8" w:rsidRPr="00DE0C53">
              <w:rPr>
                <w:spacing w:val="0"/>
              </w:rPr>
              <w:t>Tender</w:t>
            </w:r>
            <w:r w:rsidRPr="00DE0C53">
              <w:rPr>
                <w:spacing w:val="0"/>
              </w:rPr>
              <w:t xml:space="preserve"> opening. </w:t>
            </w:r>
          </w:p>
          <w:p w14:paraId="2C47F56B"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Next, all remaining envelopes shall be opened one at a time, reading out: the name of the </w:t>
            </w:r>
            <w:r w:rsidR="00AB18D8" w:rsidRPr="00DE0C53">
              <w:rPr>
                <w:spacing w:val="0"/>
              </w:rPr>
              <w:t>Tender</w:t>
            </w:r>
            <w:r w:rsidRPr="00DE0C53">
              <w:rPr>
                <w:spacing w:val="0"/>
              </w:rPr>
              <w:t xml:space="preserve">er and whether there is a modification; the </w:t>
            </w:r>
            <w:r w:rsidR="00AB18D8" w:rsidRPr="00DE0C53">
              <w:rPr>
                <w:spacing w:val="0"/>
              </w:rPr>
              <w:t>Tender</w:t>
            </w:r>
            <w:r w:rsidRPr="00DE0C53">
              <w:rPr>
                <w:spacing w:val="0"/>
              </w:rPr>
              <w:t xml:space="preserve"> Prices, including any unconditional discounts, and any other details as the </w:t>
            </w:r>
            <w:r w:rsidR="00D37543" w:rsidRPr="00DE0C53">
              <w:rPr>
                <w:spacing w:val="0"/>
              </w:rPr>
              <w:t>Procurement Entity</w:t>
            </w:r>
            <w:r w:rsidRPr="00DE0C53">
              <w:rPr>
                <w:spacing w:val="0"/>
              </w:rPr>
              <w:t xml:space="preserve"> may consider appropriate. </w:t>
            </w:r>
          </w:p>
          <w:p w14:paraId="5F9EC8EB"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color w:val="000000" w:themeColor="text1"/>
              </w:rPr>
              <w:t xml:space="preserve">Only </w:t>
            </w:r>
            <w:r w:rsidR="003E4244" w:rsidRPr="00DE0C53">
              <w:rPr>
                <w:color w:val="000000" w:themeColor="text1"/>
              </w:rPr>
              <w:t>Tenders</w:t>
            </w:r>
            <w:r w:rsidRPr="00DE0C53">
              <w:rPr>
                <w:color w:val="000000" w:themeColor="text1"/>
              </w:rPr>
              <w:t xml:space="preserve"> and unconditional discounts that are opened and read out at </w:t>
            </w:r>
            <w:r w:rsidR="00AB18D8" w:rsidRPr="00DE0C53">
              <w:rPr>
                <w:color w:val="000000" w:themeColor="text1"/>
              </w:rPr>
              <w:t>Tender</w:t>
            </w:r>
            <w:r w:rsidRPr="00DE0C53">
              <w:rPr>
                <w:color w:val="000000" w:themeColor="text1"/>
              </w:rPr>
              <w:t xml:space="preserve"> opening shall be considered further in the evaluation.</w:t>
            </w:r>
            <w:r w:rsidRPr="00DE0C53">
              <w:rPr>
                <w:spacing w:val="0"/>
              </w:rPr>
              <w:t xml:space="preserve"> The Letter of </w:t>
            </w:r>
            <w:r w:rsidR="00AB18D8" w:rsidRPr="00DE0C53">
              <w:rPr>
                <w:spacing w:val="0"/>
              </w:rPr>
              <w:t>Tender</w:t>
            </w:r>
            <w:r w:rsidRPr="00DE0C53">
              <w:rPr>
                <w:spacing w:val="0"/>
              </w:rPr>
              <w:t xml:space="preserve"> and the Price Schedules are to be initialed by representatives of the </w:t>
            </w:r>
            <w:r w:rsidR="00D37543" w:rsidRPr="00DE0C53">
              <w:rPr>
                <w:spacing w:val="0"/>
              </w:rPr>
              <w:t>Procurement Entity</w:t>
            </w:r>
            <w:r w:rsidRPr="00DE0C53">
              <w:rPr>
                <w:spacing w:val="0"/>
              </w:rPr>
              <w:t xml:space="preserve"> attending </w:t>
            </w:r>
            <w:r w:rsidR="00AB18D8" w:rsidRPr="00DE0C53">
              <w:rPr>
                <w:spacing w:val="0"/>
              </w:rPr>
              <w:t>Tender</w:t>
            </w:r>
            <w:r w:rsidRPr="00DE0C53">
              <w:rPr>
                <w:spacing w:val="0"/>
              </w:rPr>
              <w:t xml:space="preserve"> opening in the manner </w:t>
            </w:r>
            <w:r w:rsidRPr="00DE0C53">
              <w:rPr>
                <w:bCs/>
                <w:spacing w:val="0"/>
              </w:rPr>
              <w:t>specified</w:t>
            </w:r>
            <w:r w:rsidRPr="00DE0C53">
              <w:rPr>
                <w:b/>
                <w:bCs/>
                <w:spacing w:val="0"/>
              </w:rPr>
              <w:t xml:space="preserve"> in the TDS</w:t>
            </w:r>
            <w:r w:rsidRPr="00DE0C53">
              <w:rPr>
                <w:b/>
                <w:spacing w:val="0"/>
              </w:rPr>
              <w:t>.</w:t>
            </w:r>
            <w:r w:rsidRPr="00DE0C53">
              <w:rPr>
                <w:spacing w:val="0"/>
              </w:rPr>
              <w:t xml:space="preserve"> </w:t>
            </w:r>
          </w:p>
          <w:p w14:paraId="698EBF04"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w:t>
            </w:r>
            <w:r w:rsidR="00D37543" w:rsidRPr="00DE0C53">
              <w:rPr>
                <w:spacing w:val="0"/>
              </w:rPr>
              <w:t>Procurement Entity</w:t>
            </w:r>
            <w:r w:rsidRPr="00DE0C53">
              <w:rPr>
                <w:spacing w:val="0"/>
              </w:rPr>
              <w:t xml:space="preserve"> shall neither discuss the merits of any </w:t>
            </w:r>
            <w:r w:rsidR="00AB18D8" w:rsidRPr="00DE0C53">
              <w:rPr>
                <w:spacing w:val="0"/>
              </w:rPr>
              <w:t>Tender</w:t>
            </w:r>
            <w:r w:rsidRPr="00DE0C53">
              <w:rPr>
                <w:spacing w:val="0"/>
              </w:rPr>
              <w:t xml:space="preserve"> nor reject any </w:t>
            </w:r>
            <w:r w:rsidR="00AB18D8" w:rsidRPr="00DE0C53">
              <w:rPr>
                <w:spacing w:val="0"/>
              </w:rPr>
              <w:t>Tender</w:t>
            </w:r>
            <w:r w:rsidRPr="00DE0C53">
              <w:rPr>
                <w:spacing w:val="0"/>
              </w:rPr>
              <w:t xml:space="preserve"> (except for late </w:t>
            </w:r>
            <w:r w:rsidR="003E4244" w:rsidRPr="00DE0C53">
              <w:rPr>
                <w:spacing w:val="0"/>
              </w:rPr>
              <w:t>Tenders</w:t>
            </w:r>
            <w:r w:rsidRPr="00DE0C53">
              <w:rPr>
                <w:spacing w:val="0"/>
              </w:rPr>
              <w:t xml:space="preserve">, in accordance with </w:t>
            </w:r>
            <w:r w:rsidR="00133162" w:rsidRPr="00DE0C53">
              <w:rPr>
                <w:b/>
                <w:spacing w:val="0"/>
              </w:rPr>
              <w:t>ITT</w:t>
            </w:r>
            <w:r w:rsidRPr="00DE0C53">
              <w:rPr>
                <w:b/>
                <w:spacing w:val="0"/>
              </w:rPr>
              <w:t xml:space="preserve"> 23.1</w:t>
            </w:r>
            <w:r w:rsidRPr="00DE0C53">
              <w:rPr>
                <w:spacing w:val="0"/>
              </w:rPr>
              <w:t>).</w:t>
            </w:r>
          </w:p>
          <w:p w14:paraId="2442E44E"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w:t>
            </w:r>
            <w:r w:rsidR="00D37543" w:rsidRPr="00DE0C53">
              <w:rPr>
                <w:spacing w:val="0"/>
              </w:rPr>
              <w:t>Procurement Entity</w:t>
            </w:r>
            <w:r w:rsidRPr="00DE0C53">
              <w:rPr>
                <w:spacing w:val="0"/>
              </w:rPr>
              <w:t xml:space="preserve"> shall prepare a record of the </w:t>
            </w:r>
            <w:r w:rsidR="00AB18D8" w:rsidRPr="00DE0C53">
              <w:rPr>
                <w:spacing w:val="0"/>
              </w:rPr>
              <w:t>Tender</w:t>
            </w:r>
            <w:r w:rsidRPr="00DE0C53">
              <w:rPr>
                <w:spacing w:val="0"/>
              </w:rPr>
              <w:t xml:space="preserve"> opening that shall include, as a minimum;</w:t>
            </w:r>
          </w:p>
          <w:p w14:paraId="353D54BC" w14:textId="77777777" w:rsidR="00173197" w:rsidRPr="00DE0C53" w:rsidRDefault="00173197" w:rsidP="00D22B29">
            <w:pPr>
              <w:pStyle w:val="P3Header1-Clauses"/>
              <w:numPr>
                <w:ilvl w:val="0"/>
                <w:numId w:val="17"/>
              </w:numPr>
              <w:tabs>
                <w:tab w:val="left" w:pos="972"/>
              </w:tabs>
              <w:spacing w:before="0"/>
              <w:jc w:val="both"/>
            </w:pPr>
            <w:r w:rsidRPr="00DE0C53">
              <w:t xml:space="preserve">the name of the </w:t>
            </w:r>
            <w:r w:rsidR="00AB18D8" w:rsidRPr="00DE0C53">
              <w:t>Tender</w:t>
            </w:r>
            <w:r w:rsidRPr="00DE0C53">
              <w:t xml:space="preserve">er and whether there is a withdrawal, substitution, or modification; </w:t>
            </w:r>
          </w:p>
          <w:p w14:paraId="0CE88651" w14:textId="77777777" w:rsidR="00173197" w:rsidRPr="00DE0C53" w:rsidRDefault="00173197" w:rsidP="00D22B29">
            <w:pPr>
              <w:pStyle w:val="P3Header1-Clauses"/>
              <w:numPr>
                <w:ilvl w:val="0"/>
                <w:numId w:val="17"/>
              </w:numPr>
              <w:tabs>
                <w:tab w:val="left" w:pos="972"/>
              </w:tabs>
              <w:spacing w:before="0"/>
              <w:jc w:val="both"/>
            </w:pPr>
            <w:r w:rsidRPr="00DE0C53">
              <w:t xml:space="preserve">the </w:t>
            </w:r>
            <w:r w:rsidR="00AB18D8" w:rsidRPr="00DE0C53">
              <w:t>Tender</w:t>
            </w:r>
            <w:r w:rsidRPr="00DE0C53">
              <w:t xml:space="preserve"> Price, per lot (item) if applicable, including any unconditional discounts; </w:t>
            </w:r>
          </w:p>
          <w:p w14:paraId="4F7598FB"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Tenderers’ representatives who are present shall be requested to sign the record. The omission of a </w:t>
            </w:r>
            <w:r w:rsidR="00AB18D8" w:rsidRPr="00DE0C53">
              <w:rPr>
                <w:spacing w:val="0"/>
              </w:rPr>
              <w:t>Tender</w:t>
            </w:r>
            <w:r w:rsidRPr="00DE0C53">
              <w:rPr>
                <w:spacing w:val="0"/>
              </w:rPr>
              <w:t>er’s signature on the record shall not invalidate the contents and effect of the record. A copy of the record shall be distributed to all Tenderers.</w:t>
            </w:r>
          </w:p>
        </w:tc>
      </w:tr>
      <w:tr w:rsidR="00173197" w:rsidRPr="00DE0C53" w14:paraId="05964288" w14:textId="77777777" w:rsidTr="00FE6C38">
        <w:tc>
          <w:tcPr>
            <w:tcW w:w="9362" w:type="dxa"/>
            <w:gridSpan w:val="2"/>
          </w:tcPr>
          <w:p w14:paraId="19484BF2" w14:textId="77777777" w:rsidR="00173197" w:rsidRPr="00DE0C53" w:rsidRDefault="00173197" w:rsidP="000111BE">
            <w:pPr>
              <w:pStyle w:val="ITBh1"/>
              <w:numPr>
                <w:ilvl w:val="0"/>
                <w:numId w:val="40"/>
              </w:numPr>
              <w:ind w:left="343"/>
            </w:pPr>
            <w:bookmarkStart w:id="274" w:name="_Toc46749043"/>
            <w:r w:rsidRPr="00DE0C53">
              <w:t xml:space="preserve">Evaluation and Comparison of </w:t>
            </w:r>
            <w:r w:rsidR="003E4244" w:rsidRPr="00DE0C53">
              <w:t>Tenders</w:t>
            </w:r>
            <w:bookmarkEnd w:id="274"/>
          </w:p>
        </w:tc>
      </w:tr>
      <w:tr w:rsidR="00173197" w:rsidRPr="00DE0C53" w14:paraId="7455602F" w14:textId="77777777" w:rsidTr="00783DFE">
        <w:tc>
          <w:tcPr>
            <w:tcW w:w="1985" w:type="dxa"/>
          </w:tcPr>
          <w:p w14:paraId="7083170C" w14:textId="77777777" w:rsidR="00173197" w:rsidRPr="00DE0C53" w:rsidRDefault="00173197" w:rsidP="00173197">
            <w:pPr>
              <w:pStyle w:val="ITBh2"/>
              <w:rPr>
                <w:sz w:val="20"/>
                <w:szCs w:val="20"/>
              </w:rPr>
            </w:pPr>
            <w:bookmarkStart w:id="275" w:name="_Toc348000811"/>
            <w:bookmarkStart w:id="276" w:name="_Toc480193047"/>
            <w:bookmarkStart w:id="277" w:name="_Toc475548701"/>
            <w:bookmarkStart w:id="278" w:name="_Toc46749044"/>
            <w:r w:rsidRPr="00DE0C53">
              <w:rPr>
                <w:sz w:val="20"/>
                <w:szCs w:val="20"/>
              </w:rPr>
              <w:t>Confidentiality</w:t>
            </w:r>
            <w:bookmarkEnd w:id="275"/>
            <w:bookmarkEnd w:id="276"/>
            <w:bookmarkEnd w:id="277"/>
            <w:bookmarkEnd w:id="278"/>
          </w:p>
        </w:tc>
        <w:tc>
          <w:tcPr>
            <w:tcW w:w="7377" w:type="dxa"/>
          </w:tcPr>
          <w:p w14:paraId="701817AD"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Information relating to the evaluation of </w:t>
            </w:r>
            <w:r w:rsidR="003E4244" w:rsidRPr="00DE0C53">
              <w:rPr>
                <w:spacing w:val="0"/>
              </w:rPr>
              <w:t>Tenders</w:t>
            </w:r>
            <w:r w:rsidRPr="00DE0C53">
              <w:rPr>
                <w:spacing w:val="0"/>
              </w:rPr>
              <w:t xml:space="preserve"> and recommendation to conclude a Framework Agreement(s), shall not be disclosed to Tenderers or any other persons not officially concerned with the Tendering process until the </w:t>
            </w:r>
            <w:r w:rsidR="003A7B71" w:rsidRPr="00DE0C53">
              <w:rPr>
                <w:spacing w:val="0"/>
              </w:rPr>
              <w:t xml:space="preserve">Notification to Conclude </w:t>
            </w:r>
            <w:r w:rsidRPr="00DE0C53">
              <w:rPr>
                <w:spacing w:val="0"/>
              </w:rPr>
              <w:t xml:space="preserve">the Framework Agreement is </w:t>
            </w:r>
            <w:r w:rsidR="00570A66" w:rsidRPr="00DE0C53">
              <w:rPr>
                <w:spacing w:val="0"/>
              </w:rPr>
              <w:t xml:space="preserve">transmitted to </w:t>
            </w:r>
            <w:r w:rsidR="00F40A7A" w:rsidRPr="00DE0C53">
              <w:rPr>
                <w:spacing w:val="0"/>
              </w:rPr>
              <w:t xml:space="preserve">the successful tenderer in accordance with </w:t>
            </w:r>
            <w:r w:rsidR="00F40A7A" w:rsidRPr="00DE0C53">
              <w:rPr>
                <w:b/>
                <w:spacing w:val="0"/>
              </w:rPr>
              <w:t>ITT</w:t>
            </w:r>
            <w:r w:rsidR="00570A66" w:rsidRPr="00DE0C53">
              <w:rPr>
                <w:b/>
                <w:spacing w:val="0"/>
              </w:rPr>
              <w:t>38</w:t>
            </w:r>
            <w:r w:rsidR="00F40A7A" w:rsidRPr="00DE0C53">
              <w:rPr>
                <w:b/>
                <w:spacing w:val="0"/>
              </w:rPr>
              <w:t>.1</w:t>
            </w:r>
            <w:r w:rsidRPr="00DE0C53">
              <w:rPr>
                <w:spacing w:val="0"/>
              </w:rPr>
              <w:t>.</w:t>
            </w:r>
          </w:p>
          <w:p w14:paraId="67512C79"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Any effort by a </w:t>
            </w:r>
            <w:r w:rsidR="00AB18D8" w:rsidRPr="00DE0C53">
              <w:rPr>
                <w:spacing w:val="0"/>
              </w:rPr>
              <w:t>Tender</w:t>
            </w:r>
            <w:r w:rsidRPr="00DE0C53">
              <w:rPr>
                <w:spacing w:val="0"/>
              </w:rPr>
              <w:t xml:space="preserve">er to influence the </w:t>
            </w:r>
            <w:r w:rsidR="00D37543" w:rsidRPr="00DE0C53">
              <w:rPr>
                <w:spacing w:val="0"/>
              </w:rPr>
              <w:t>Procurement Entity</w:t>
            </w:r>
            <w:r w:rsidRPr="00DE0C53">
              <w:rPr>
                <w:spacing w:val="0"/>
              </w:rPr>
              <w:t xml:space="preserve"> in the evaluation or decision to conclude a Framework Agreement(s) may result in the rejection of its </w:t>
            </w:r>
            <w:r w:rsidR="00AB18D8" w:rsidRPr="00DE0C53">
              <w:rPr>
                <w:spacing w:val="0"/>
              </w:rPr>
              <w:t>Tender</w:t>
            </w:r>
            <w:r w:rsidRPr="00DE0C53">
              <w:rPr>
                <w:spacing w:val="0"/>
              </w:rPr>
              <w:t>.</w:t>
            </w:r>
          </w:p>
          <w:p w14:paraId="30241C10"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Notwithstanding </w:t>
            </w:r>
            <w:r w:rsidR="00133162" w:rsidRPr="00DE0C53">
              <w:rPr>
                <w:b/>
                <w:spacing w:val="0"/>
              </w:rPr>
              <w:t>ITT</w:t>
            </w:r>
            <w:r w:rsidRPr="00DE0C53">
              <w:rPr>
                <w:b/>
                <w:spacing w:val="0"/>
              </w:rPr>
              <w:t xml:space="preserve"> 26.2</w:t>
            </w:r>
            <w:r w:rsidRPr="00DE0C53">
              <w:rPr>
                <w:spacing w:val="0"/>
              </w:rPr>
              <w:t xml:space="preserve">, from the time of </w:t>
            </w:r>
            <w:r w:rsidR="00AB18D8" w:rsidRPr="00DE0C53">
              <w:rPr>
                <w:spacing w:val="0"/>
              </w:rPr>
              <w:t>Tender</w:t>
            </w:r>
            <w:r w:rsidRPr="00DE0C53">
              <w:rPr>
                <w:spacing w:val="0"/>
              </w:rPr>
              <w:t xml:space="preserve"> opening to the time of the Framework Agreement being concluded, if any </w:t>
            </w:r>
            <w:r w:rsidR="00AB18D8" w:rsidRPr="00DE0C53">
              <w:rPr>
                <w:spacing w:val="0"/>
              </w:rPr>
              <w:t>Tender</w:t>
            </w:r>
            <w:r w:rsidRPr="00DE0C53">
              <w:rPr>
                <w:spacing w:val="0"/>
              </w:rPr>
              <w:t xml:space="preserve">er wishes to contact the </w:t>
            </w:r>
            <w:r w:rsidR="00D37543" w:rsidRPr="00DE0C53">
              <w:rPr>
                <w:spacing w:val="0"/>
              </w:rPr>
              <w:t>Procurement Entity</w:t>
            </w:r>
            <w:r w:rsidRPr="00DE0C53">
              <w:rPr>
                <w:spacing w:val="0"/>
              </w:rPr>
              <w:t xml:space="preserve"> on any matter related to the Tendering process, it should do so in writing.</w:t>
            </w:r>
          </w:p>
        </w:tc>
      </w:tr>
      <w:tr w:rsidR="00173197" w:rsidRPr="00DE0C53" w14:paraId="1C2F9634" w14:textId="77777777" w:rsidTr="00783DFE">
        <w:tc>
          <w:tcPr>
            <w:tcW w:w="1985" w:type="dxa"/>
          </w:tcPr>
          <w:p w14:paraId="0A57EB21" w14:textId="77777777" w:rsidR="00173197" w:rsidRPr="00DE0C53" w:rsidRDefault="00173197" w:rsidP="00173197">
            <w:pPr>
              <w:pStyle w:val="ITBh2"/>
            </w:pPr>
            <w:bookmarkStart w:id="279" w:name="_Toc348000812"/>
            <w:bookmarkStart w:id="280" w:name="_Toc480193048"/>
            <w:bookmarkStart w:id="281" w:name="_Toc475548702"/>
            <w:bookmarkStart w:id="282" w:name="_Toc46749045"/>
            <w:r w:rsidRPr="00DE0C53">
              <w:t xml:space="preserve">Clarification of </w:t>
            </w:r>
            <w:r w:rsidR="003E4244" w:rsidRPr="00DE0C53">
              <w:t>Tenders</w:t>
            </w:r>
            <w:bookmarkEnd w:id="279"/>
            <w:bookmarkEnd w:id="280"/>
            <w:bookmarkEnd w:id="281"/>
            <w:bookmarkEnd w:id="282"/>
          </w:p>
          <w:p w14:paraId="69E414CC" w14:textId="77777777" w:rsidR="00173197" w:rsidRPr="00DE0C53" w:rsidRDefault="00173197" w:rsidP="00173197">
            <w:pPr>
              <w:pStyle w:val="Sec1-Clauses"/>
              <w:spacing w:before="0" w:after="200"/>
            </w:pPr>
          </w:p>
        </w:tc>
        <w:tc>
          <w:tcPr>
            <w:tcW w:w="7377" w:type="dxa"/>
          </w:tcPr>
          <w:p w14:paraId="6DFEBEB5"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To assist in the examination, evaluation, comparison of </w:t>
            </w:r>
            <w:r w:rsidR="003E4244" w:rsidRPr="00DE0C53">
              <w:rPr>
                <w:spacing w:val="0"/>
              </w:rPr>
              <w:t>Tenders</w:t>
            </w:r>
            <w:r w:rsidRPr="00DE0C53">
              <w:rPr>
                <w:spacing w:val="0"/>
              </w:rPr>
              <w:t xml:space="preserve">, and qualification of Tenderers, the </w:t>
            </w:r>
            <w:r w:rsidR="00D37543" w:rsidRPr="00DE0C53">
              <w:rPr>
                <w:spacing w:val="0"/>
              </w:rPr>
              <w:t>Procurement Entity</w:t>
            </w:r>
            <w:r w:rsidRPr="00DE0C53">
              <w:rPr>
                <w:spacing w:val="0"/>
              </w:rPr>
              <w:t xml:space="preserve"> may, at its discretion, ask any </w:t>
            </w:r>
            <w:r w:rsidR="00AB18D8" w:rsidRPr="00DE0C53">
              <w:rPr>
                <w:spacing w:val="0"/>
              </w:rPr>
              <w:t>Tender</w:t>
            </w:r>
            <w:r w:rsidRPr="00DE0C53">
              <w:rPr>
                <w:spacing w:val="0"/>
              </w:rPr>
              <w:t xml:space="preserve">er for a clarification of its </w:t>
            </w:r>
            <w:r w:rsidR="00AB18D8" w:rsidRPr="00DE0C53">
              <w:rPr>
                <w:spacing w:val="0"/>
              </w:rPr>
              <w:t>Tender</w:t>
            </w:r>
            <w:r w:rsidRPr="00DE0C53">
              <w:rPr>
                <w:spacing w:val="0"/>
              </w:rPr>
              <w:t xml:space="preserve">. Any clarification submitted by a </w:t>
            </w:r>
            <w:r w:rsidR="00AB18D8" w:rsidRPr="00DE0C53">
              <w:rPr>
                <w:spacing w:val="0"/>
              </w:rPr>
              <w:t>Tender</w:t>
            </w:r>
            <w:r w:rsidRPr="00DE0C53">
              <w:rPr>
                <w:spacing w:val="0"/>
              </w:rPr>
              <w:t xml:space="preserve">er in respect to its </w:t>
            </w:r>
            <w:r w:rsidR="00AB18D8" w:rsidRPr="00DE0C53">
              <w:rPr>
                <w:spacing w:val="0"/>
              </w:rPr>
              <w:t>Tender</w:t>
            </w:r>
            <w:r w:rsidRPr="00DE0C53">
              <w:rPr>
                <w:spacing w:val="0"/>
              </w:rPr>
              <w:t xml:space="preserve"> and that is not in response to a request by the </w:t>
            </w:r>
            <w:r w:rsidR="00D37543" w:rsidRPr="00DE0C53">
              <w:rPr>
                <w:spacing w:val="0"/>
              </w:rPr>
              <w:t>Procurement Entity</w:t>
            </w:r>
            <w:r w:rsidRPr="00DE0C53">
              <w:rPr>
                <w:spacing w:val="0"/>
              </w:rPr>
              <w:t xml:space="preserve"> shall not be considered. The </w:t>
            </w:r>
            <w:r w:rsidR="00D37543" w:rsidRPr="00DE0C53">
              <w:rPr>
                <w:spacing w:val="0"/>
              </w:rPr>
              <w:t>Procurement Entity</w:t>
            </w:r>
            <w:r w:rsidRPr="00DE0C53">
              <w:rPr>
                <w:spacing w:val="0"/>
              </w:rPr>
              <w:t xml:space="preserve">’s request for clarification and the response shall be in writing. No change, including any voluntary increase or decrease, in the prices or substance of the </w:t>
            </w:r>
            <w:r w:rsidR="00AB18D8" w:rsidRPr="00DE0C53">
              <w:rPr>
                <w:spacing w:val="0"/>
              </w:rPr>
              <w:t>Tender</w:t>
            </w:r>
            <w:r w:rsidRPr="00DE0C53">
              <w:rPr>
                <w:spacing w:val="0"/>
              </w:rPr>
              <w:t xml:space="preserve"> shall be sought, offered, or permitted, except to confirm the correction of arithmetic errors discovered by the </w:t>
            </w:r>
            <w:r w:rsidR="00D37543" w:rsidRPr="00DE0C53">
              <w:rPr>
                <w:spacing w:val="0"/>
              </w:rPr>
              <w:t>Procurement Entity</w:t>
            </w:r>
            <w:r w:rsidRPr="00DE0C53">
              <w:rPr>
                <w:spacing w:val="0"/>
              </w:rPr>
              <w:t xml:space="preserve"> in the Evaluation of the </w:t>
            </w:r>
            <w:r w:rsidR="003E4244" w:rsidRPr="00DE0C53">
              <w:rPr>
                <w:spacing w:val="0"/>
              </w:rPr>
              <w:t>Tenders</w:t>
            </w:r>
            <w:r w:rsidRPr="00DE0C53">
              <w:rPr>
                <w:spacing w:val="0"/>
              </w:rPr>
              <w:t xml:space="preserve">, in accordance with </w:t>
            </w:r>
            <w:r w:rsidR="00133162" w:rsidRPr="00DE0C53">
              <w:rPr>
                <w:b/>
                <w:spacing w:val="0"/>
              </w:rPr>
              <w:t>ITT</w:t>
            </w:r>
            <w:r w:rsidRPr="00DE0C53">
              <w:rPr>
                <w:b/>
                <w:spacing w:val="0"/>
              </w:rPr>
              <w:t xml:space="preserve"> 31</w:t>
            </w:r>
            <w:r w:rsidRPr="00DE0C53">
              <w:rPr>
                <w:spacing w:val="0"/>
              </w:rPr>
              <w:t>.</w:t>
            </w:r>
          </w:p>
          <w:p w14:paraId="60E71578"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If a </w:t>
            </w:r>
            <w:r w:rsidR="00AB18D8" w:rsidRPr="00DE0C53">
              <w:rPr>
                <w:spacing w:val="0"/>
              </w:rPr>
              <w:t>Tender</w:t>
            </w:r>
            <w:r w:rsidRPr="00DE0C53">
              <w:rPr>
                <w:spacing w:val="0"/>
              </w:rPr>
              <w:t xml:space="preserve">er does not provide clarifications of its </w:t>
            </w:r>
            <w:r w:rsidR="00AB18D8" w:rsidRPr="00DE0C53">
              <w:rPr>
                <w:spacing w:val="0"/>
              </w:rPr>
              <w:t>Tender</w:t>
            </w:r>
            <w:r w:rsidRPr="00DE0C53">
              <w:rPr>
                <w:spacing w:val="0"/>
              </w:rPr>
              <w:t xml:space="preserve"> by the date and time set in the </w:t>
            </w:r>
            <w:r w:rsidR="00D37543" w:rsidRPr="00DE0C53">
              <w:rPr>
                <w:spacing w:val="0"/>
              </w:rPr>
              <w:t>Procurement Entity</w:t>
            </w:r>
            <w:r w:rsidRPr="00DE0C53">
              <w:rPr>
                <w:spacing w:val="0"/>
              </w:rPr>
              <w:t xml:space="preserve">’s request for clarification, its </w:t>
            </w:r>
            <w:r w:rsidR="00AB18D8" w:rsidRPr="00DE0C53">
              <w:rPr>
                <w:spacing w:val="0"/>
              </w:rPr>
              <w:t>Tender</w:t>
            </w:r>
            <w:r w:rsidRPr="00DE0C53">
              <w:rPr>
                <w:spacing w:val="0"/>
              </w:rPr>
              <w:t xml:space="preserve"> may be rejected.</w:t>
            </w:r>
          </w:p>
        </w:tc>
      </w:tr>
      <w:tr w:rsidR="00173197" w:rsidRPr="00DE0C53" w14:paraId="1FD78CE9" w14:textId="77777777" w:rsidTr="00783DFE">
        <w:tc>
          <w:tcPr>
            <w:tcW w:w="1985" w:type="dxa"/>
          </w:tcPr>
          <w:p w14:paraId="68A21B29" w14:textId="269CE48B" w:rsidR="00173197" w:rsidRPr="00DE0C53" w:rsidRDefault="00173197" w:rsidP="00173197">
            <w:pPr>
              <w:pStyle w:val="ITBh2"/>
            </w:pPr>
            <w:bookmarkStart w:id="283" w:name="_Toc100032320"/>
            <w:bookmarkStart w:id="284" w:name="_Toc320179003"/>
            <w:bookmarkStart w:id="285" w:name="_Toc348000813"/>
            <w:bookmarkStart w:id="286" w:name="_Toc480193049"/>
            <w:bookmarkStart w:id="287" w:name="_Toc475548703"/>
            <w:bookmarkStart w:id="288" w:name="_Toc46749046"/>
            <w:r w:rsidRPr="00DE0C53">
              <w:t>Deviations, Reservationsand Omissions</w:t>
            </w:r>
            <w:bookmarkEnd w:id="283"/>
            <w:bookmarkEnd w:id="284"/>
            <w:bookmarkEnd w:id="285"/>
            <w:bookmarkEnd w:id="286"/>
            <w:bookmarkEnd w:id="287"/>
            <w:bookmarkEnd w:id="288"/>
          </w:p>
          <w:p w14:paraId="2DF8DEAB" w14:textId="77777777" w:rsidR="00173197" w:rsidRPr="00DE0C53" w:rsidRDefault="00173197" w:rsidP="00173197">
            <w:pPr>
              <w:pStyle w:val="Sec1-Clauses"/>
              <w:spacing w:after="200"/>
            </w:pPr>
          </w:p>
        </w:tc>
        <w:tc>
          <w:tcPr>
            <w:tcW w:w="7377" w:type="dxa"/>
          </w:tcPr>
          <w:p w14:paraId="3F8319BE" w14:textId="77777777" w:rsidR="00173197" w:rsidRPr="00DE0C53" w:rsidRDefault="00173197" w:rsidP="000111BE">
            <w:pPr>
              <w:pStyle w:val="SPDClauseNo"/>
              <w:numPr>
                <w:ilvl w:val="1"/>
                <w:numId w:val="54"/>
              </w:numPr>
              <w:spacing w:after="200"/>
              <w:ind w:left="614" w:hanging="614"/>
              <w:contextualSpacing w:val="0"/>
            </w:pPr>
            <w:r w:rsidRPr="00DE0C53">
              <w:rPr>
                <w:spacing w:val="0"/>
              </w:rPr>
              <w:t xml:space="preserve">During the evaluation of </w:t>
            </w:r>
            <w:r w:rsidR="003E4244" w:rsidRPr="00DE0C53">
              <w:rPr>
                <w:spacing w:val="0"/>
              </w:rPr>
              <w:t>Tenders</w:t>
            </w:r>
            <w:r w:rsidRPr="00DE0C53">
              <w:rPr>
                <w:spacing w:val="0"/>
              </w:rPr>
              <w:t>, the following definitions apply:</w:t>
            </w:r>
          </w:p>
          <w:p w14:paraId="237F5CC6" w14:textId="77777777" w:rsidR="00173197" w:rsidRPr="00DE0C53" w:rsidRDefault="00173197" w:rsidP="000111BE">
            <w:pPr>
              <w:pStyle w:val="P3Header1-Clauses"/>
              <w:numPr>
                <w:ilvl w:val="0"/>
                <w:numId w:val="58"/>
              </w:numPr>
              <w:tabs>
                <w:tab w:val="left" w:pos="972"/>
              </w:tabs>
              <w:spacing w:before="0"/>
              <w:jc w:val="both"/>
            </w:pPr>
            <w:r w:rsidRPr="00DE0C53">
              <w:t xml:space="preserve">“Deviation” is a departure from the requirements specified in the Tender document; </w:t>
            </w:r>
          </w:p>
          <w:p w14:paraId="6816EE18" w14:textId="77777777" w:rsidR="00173197" w:rsidRPr="00DE0C53" w:rsidRDefault="00173197" w:rsidP="000111BE">
            <w:pPr>
              <w:pStyle w:val="P3Header1-Clauses"/>
              <w:numPr>
                <w:ilvl w:val="0"/>
                <w:numId w:val="58"/>
              </w:numPr>
              <w:tabs>
                <w:tab w:val="left" w:pos="972"/>
              </w:tabs>
              <w:spacing w:before="0"/>
              <w:jc w:val="both"/>
            </w:pPr>
            <w:r w:rsidRPr="00DE0C53">
              <w:t>“Reservation” is the setting of limiting conditions or withholding from complete acceptance of the requirements specified in the Tender document; and</w:t>
            </w:r>
          </w:p>
          <w:p w14:paraId="52B90A93" w14:textId="77777777" w:rsidR="00173197" w:rsidRPr="00DE0C53" w:rsidRDefault="00173197" w:rsidP="000111BE">
            <w:pPr>
              <w:pStyle w:val="P3Header1-Clauses"/>
              <w:numPr>
                <w:ilvl w:val="0"/>
                <w:numId w:val="58"/>
              </w:numPr>
              <w:tabs>
                <w:tab w:val="left" w:pos="972"/>
              </w:tabs>
              <w:spacing w:before="0"/>
              <w:jc w:val="both"/>
            </w:pPr>
            <w:r w:rsidRPr="00DE0C53">
              <w:t>“Omission” is the failure to submit part or all of the information or documentation required in the Tender document.</w:t>
            </w:r>
          </w:p>
        </w:tc>
      </w:tr>
      <w:tr w:rsidR="00173197" w:rsidRPr="00DE0C53" w14:paraId="0856ECEF" w14:textId="77777777" w:rsidTr="00783DFE">
        <w:tc>
          <w:tcPr>
            <w:tcW w:w="1985" w:type="dxa"/>
          </w:tcPr>
          <w:p w14:paraId="2B458284" w14:textId="77777777" w:rsidR="00173197" w:rsidRPr="00DE0C53" w:rsidRDefault="00173197" w:rsidP="00173197">
            <w:pPr>
              <w:pStyle w:val="ITBh2"/>
              <w:rPr>
                <w:sz w:val="20"/>
                <w:szCs w:val="20"/>
              </w:rPr>
            </w:pPr>
            <w:bookmarkStart w:id="289" w:name="_Toc424009130"/>
            <w:bookmarkStart w:id="290" w:name="_Toc348000814"/>
            <w:bookmarkStart w:id="291" w:name="_Toc480193050"/>
            <w:bookmarkStart w:id="292" w:name="_Toc475548704"/>
            <w:bookmarkStart w:id="293" w:name="_Toc46749047"/>
            <w:bookmarkStart w:id="294" w:name="_Toc438438853"/>
            <w:bookmarkStart w:id="295" w:name="_Toc438532632"/>
            <w:bookmarkStart w:id="296" w:name="_Toc438733997"/>
            <w:bookmarkStart w:id="297" w:name="_Toc438907034"/>
            <w:bookmarkStart w:id="298" w:name="_Toc438907233"/>
            <w:r w:rsidRPr="00DE0C53">
              <w:rPr>
                <w:sz w:val="20"/>
                <w:szCs w:val="20"/>
              </w:rPr>
              <w:t>Determination of Responsiveness</w:t>
            </w:r>
            <w:bookmarkEnd w:id="289"/>
            <w:bookmarkEnd w:id="290"/>
            <w:bookmarkEnd w:id="291"/>
            <w:bookmarkEnd w:id="292"/>
            <w:bookmarkEnd w:id="293"/>
            <w:r w:rsidRPr="00DE0C53">
              <w:rPr>
                <w:sz w:val="20"/>
                <w:szCs w:val="20"/>
              </w:rPr>
              <w:t xml:space="preserve"> </w:t>
            </w:r>
            <w:bookmarkEnd w:id="294"/>
            <w:bookmarkEnd w:id="295"/>
            <w:bookmarkEnd w:id="296"/>
            <w:bookmarkEnd w:id="297"/>
            <w:bookmarkEnd w:id="298"/>
          </w:p>
        </w:tc>
        <w:tc>
          <w:tcPr>
            <w:tcW w:w="7377" w:type="dxa"/>
          </w:tcPr>
          <w:p w14:paraId="24ACBA73"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w:t>
            </w:r>
            <w:r w:rsidR="00D37543" w:rsidRPr="00DE0C53">
              <w:rPr>
                <w:spacing w:val="0"/>
              </w:rPr>
              <w:t>Procurement Entity</w:t>
            </w:r>
            <w:r w:rsidRPr="00DE0C53">
              <w:rPr>
                <w:spacing w:val="0"/>
              </w:rPr>
              <w:t xml:space="preserve">’s determination of a </w:t>
            </w:r>
            <w:r w:rsidR="00AB18D8" w:rsidRPr="00DE0C53">
              <w:rPr>
                <w:spacing w:val="0"/>
              </w:rPr>
              <w:t>Tender</w:t>
            </w:r>
            <w:r w:rsidRPr="00DE0C53">
              <w:rPr>
                <w:spacing w:val="0"/>
              </w:rPr>
              <w:t xml:space="preserve">’s responsiveness is to be based on the contents of the </w:t>
            </w:r>
            <w:r w:rsidR="00AB18D8" w:rsidRPr="00DE0C53">
              <w:rPr>
                <w:spacing w:val="0"/>
              </w:rPr>
              <w:t>Tender</w:t>
            </w:r>
            <w:r w:rsidRPr="00DE0C53">
              <w:rPr>
                <w:spacing w:val="0"/>
              </w:rPr>
              <w:t xml:space="preserve"> itself, as defined in </w:t>
            </w:r>
            <w:r w:rsidR="00133162" w:rsidRPr="00DE0C53">
              <w:rPr>
                <w:b/>
                <w:spacing w:val="0"/>
              </w:rPr>
              <w:t>ITT</w:t>
            </w:r>
            <w:r w:rsidRPr="00DE0C53">
              <w:rPr>
                <w:b/>
                <w:spacing w:val="0"/>
              </w:rPr>
              <w:t xml:space="preserve"> 11</w:t>
            </w:r>
            <w:r w:rsidRPr="00DE0C53">
              <w:rPr>
                <w:spacing w:val="0"/>
              </w:rPr>
              <w:t>.</w:t>
            </w:r>
          </w:p>
          <w:p w14:paraId="1179A5F9" w14:textId="201F4278"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A substantially responsive </w:t>
            </w:r>
            <w:r w:rsidR="00AB18D8" w:rsidRPr="00DE0C53">
              <w:rPr>
                <w:spacing w:val="0"/>
              </w:rPr>
              <w:t>Tender</w:t>
            </w:r>
            <w:r w:rsidRPr="00DE0C53">
              <w:rPr>
                <w:spacing w:val="0"/>
              </w:rPr>
              <w:t xml:space="preserve"> is one that meets the requirements of the Tender document without material deviation, reservation, or omission. </w:t>
            </w:r>
            <w:r w:rsidR="00570A66" w:rsidRPr="00DE0C53">
              <w:rPr>
                <w:spacing w:val="0"/>
              </w:rPr>
              <w:t xml:space="preserve"> </w:t>
            </w:r>
            <w:r w:rsidR="00655087" w:rsidRPr="00DE0C53">
              <w:t>Mandatory responsiveness requirements include meeting eligibility criteria specified in ITT4.1, signature of the Tender by authorized signatory, provision of the required securities and manufacturers authori</w:t>
            </w:r>
            <w:r w:rsidR="00590461" w:rsidRPr="00DE0C53">
              <w:t>z</w:t>
            </w:r>
            <w:r w:rsidR="00655087" w:rsidRPr="00DE0C53">
              <w:t>ation</w:t>
            </w:r>
            <w:r w:rsidR="00704B99" w:rsidRPr="00DE0C53">
              <w:t xml:space="preserve"> (where applicable)</w:t>
            </w:r>
            <w:r w:rsidR="00655087" w:rsidRPr="00DE0C53">
              <w:t xml:space="preserve">. Additional responsiveness requirements are indicated  in the </w:t>
            </w:r>
            <w:r w:rsidR="00655087" w:rsidRPr="00DE0C53">
              <w:rPr>
                <w:b/>
              </w:rPr>
              <w:t>T</w:t>
            </w:r>
            <w:r w:rsidR="002214B2" w:rsidRPr="00DE0C53">
              <w:rPr>
                <w:b/>
              </w:rPr>
              <w:t>DS</w:t>
            </w:r>
            <w:r w:rsidR="00655087" w:rsidRPr="00DE0C53">
              <w:t>.</w:t>
            </w:r>
            <w:r w:rsidR="00655087" w:rsidRPr="00DE0C53">
              <w:rPr>
                <w:spacing w:val="0"/>
              </w:rPr>
              <w:t xml:space="preserve"> </w:t>
            </w:r>
            <w:r w:rsidRPr="00DE0C53">
              <w:rPr>
                <w:spacing w:val="0"/>
              </w:rPr>
              <w:t>A material deviation, reservation, or omission is one that:</w:t>
            </w:r>
          </w:p>
          <w:p w14:paraId="02E0ECEB" w14:textId="77777777" w:rsidR="00173197" w:rsidRPr="00DE0C53" w:rsidRDefault="00173197" w:rsidP="00D22B29">
            <w:pPr>
              <w:pStyle w:val="Heading3"/>
              <w:numPr>
                <w:ilvl w:val="2"/>
                <w:numId w:val="6"/>
              </w:numPr>
              <w:spacing w:after="120"/>
            </w:pPr>
            <w:bookmarkStart w:id="299" w:name="_Toc484422472"/>
            <w:r w:rsidRPr="00DE0C53">
              <w:t>if accepted, would:</w:t>
            </w:r>
            <w:bookmarkEnd w:id="299"/>
          </w:p>
          <w:p w14:paraId="09EDB456" w14:textId="77777777" w:rsidR="00173197" w:rsidRPr="00DE0C53" w:rsidRDefault="00173197" w:rsidP="00D22B29">
            <w:pPr>
              <w:pStyle w:val="Heading3"/>
              <w:numPr>
                <w:ilvl w:val="3"/>
                <w:numId w:val="6"/>
              </w:numPr>
              <w:spacing w:after="120"/>
            </w:pPr>
            <w:bookmarkStart w:id="300" w:name="_Toc484422473"/>
            <w:r w:rsidRPr="00DE0C53">
              <w:t>affect in any substantial way the scope, quality, or performance of the Goods and Related Services specified in the Framework Agreement; or</w:t>
            </w:r>
            <w:bookmarkEnd w:id="300"/>
          </w:p>
          <w:p w14:paraId="7F2C0D39" w14:textId="77777777" w:rsidR="00173197" w:rsidRPr="00DE0C53" w:rsidRDefault="00173197" w:rsidP="00D22B29">
            <w:pPr>
              <w:pStyle w:val="Heading3"/>
              <w:numPr>
                <w:ilvl w:val="3"/>
                <w:numId w:val="6"/>
              </w:numPr>
              <w:spacing w:after="120"/>
            </w:pPr>
            <w:bookmarkStart w:id="301" w:name="_Toc484422474"/>
            <w:r w:rsidRPr="00DE0C53">
              <w:t xml:space="preserve">limit in any substantial way, inconsistent with the Tender document, the </w:t>
            </w:r>
            <w:r w:rsidR="00D37543" w:rsidRPr="00DE0C53">
              <w:t>Procurement Entity</w:t>
            </w:r>
            <w:r w:rsidRPr="00DE0C53">
              <w:t xml:space="preserve">’s rights or the </w:t>
            </w:r>
            <w:r w:rsidR="007F1F5D" w:rsidRPr="00DE0C53">
              <w:t>Tenderer’s</w:t>
            </w:r>
            <w:r w:rsidRPr="00DE0C53">
              <w:t xml:space="preserve"> obligations under the Framework Agreement; or</w:t>
            </w:r>
            <w:bookmarkEnd w:id="301"/>
          </w:p>
          <w:p w14:paraId="58044D91" w14:textId="77777777" w:rsidR="00173197" w:rsidRPr="00DE0C53" w:rsidRDefault="00173197" w:rsidP="00D22B29">
            <w:pPr>
              <w:pStyle w:val="Heading3"/>
              <w:numPr>
                <w:ilvl w:val="2"/>
                <w:numId w:val="6"/>
              </w:numPr>
              <w:spacing w:after="120"/>
            </w:pPr>
            <w:bookmarkStart w:id="302" w:name="_Toc484422475"/>
            <w:r w:rsidRPr="00DE0C53">
              <w:t xml:space="preserve">if rectified, would unfairly affect the competitive position of other Tenderers presenting substantially responsive </w:t>
            </w:r>
            <w:r w:rsidR="003E4244" w:rsidRPr="00DE0C53">
              <w:t>Tenders</w:t>
            </w:r>
            <w:r w:rsidRPr="00DE0C53">
              <w:t>.</w:t>
            </w:r>
            <w:bookmarkEnd w:id="302"/>
          </w:p>
          <w:p w14:paraId="382086C6" w14:textId="77777777" w:rsidR="00E80151" w:rsidRPr="00DE0C53" w:rsidRDefault="00E80151" w:rsidP="00E80151"/>
          <w:p w14:paraId="52DF1E43" w14:textId="77777777" w:rsidR="00173197" w:rsidRPr="00DE0C53" w:rsidRDefault="00173197" w:rsidP="000111BE">
            <w:pPr>
              <w:pStyle w:val="SPDClauseNo"/>
              <w:numPr>
                <w:ilvl w:val="1"/>
                <w:numId w:val="54"/>
              </w:numPr>
              <w:spacing w:after="200"/>
              <w:ind w:left="614" w:hanging="614"/>
              <w:contextualSpacing w:val="0"/>
              <w:rPr>
                <w:spacing w:val="0"/>
              </w:rPr>
            </w:pPr>
            <w:r w:rsidRPr="00DE0C53">
              <w:t xml:space="preserve">The </w:t>
            </w:r>
            <w:r w:rsidR="00D37543" w:rsidRPr="00DE0C53">
              <w:t>Procurement Entity</w:t>
            </w:r>
            <w:r w:rsidRPr="00DE0C53">
              <w:t xml:space="preserve"> shall examine the technical aspects of the </w:t>
            </w:r>
            <w:r w:rsidR="00AB18D8" w:rsidRPr="00DE0C53">
              <w:t>Tender</w:t>
            </w:r>
            <w:r w:rsidRPr="00DE0C53">
              <w:t xml:space="preserve"> submitted in accordance with </w:t>
            </w:r>
            <w:r w:rsidR="00133162" w:rsidRPr="00DE0C53">
              <w:rPr>
                <w:b/>
              </w:rPr>
              <w:t>ITT</w:t>
            </w:r>
            <w:r w:rsidRPr="00DE0C53">
              <w:rPr>
                <w:b/>
              </w:rPr>
              <w:t xml:space="preserve"> 16</w:t>
            </w:r>
            <w:r w:rsidRPr="00DE0C53">
              <w:t xml:space="preserve"> and </w:t>
            </w:r>
            <w:r w:rsidR="00133162" w:rsidRPr="00DE0C53">
              <w:rPr>
                <w:b/>
              </w:rPr>
              <w:t>ITT</w:t>
            </w:r>
            <w:r w:rsidRPr="00DE0C53">
              <w:rPr>
                <w:b/>
              </w:rPr>
              <w:t xml:space="preserve"> 17</w:t>
            </w:r>
            <w:r w:rsidRPr="00DE0C53">
              <w:t xml:space="preserve">, in particular, to confirm that all requirements of </w:t>
            </w:r>
            <w:r w:rsidRPr="00DE0C53">
              <w:rPr>
                <w:b/>
              </w:rPr>
              <w:t>Section VI</w:t>
            </w:r>
            <w:r w:rsidRPr="00DE0C53">
              <w:t xml:space="preserve">, </w:t>
            </w:r>
            <w:r w:rsidR="00EB666D" w:rsidRPr="00DE0C53">
              <w:rPr>
                <w:spacing w:val="0"/>
              </w:rPr>
              <w:t>Technical Specifications</w:t>
            </w:r>
            <w:r w:rsidRPr="00DE0C53">
              <w:rPr>
                <w:bCs/>
              </w:rPr>
              <w:t xml:space="preserve"> </w:t>
            </w:r>
            <w:r w:rsidRPr="00DE0C53">
              <w:t xml:space="preserve">have been met without any material deviation or reservation, or omission. </w:t>
            </w:r>
          </w:p>
          <w:p w14:paraId="5498E35B" w14:textId="77777777" w:rsidR="00173197" w:rsidRPr="00DE0C53" w:rsidRDefault="00173197" w:rsidP="000111BE">
            <w:pPr>
              <w:pStyle w:val="SPDClauseNo"/>
              <w:numPr>
                <w:ilvl w:val="1"/>
                <w:numId w:val="54"/>
              </w:numPr>
              <w:spacing w:after="200"/>
              <w:ind w:left="614" w:hanging="614"/>
              <w:contextualSpacing w:val="0"/>
              <w:rPr>
                <w:spacing w:val="0"/>
              </w:rPr>
            </w:pPr>
            <w:r w:rsidRPr="00DE0C53">
              <w:t xml:space="preserve"> </w:t>
            </w:r>
            <w:r w:rsidRPr="00DE0C53">
              <w:rPr>
                <w:spacing w:val="0"/>
              </w:rPr>
              <w:t xml:space="preserve">If a </w:t>
            </w:r>
            <w:r w:rsidR="00AB18D8" w:rsidRPr="00DE0C53">
              <w:rPr>
                <w:spacing w:val="0"/>
              </w:rPr>
              <w:t>Tender</w:t>
            </w:r>
            <w:r w:rsidRPr="00DE0C53">
              <w:rPr>
                <w:spacing w:val="0"/>
              </w:rPr>
              <w:t xml:space="preserve"> is not substantially responsive to the requirements of Tender document, it shall be rejected by the </w:t>
            </w:r>
            <w:r w:rsidR="00D37543" w:rsidRPr="00DE0C53">
              <w:rPr>
                <w:spacing w:val="0"/>
              </w:rPr>
              <w:t>Procurement Entity</w:t>
            </w:r>
            <w:r w:rsidRPr="00DE0C53">
              <w:rPr>
                <w:spacing w:val="0"/>
              </w:rPr>
              <w:t xml:space="preserve"> and may not subsequently be made responsive by correction of the material deviation, reservation, or omission.</w:t>
            </w:r>
          </w:p>
        </w:tc>
      </w:tr>
      <w:tr w:rsidR="00173197" w:rsidRPr="00DE0C53" w14:paraId="02C4BA3C" w14:textId="77777777" w:rsidTr="00783DFE">
        <w:tc>
          <w:tcPr>
            <w:tcW w:w="1985" w:type="dxa"/>
          </w:tcPr>
          <w:p w14:paraId="09CC3C42" w14:textId="77777777" w:rsidR="00173197" w:rsidRPr="00DE0C53" w:rsidRDefault="00173197" w:rsidP="00173197">
            <w:pPr>
              <w:pStyle w:val="ITBh2"/>
            </w:pPr>
            <w:bookmarkStart w:id="303" w:name="_Toc348000815"/>
            <w:bookmarkStart w:id="304" w:name="_Toc480193051"/>
            <w:bookmarkStart w:id="305" w:name="_Toc475548705"/>
            <w:bookmarkStart w:id="306" w:name="_Toc46749048"/>
            <w:bookmarkStart w:id="307" w:name="_Toc438438854"/>
            <w:bookmarkStart w:id="308" w:name="_Toc438532636"/>
            <w:bookmarkStart w:id="309" w:name="_Toc438733998"/>
            <w:bookmarkStart w:id="310" w:name="_Toc438907035"/>
            <w:bookmarkStart w:id="311" w:name="_Toc438907234"/>
            <w:r w:rsidRPr="00DE0C53">
              <w:t>Nonconformities, Errors and Omissions</w:t>
            </w:r>
            <w:bookmarkEnd w:id="303"/>
            <w:bookmarkEnd w:id="304"/>
            <w:bookmarkEnd w:id="305"/>
            <w:bookmarkEnd w:id="306"/>
            <w:r w:rsidRPr="00DE0C53">
              <w:t xml:space="preserve"> </w:t>
            </w:r>
            <w:bookmarkStart w:id="312" w:name="_Hlt438533232"/>
            <w:bookmarkEnd w:id="307"/>
            <w:bookmarkEnd w:id="308"/>
            <w:bookmarkEnd w:id="309"/>
            <w:bookmarkEnd w:id="310"/>
            <w:bookmarkEnd w:id="311"/>
            <w:bookmarkEnd w:id="312"/>
          </w:p>
        </w:tc>
        <w:tc>
          <w:tcPr>
            <w:tcW w:w="7377" w:type="dxa"/>
          </w:tcPr>
          <w:p w14:paraId="7B3062A0"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Provided that a </w:t>
            </w:r>
            <w:r w:rsidR="00AB18D8" w:rsidRPr="00DE0C53">
              <w:rPr>
                <w:spacing w:val="0"/>
              </w:rPr>
              <w:t>Tender</w:t>
            </w:r>
            <w:r w:rsidRPr="00DE0C53">
              <w:rPr>
                <w:spacing w:val="0"/>
              </w:rPr>
              <w:t xml:space="preserve"> is substantially responsive, the </w:t>
            </w:r>
            <w:r w:rsidR="00D37543" w:rsidRPr="00DE0C53">
              <w:rPr>
                <w:spacing w:val="0"/>
              </w:rPr>
              <w:t>Procurement Entity</w:t>
            </w:r>
            <w:r w:rsidRPr="00DE0C53">
              <w:rPr>
                <w:spacing w:val="0"/>
              </w:rPr>
              <w:t xml:space="preserve"> may waive any nonconformities in the </w:t>
            </w:r>
            <w:r w:rsidR="00AB18D8" w:rsidRPr="00DE0C53">
              <w:rPr>
                <w:spacing w:val="0"/>
              </w:rPr>
              <w:t>Tender</w:t>
            </w:r>
            <w:r w:rsidRPr="00DE0C53">
              <w:rPr>
                <w:spacing w:val="0"/>
              </w:rPr>
              <w:t xml:space="preserve">. </w:t>
            </w:r>
          </w:p>
          <w:p w14:paraId="0A448C3D" w14:textId="77777777" w:rsidR="00173197" w:rsidRPr="00DE0C53" w:rsidRDefault="00173197" w:rsidP="000111BE">
            <w:pPr>
              <w:pStyle w:val="SPDClauseNo"/>
              <w:numPr>
                <w:ilvl w:val="1"/>
                <w:numId w:val="54"/>
              </w:numPr>
              <w:spacing w:after="200"/>
              <w:ind w:left="614" w:hanging="614"/>
              <w:contextualSpacing w:val="0"/>
              <w:rPr>
                <w:spacing w:val="0"/>
              </w:rPr>
            </w:pPr>
            <w:r w:rsidRPr="00DE0C53">
              <w:t xml:space="preserve">Provided that a </w:t>
            </w:r>
            <w:r w:rsidR="00AB18D8" w:rsidRPr="00DE0C53">
              <w:t>Tender</w:t>
            </w:r>
            <w:r w:rsidRPr="00DE0C53">
              <w:t xml:space="preserve"> is substantially responsive, the </w:t>
            </w:r>
            <w:r w:rsidR="00D37543" w:rsidRPr="00DE0C53">
              <w:t>Procurement Entity</w:t>
            </w:r>
            <w:r w:rsidRPr="00DE0C53">
              <w:t xml:space="preserve"> shall rectify quantifiable nonmaterial nonconformities related to the </w:t>
            </w:r>
            <w:r w:rsidR="00AB18D8" w:rsidRPr="00DE0C53">
              <w:t>Tender</w:t>
            </w:r>
            <w:r w:rsidRPr="00DE0C53">
              <w:t xml:space="preserve"> </w:t>
            </w:r>
            <w:r w:rsidRPr="00DE0C53">
              <w:rPr>
                <w:spacing w:val="0"/>
              </w:rPr>
              <w:t>Price</w:t>
            </w:r>
            <w:r w:rsidRPr="00DE0C53">
              <w:t xml:space="preserve">.  To this effect, the </w:t>
            </w:r>
            <w:r w:rsidR="00AB18D8" w:rsidRPr="00DE0C53">
              <w:t>Tender</w:t>
            </w:r>
            <w:r w:rsidRPr="00DE0C53">
              <w:t xml:space="preserve"> Price shall be adjusted, for comparison purposes only, to reflect the price of a missing or non-conforming item or component in the manner specified</w:t>
            </w:r>
            <w:r w:rsidRPr="00DE0C53">
              <w:rPr>
                <w:b/>
              </w:rPr>
              <w:t xml:space="preserve"> in the TDS</w:t>
            </w:r>
            <w:r w:rsidRPr="00DE0C53">
              <w:rPr>
                <w:spacing w:val="0"/>
              </w:rPr>
              <w:t xml:space="preserve">. </w:t>
            </w:r>
          </w:p>
        </w:tc>
      </w:tr>
      <w:tr w:rsidR="00173197" w:rsidRPr="00DE0C53" w14:paraId="068D806D" w14:textId="77777777" w:rsidTr="00783DFE">
        <w:trPr>
          <w:trHeight w:val="5529"/>
        </w:trPr>
        <w:tc>
          <w:tcPr>
            <w:tcW w:w="1985" w:type="dxa"/>
          </w:tcPr>
          <w:p w14:paraId="50293A81" w14:textId="77777777" w:rsidR="00173197" w:rsidRPr="00DE0C53" w:rsidRDefault="00173197" w:rsidP="00173197">
            <w:pPr>
              <w:pStyle w:val="ITBh2"/>
            </w:pPr>
            <w:bookmarkStart w:id="313" w:name="_Toc100032323"/>
            <w:bookmarkStart w:id="314" w:name="_Toc320179006"/>
            <w:bookmarkStart w:id="315" w:name="_Toc348000816"/>
            <w:bookmarkStart w:id="316" w:name="_Toc482171646"/>
            <w:bookmarkStart w:id="317" w:name="_Toc475548706"/>
            <w:bookmarkStart w:id="318" w:name="_Toc46749049"/>
            <w:bookmarkStart w:id="319" w:name="_Toc438438859"/>
            <w:bookmarkStart w:id="320" w:name="_Toc438532648"/>
            <w:bookmarkStart w:id="321" w:name="_Toc438734003"/>
            <w:bookmarkStart w:id="322" w:name="_Toc438907040"/>
            <w:bookmarkStart w:id="323" w:name="_Toc438907239"/>
            <w:bookmarkStart w:id="324" w:name="_Toc348000819"/>
            <w:bookmarkStart w:id="325" w:name="_Toc480193052"/>
            <w:r w:rsidRPr="00DE0C53">
              <w:t>Correction of Arithmetical Errors</w:t>
            </w:r>
            <w:bookmarkEnd w:id="313"/>
            <w:bookmarkEnd w:id="314"/>
            <w:bookmarkEnd w:id="315"/>
            <w:bookmarkEnd w:id="316"/>
            <w:bookmarkEnd w:id="317"/>
            <w:bookmarkEnd w:id="318"/>
          </w:p>
          <w:p w14:paraId="58B6553C" w14:textId="77777777" w:rsidR="00173197" w:rsidRPr="00DE0C53" w:rsidRDefault="00173197" w:rsidP="00173197">
            <w:pPr>
              <w:pStyle w:val="Sec1-Clauses"/>
              <w:spacing w:after="200"/>
            </w:pPr>
          </w:p>
        </w:tc>
        <w:tc>
          <w:tcPr>
            <w:tcW w:w="7377" w:type="dxa"/>
          </w:tcPr>
          <w:p w14:paraId="65F0BEA1" w14:textId="77777777" w:rsidR="00173197" w:rsidRPr="00DE0C53" w:rsidRDefault="00173197" w:rsidP="000111BE">
            <w:pPr>
              <w:pStyle w:val="SPDClauseNo"/>
              <w:numPr>
                <w:ilvl w:val="1"/>
                <w:numId w:val="54"/>
              </w:numPr>
              <w:spacing w:after="200"/>
              <w:ind w:left="614" w:hanging="614"/>
              <w:contextualSpacing w:val="0"/>
              <w:rPr>
                <w:spacing w:val="0"/>
              </w:rPr>
            </w:pPr>
            <w:r w:rsidRPr="00DE0C53">
              <w:t xml:space="preserve">Provided that the </w:t>
            </w:r>
            <w:r w:rsidR="00AB18D8" w:rsidRPr="00DE0C53">
              <w:t>Tender</w:t>
            </w:r>
            <w:r w:rsidRPr="00DE0C53">
              <w:t xml:space="preserve"> is substantially responsive, the </w:t>
            </w:r>
            <w:r w:rsidR="00D37543" w:rsidRPr="00DE0C53">
              <w:t>Procurement Entity</w:t>
            </w:r>
            <w:r w:rsidRPr="00DE0C53">
              <w:t xml:space="preserve"> shall correct arithmetical errors on the following basis</w:t>
            </w:r>
            <w:r w:rsidRPr="00DE0C53">
              <w:rPr>
                <w:spacing w:val="0"/>
              </w:rPr>
              <w:t>:</w:t>
            </w:r>
          </w:p>
          <w:p w14:paraId="5FCE0C8A" w14:textId="77777777" w:rsidR="00173197" w:rsidRPr="00DE0C53" w:rsidRDefault="00173197" w:rsidP="00D22B29">
            <w:pPr>
              <w:pStyle w:val="Heading3"/>
              <w:numPr>
                <w:ilvl w:val="2"/>
                <w:numId w:val="7"/>
              </w:numPr>
              <w:spacing w:after="120"/>
            </w:pPr>
            <w:bookmarkStart w:id="326" w:name="_Toc484422476"/>
            <w:r w:rsidRPr="00DE0C53">
              <w:t xml:space="preserve">if there is a discrepancy between the unit price and the line item total that is obtained by multiplying the unit price by the quantity, the unit price shall prevail and the line item total shall be corrected, unless in the opinion of the </w:t>
            </w:r>
            <w:r w:rsidR="00D37543" w:rsidRPr="00DE0C53">
              <w:t>Procurement Entity</w:t>
            </w:r>
            <w:r w:rsidRPr="00DE0C53">
              <w:t xml:space="preserve"> there is an obvious misplacement of the decimal point in the unit price, in which case the line item total as quoted shall govern and the unit price shall be corrected;</w:t>
            </w:r>
            <w:bookmarkEnd w:id="326"/>
          </w:p>
          <w:p w14:paraId="7EC3F31B" w14:textId="77777777" w:rsidR="00173197" w:rsidRPr="00DE0C53" w:rsidRDefault="00173197" w:rsidP="00D22B29">
            <w:pPr>
              <w:pStyle w:val="Heading3"/>
              <w:numPr>
                <w:ilvl w:val="2"/>
                <w:numId w:val="7"/>
              </w:numPr>
              <w:spacing w:after="120"/>
            </w:pPr>
            <w:bookmarkStart w:id="327" w:name="_Toc484422477"/>
            <w:r w:rsidRPr="00DE0C53">
              <w:t xml:space="preserve">if there is an error in a total corresponding to the addition or subtraction of subtotals, the subtotals shall </w:t>
            </w:r>
            <w:r w:rsidR="007F1F5D" w:rsidRPr="00DE0C53">
              <w:t>prevail,</w:t>
            </w:r>
            <w:r w:rsidRPr="00DE0C53">
              <w:t xml:space="preserve"> and the total shall be corrected; and</w:t>
            </w:r>
            <w:bookmarkEnd w:id="327"/>
          </w:p>
          <w:p w14:paraId="3E523F01" w14:textId="77777777" w:rsidR="00173197" w:rsidRPr="00DE0C53" w:rsidRDefault="00173197" w:rsidP="00D22B29">
            <w:pPr>
              <w:pStyle w:val="Heading3"/>
              <w:numPr>
                <w:ilvl w:val="2"/>
                <w:numId w:val="7"/>
              </w:numPr>
              <w:spacing w:after="120"/>
            </w:pPr>
            <w:bookmarkStart w:id="328" w:name="_Toc484422478"/>
            <w:r w:rsidRPr="00DE0C53">
              <w:t>if there is a discrepancy between words and figures, the amount in words shall prevail, unless the amount expressed in words is related to an arithmetic error, in which case the amount in figures shall prevail subject to (a) and (b) above.</w:t>
            </w:r>
            <w:bookmarkEnd w:id="328"/>
          </w:p>
          <w:p w14:paraId="7447EE4A" w14:textId="77777777" w:rsidR="00173197" w:rsidRPr="00DE0C53" w:rsidRDefault="00173197" w:rsidP="000111BE">
            <w:pPr>
              <w:pStyle w:val="SPDClauseNo"/>
              <w:numPr>
                <w:ilvl w:val="1"/>
                <w:numId w:val="54"/>
              </w:numPr>
              <w:spacing w:after="200"/>
              <w:ind w:left="614" w:hanging="614"/>
              <w:contextualSpacing w:val="0"/>
              <w:rPr>
                <w:spacing w:val="0"/>
              </w:rPr>
            </w:pPr>
            <w:r w:rsidRPr="00DE0C53">
              <w:t xml:space="preserve">Tenderers shall be requested to accept correction of arithmetical errors. Failure to accept the correction in accordance with </w:t>
            </w:r>
            <w:r w:rsidR="00133162" w:rsidRPr="00DE0C53">
              <w:rPr>
                <w:b/>
              </w:rPr>
              <w:t>ITT</w:t>
            </w:r>
            <w:r w:rsidRPr="00DE0C53">
              <w:rPr>
                <w:b/>
              </w:rPr>
              <w:t xml:space="preserve"> 31.1</w:t>
            </w:r>
            <w:r w:rsidRPr="00DE0C53">
              <w:t xml:space="preserve">, shall result in the rejection of the </w:t>
            </w:r>
            <w:r w:rsidR="00AB18D8" w:rsidRPr="00DE0C53">
              <w:t>Tender</w:t>
            </w:r>
            <w:r w:rsidRPr="00DE0C53">
              <w:t>.</w:t>
            </w:r>
            <w:r w:rsidRPr="00DE0C53">
              <w:rPr>
                <w:spacing w:val="0"/>
              </w:rPr>
              <w:t xml:space="preserve"> </w:t>
            </w:r>
          </w:p>
        </w:tc>
      </w:tr>
      <w:tr w:rsidR="00173197" w:rsidRPr="00DE0C53" w14:paraId="0D780EB2" w14:textId="77777777" w:rsidTr="00783DFE">
        <w:tc>
          <w:tcPr>
            <w:tcW w:w="1985" w:type="dxa"/>
          </w:tcPr>
          <w:p w14:paraId="7D848CAB" w14:textId="77777777" w:rsidR="00173197" w:rsidRPr="00DE0C53" w:rsidRDefault="004838A5" w:rsidP="00173197">
            <w:pPr>
              <w:pStyle w:val="ITBh2"/>
            </w:pPr>
            <w:bookmarkStart w:id="329" w:name="_Toc438438858"/>
            <w:bookmarkStart w:id="330" w:name="_Toc438532647"/>
            <w:bookmarkStart w:id="331" w:name="_Toc438734002"/>
            <w:bookmarkStart w:id="332" w:name="_Toc438907039"/>
            <w:bookmarkStart w:id="333" w:name="_Toc438907238"/>
            <w:bookmarkStart w:id="334" w:name="_Toc348000818"/>
            <w:bookmarkStart w:id="335" w:name="_Toc482171648"/>
            <w:bookmarkStart w:id="336" w:name="_Toc475548708"/>
            <w:bookmarkStart w:id="337" w:name="_Toc46749050"/>
            <w:r w:rsidRPr="00DE0C53">
              <w:t>M</w:t>
            </w:r>
            <w:r w:rsidR="00173197" w:rsidRPr="00DE0C53">
              <w:t>argin of Preference</w:t>
            </w:r>
            <w:bookmarkEnd w:id="329"/>
            <w:bookmarkEnd w:id="330"/>
            <w:bookmarkEnd w:id="331"/>
            <w:bookmarkEnd w:id="332"/>
            <w:bookmarkEnd w:id="333"/>
            <w:bookmarkEnd w:id="334"/>
            <w:bookmarkEnd w:id="335"/>
            <w:bookmarkEnd w:id="336"/>
            <w:bookmarkEnd w:id="337"/>
          </w:p>
        </w:tc>
        <w:tc>
          <w:tcPr>
            <w:tcW w:w="7377" w:type="dxa"/>
          </w:tcPr>
          <w:p w14:paraId="6115695D" w14:textId="666E8265" w:rsidR="00173197" w:rsidRPr="00DE0C53" w:rsidRDefault="00BC147B" w:rsidP="000111BE">
            <w:pPr>
              <w:pStyle w:val="SPDClauseNo"/>
              <w:numPr>
                <w:ilvl w:val="1"/>
                <w:numId w:val="54"/>
              </w:numPr>
              <w:spacing w:after="200"/>
              <w:ind w:left="614" w:hanging="614"/>
              <w:contextualSpacing w:val="0"/>
              <w:rPr>
                <w:spacing w:val="0"/>
              </w:rPr>
            </w:pPr>
            <w:r w:rsidRPr="00DE0C53">
              <w:t xml:space="preserve">A margin of Preference where applicable shall be provided </w:t>
            </w:r>
            <w:r w:rsidR="004838A5" w:rsidRPr="00DE0C53">
              <w:t xml:space="preserve">in accordance with Guidelines provided by PPA as specified in </w:t>
            </w:r>
            <w:r w:rsidR="00B64CAB" w:rsidRPr="00DE0C53">
              <w:t xml:space="preserve">the </w:t>
            </w:r>
            <w:r w:rsidR="004838A5" w:rsidRPr="00DE0C53">
              <w:rPr>
                <w:b/>
              </w:rPr>
              <w:t>T</w:t>
            </w:r>
            <w:r w:rsidR="00A40054" w:rsidRPr="00DE0C53">
              <w:rPr>
                <w:b/>
              </w:rPr>
              <w:t>DS</w:t>
            </w:r>
            <w:r w:rsidR="004838A5" w:rsidRPr="00DE0C53">
              <w:t>.</w:t>
            </w:r>
          </w:p>
        </w:tc>
      </w:tr>
      <w:tr w:rsidR="00173197" w:rsidRPr="00DE0C53" w14:paraId="63D36134" w14:textId="77777777" w:rsidTr="00783DFE">
        <w:tc>
          <w:tcPr>
            <w:tcW w:w="1985" w:type="dxa"/>
          </w:tcPr>
          <w:p w14:paraId="51D88A72" w14:textId="77777777" w:rsidR="00173197" w:rsidRPr="00DE0C53" w:rsidRDefault="00E27CE1" w:rsidP="00963EA8">
            <w:pPr>
              <w:pStyle w:val="ITBh2"/>
            </w:pPr>
            <w:bookmarkStart w:id="338" w:name="_Toc475548709"/>
            <w:bookmarkStart w:id="339" w:name="_Toc46749051"/>
            <w:r w:rsidRPr="00DE0C53">
              <w:t>Ev</w:t>
            </w:r>
            <w:r w:rsidR="00173197" w:rsidRPr="00DE0C53">
              <w:t xml:space="preserve">aluation of </w:t>
            </w:r>
            <w:r w:rsidR="003E4244" w:rsidRPr="00DE0C53">
              <w:t>Tenders</w:t>
            </w:r>
            <w:bookmarkStart w:id="340" w:name="_Hlt438533055"/>
            <w:bookmarkEnd w:id="319"/>
            <w:bookmarkEnd w:id="320"/>
            <w:bookmarkEnd w:id="321"/>
            <w:bookmarkEnd w:id="322"/>
            <w:bookmarkEnd w:id="323"/>
            <w:bookmarkEnd w:id="324"/>
            <w:bookmarkEnd w:id="325"/>
            <w:bookmarkEnd w:id="338"/>
            <w:bookmarkEnd w:id="339"/>
            <w:bookmarkEnd w:id="340"/>
          </w:p>
        </w:tc>
        <w:tc>
          <w:tcPr>
            <w:tcW w:w="7377" w:type="dxa"/>
          </w:tcPr>
          <w:p w14:paraId="040B9CCA" w14:textId="77777777" w:rsidR="00535ED5"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w:t>
            </w:r>
            <w:r w:rsidR="00D37543" w:rsidRPr="00DE0C53">
              <w:rPr>
                <w:spacing w:val="0"/>
              </w:rPr>
              <w:t>Procurement Entity</w:t>
            </w:r>
            <w:r w:rsidRPr="00DE0C53">
              <w:rPr>
                <w:spacing w:val="0"/>
              </w:rPr>
              <w:t xml:space="preserve"> shall use the criteria and methodologies listed in </w:t>
            </w:r>
            <w:r w:rsidRPr="00DE0C53">
              <w:rPr>
                <w:b/>
                <w:spacing w:val="0"/>
              </w:rPr>
              <w:t xml:space="preserve">this </w:t>
            </w:r>
            <w:r w:rsidR="00133162" w:rsidRPr="00DE0C53">
              <w:rPr>
                <w:b/>
                <w:spacing w:val="0"/>
              </w:rPr>
              <w:t>ITT</w:t>
            </w:r>
            <w:r w:rsidRPr="00DE0C53">
              <w:rPr>
                <w:b/>
                <w:spacing w:val="0"/>
              </w:rPr>
              <w:t xml:space="preserve"> and Section III</w:t>
            </w:r>
            <w:r w:rsidRPr="00DE0C53">
              <w:rPr>
                <w:spacing w:val="0"/>
              </w:rPr>
              <w:t>, Evaluation and Qualification Criteria in deciding to conclude a Framework Agreement(s). No</w:t>
            </w:r>
            <w:r w:rsidR="000B68CD" w:rsidRPr="00DE0C53">
              <w:rPr>
                <w:spacing w:val="0"/>
              </w:rPr>
              <w:t xml:space="preserve"> other evaluation criteria or methodologies shall be permitted. </w:t>
            </w:r>
          </w:p>
          <w:p w14:paraId="3EA07F6D" w14:textId="77777777" w:rsidR="00535ED5" w:rsidRPr="00DE0C53" w:rsidRDefault="000B68CD" w:rsidP="000111BE">
            <w:pPr>
              <w:pStyle w:val="SPDClauseNo"/>
              <w:numPr>
                <w:ilvl w:val="1"/>
                <w:numId w:val="54"/>
              </w:numPr>
              <w:spacing w:after="200"/>
              <w:ind w:left="614" w:hanging="614"/>
              <w:contextualSpacing w:val="0"/>
              <w:rPr>
                <w:spacing w:val="0"/>
              </w:rPr>
            </w:pPr>
            <w:r w:rsidRPr="00DE0C53">
              <w:t xml:space="preserve">The Procurement Entity  will evaluate and compare only the Tenders determined to be substantially responsive in accordance with </w:t>
            </w:r>
            <w:r w:rsidRPr="00DE0C53">
              <w:rPr>
                <w:b/>
              </w:rPr>
              <w:t>ITT  29</w:t>
            </w:r>
          </w:p>
          <w:p w14:paraId="44593B29" w14:textId="576451BC" w:rsidR="00F8795A" w:rsidRPr="00DE0C53" w:rsidRDefault="00F8795A" w:rsidP="000111BE">
            <w:pPr>
              <w:pStyle w:val="SPDClauseNo"/>
              <w:numPr>
                <w:ilvl w:val="1"/>
                <w:numId w:val="54"/>
              </w:numPr>
              <w:spacing w:after="200"/>
              <w:ind w:left="614" w:hanging="614"/>
              <w:contextualSpacing w:val="0"/>
              <w:rPr>
                <w:spacing w:val="0"/>
              </w:rPr>
            </w:pPr>
            <w:r w:rsidRPr="00DE0C53">
              <w:rPr>
                <w:spacing w:val="0"/>
              </w:rPr>
              <w:t xml:space="preserve">To evaluate a </w:t>
            </w:r>
            <w:r w:rsidR="00356D1F" w:rsidRPr="00DE0C53">
              <w:rPr>
                <w:spacing w:val="0"/>
              </w:rPr>
              <w:t>Tender</w:t>
            </w:r>
            <w:r w:rsidRPr="00DE0C53">
              <w:rPr>
                <w:spacing w:val="0"/>
              </w:rPr>
              <w:t xml:space="preserve"> the Procuring Agency shall consider the following:</w:t>
            </w:r>
          </w:p>
          <w:p w14:paraId="2E3F77DA" w14:textId="22260F62" w:rsidR="00F8795A" w:rsidRPr="00DE0C53" w:rsidRDefault="00F8795A" w:rsidP="00F8795A">
            <w:pPr>
              <w:pStyle w:val="Heading3"/>
              <w:numPr>
                <w:ilvl w:val="2"/>
                <w:numId w:val="8"/>
              </w:numPr>
              <w:spacing w:after="120"/>
              <w:rPr>
                <w:szCs w:val="20"/>
              </w:rPr>
            </w:pPr>
            <w:r w:rsidRPr="00DE0C53">
              <w:rPr>
                <w:szCs w:val="20"/>
              </w:rPr>
              <w:t xml:space="preserve">evaluation will be done for Items or Lots, as specified </w:t>
            </w:r>
            <w:r w:rsidRPr="00DE0C53">
              <w:rPr>
                <w:b/>
                <w:szCs w:val="20"/>
              </w:rPr>
              <w:t xml:space="preserve">in the </w:t>
            </w:r>
            <w:r w:rsidR="00542469" w:rsidRPr="00DE0C53">
              <w:rPr>
                <w:b/>
                <w:szCs w:val="20"/>
              </w:rPr>
              <w:t>T</w:t>
            </w:r>
            <w:r w:rsidRPr="00DE0C53">
              <w:rPr>
                <w:b/>
                <w:szCs w:val="20"/>
              </w:rPr>
              <w:t>DS</w:t>
            </w:r>
            <w:r w:rsidRPr="00DE0C53">
              <w:rPr>
                <w:szCs w:val="20"/>
              </w:rPr>
              <w:t xml:space="preserve">; and the </w:t>
            </w:r>
            <w:r w:rsidR="00356D1F" w:rsidRPr="00DE0C53">
              <w:rPr>
                <w:szCs w:val="20"/>
              </w:rPr>
              <w:t>Tender</w:t>
            </w:r>
            <w:r w:rsidRPr="00DE0C53">
              <w:rPr>
                <w:szCs w:val="20"/>
              </w:rPr>
              <w:t xml:space="preserve"> Price as quoted in accordance with </w:t>
            </w:r>
            <w:r w:rsidRPr="00DE0C53">
              <w:rPr>
                <w:b/>
                <w:szCs w:val="20"/>
              </w:rPr>
              <w:t>IT</w:t>
            </w:r>
            <w:r w:rsidR="00542469" w:rsidRPr="00DE0C53">
              <w:rPr>
                <w:b/>
                <w:szCs w:val="20"/>
              </w:rPr>
              <w:t>T</w:t>
            </w:r>
            <w:r w:rsidRPr="00DE0C53">
              <w:rPr>
                <w:b/>
                <w:szCs w:val="20"/>
              </w:rPr>
              <w:t xml:space="preserve"> 14</w:t>
            </w:r>
            <w:r w:rsidRPr="00DE0C53">
              <w:rPr>
                <w:szCs w:val="20"/>
              </w:rPr>
              <w:t>;</w:t>
            </w:r>
          </w:p>
          <w:p w14:paraId="53E5A582" w14:textId="2928E61D" w:rsidR="00F8795A" w:rsidRPr="00DE0C53" w:rsidRDefault="00F8795A" w:rsidP="00F8795A">
            <w:pPr>
              <w:pStyle w:val="Heading3"/>
              <w:numPr>
                <w:ilvl w:val="2"/>
                <w:numId w:val="8"/>
              </w:numPr>
              <w:spacing w:after="120"/>
              <w:rPr>
                <w:szCs w:val="20"/>
              </w:rPr>
            </w:pPr>
            <w:bookmarkStart w:id="341" w:name="_Toc484422480"/>
            <w:r w:rsidRPr="00DE0C53">
              <w:rPr>
                <w:szCs w:val="20"/>
              </w:rPr>
              <w:t xml:space="preserve">price adjustment for correction of arithmetic errors in accordance with </w:t>
            </w:r>
            <w:r w:rsidRPr="00DE0C53">
              <w:rPr>
                <w:b/>
                <w:szCs w:val="20"/>
              </w:rPr>
              <w:t>IT</w:t>
            </w:r>
            <w:r w:rsidR="00542469" w:rsidRPr="00DE0C53">
              <w:rPr>
                <w:b/>
                <w:szCs w:val="20"/>
              </w:rPr>
              <w:t>T</w:t>
            </w:r>
            <w:r w:rsidRPr="00DE0C53">
              <w:rPr>
                <w:b/>
                <w:szCs w:val="20"/>
              </w:rPr>
              <w:t xml:space="preserve"> 31.1</w:t>
            </w:r>
            <w:r w:rsidRPr="00DE0C53">
              <w:rPr>
                <w:szCs w:val="20"/>
              </w:rPr>
              <w:t>;</w:t>
            </w:r>
            <w:bookmarkEnd w:id="341"/>
          </w:p>
          <w:p w14:paraId="2C0B58B9" w14:textId="6A7CD140" w:rsidR="00F8795A" w:rsidRPr="00DE0C53" w:rsidRDefault="00F8795A" w:rsidP="00F8795A">
            <w:pPr>
              <w:pStyle w:val="Heading3"/>
              <w:numPr>
                <w:ilvl w:val="2"/>
                <w:numId w:val="8"/>
              </w:numPr>
              <w:spacing w:after="120"/>
              <w:rPr>
                <w:szCs w:val="20"/>
              </w:rPr>
            </w:pPr>
            <w:bookmarkStart w:id="342" w:name="_Toc484422481"/>
            <w:r w:rsidRPr="00DE0C53">
              <w:rPr>
                <w:szCs w:val="20"/>
              </w:rPr>
              <w:t xml:space="preserve">price adjustment due to unconditional discounts offered in accordance with </w:t>
            </w:r>
            <w:r w:rsidRPr="00DE0C53">
              <w:rPr>
                <w:b/>
                <w:szCs w:val="20"/>
              </w:rPr>
              <w:t>IT</w:t>
            </w:r>
            <w:r w:rsidR="00542469" w:rsidRPr="00DE0C53">
              <w:rPr>
                <w:b/>
                <w:szCs w:val="20"/>
              </w:rPr>
              <w:t>T</w:t>
            </w:r>
            <w:r w:rsidRPr="00DE0C53">
              <w:rPr>
                <w:b/>
                <w:szCs w:val="20"/>
              </w:rPr>
              <w:t xml:space="preserve"> 14.4</w:t>
            </w:r>
            <w:r w:rsidRPr="00DE0C53">
              <w:rPr>
                <w:szCs w:val="20"/>
              </w:rPr>
              <w:t>;</w:t>
            </w:r>
            <w:bookmarkEnd w:id="342"/>
          </w:p>
          <w:p w14:paraId="4A578BA5" w14:textId="00716AB5" w:rsidR="00F8795A" w:rsidRPr="00DE0C53" w:rsidRDefault="00F8795A" w:rsidP="00F8795A">
            <w:pPr>
              <w:pStyle w:val="Heading3"/>
              <w:numPr>
                <w:ilvl w:val="2"/>
                <w:numId w:val="8"/>
              </w:numPr>
              <w:spacing w:after="120"/>
              <w:rPr>
                <w:szCs w:val="20"/>
              </w:rPr>
            </w:pPr>
            <w:bookmarkStart w:id="343" w:name="_Toc484422483"/>
            <w:r w:rsidRPr="00DE0C53">
              <w:rPr>
                <w:szCs w:val="20"/>
              </w:rPr>
              <w:t xml:space="preserve">price adjustment due to quantifiable nonmaterial nonconformities in accordance with </w:t>
            </w:r>
            <w:r w:rsidRPr="00DE0C53">
              <w:rPr>
                <w:b/>
                <w:szCs w:val="20"/>
              </w:rPr>
              <w:t>IT</w:t>
            </w:r>
            <w:r w:rsidR="00542469" w:rsidRPr="00DE0C53">
              <w:rPr>
                <w:b/>
                <w:szCs w:val="20"/>
              </w:rPr>
              <w:t>T</w:t>
            </w:r>
            <w:r w:rsidRPr="00DE0C53">
              <w:rPr>
                <w:b/>
                <w:szCs w:val="20"/>
              </w:rPr>
              <w:t xml:space="preserve"> 30.3</w:t>
            </w:r>
            <w:r w:rsidRPr="00DE0C53">
              <w:rPr>
                <w:szCs w:val="20"/>
              </w:rPr>
              <w:t>; and</w:t>
            </w:r>
            <w:bookmarkEnd w:id="343"/>
            <w:r w:rsidRPr="00DE0C53">
              <w:rPr>
                <w:szCs w:val="20"/>
              </w:rPr>
              <w:t>;</w:t>
            </w:r>
          </w:p>
          <w:p w14:paraId="1B951C00" w14:textId="77777777" w:rsidR="00F8795A" w:rsidRPr="00DE0C53" w:rsidRDefault="00F8795A" w:rsidP="00F8795A">
            <w:pPr>
              <w:pStyle w:val="Heading3"/>
              <w:numPr>
                <w:ilvl w:val="2"/>
                <w:numId w:val="8"/>
              </w:numPr>
              <w:spacing w:after="120"/>
              <w:rPr>
                <w:szCs w:val="20"/>
              </w:rPr>
            </w:pPr>
            <w:r w:rsidRPr="00DE0C53">
              <w:rPr>
                <w:szCs w:val="20"/>
              </w:rPr>
              <w:t>the additional evaluation factors are specified in Section III, Evaluation and Qualification Criteria.</w:t>
            </w:r>
          </w:p>
          <w:p w14:paraId="425FE46C" w14:textId="77777777" w:rsidR="00F8795A" w:rsidRPr="00DE0C53" w:rsidRDefault="00F8795A" w:rsidP="00BA246A">
            <w:pPr>
              <w:pStyle w:val="SPDClauseNo"/>
              <w:spacing w:after="200"/>
              <w:ind w:left="614" w:firstLine="0"/>
              <w:contextualSpacing w:val="0"/>
              <w:rPr>
                <w:spacing w:val="0"/>
              </w:rPr>
            </w:pPr>
          </w:p>
          <w:p w14:paraId="73CAD474" w14:textId="77777777" w:rsidR="00EE0F4C" w:rsidRPr="00DE0C53" w:rsidRDefault="00EE0F4C" w:rsidP="000111BE">
            <w:pPr>
              <w:pStyle w:val="SPDClauseNo"/>
              <w:numPr>
                <w:ilvl w:val="1"/>
                <w:numId w:val="54"/>
              </w:numPr>
              <w:spacing w:after="200"/>
              <w:ind w:left="614" w:hanging="614"/>
              <w:contextualSpacing w:val="0"/>
              <w:rPr>
                <w:spacing w:val="0"/>
              </w:rPr>
            </w:pPr>
            <w:r w:rsidRPr="00DE0C53">
              <w:t>The Purchaser reserves the right to accept or reject any variation, deviation, or alternative offer. Variations, deviations, and alternative offers and other factors which are in excess of the requirements of the Tender documents or otherwise result in unsolicited benefits for the Purchaser will not be taken into account in Tender evaluation</w:t>
            </w:r>
          </w:p>
          <w:p w14:paraId="47456272" w14:textId="77777777" w:rsidR="00E71780" w:rsidRPr="00DE0C53" w:rsidRDefault="00E71780" w:rsidP="000111BE">
            <w:pPr>
              <w:pStyle w:val="SPDClauseNo"/>
              <w:numPr>
                <w:ilvl w:val="1"/>
                <w:numId w:val="54"/>
              </w:numPr>
              <w:spacing w:after="200"/>
              <w:ind w:left="467" w:hanging="467"/>
              <w:contextualSpacing w:val="0"/>
              <w:rPr>
                <w:spacing w:val="0"/>
              </w:rPr>
            </w:pPr>
            <w:r w:rsidRPr="00DE0C53">
              <w:rPr>
                <w:spacing w:val="0"/>
              </w:rPr>
              <w:t>If applicable, the estimated effect of the price adjustment provisions in the Framework Agreement(s) (which determines the Contract Price for a Call-off Contract), applied over the Term of the Framework Agreement, shall not be taken into account in the Primary Procurement Tender evaluation.</w:t>
            </w:r>
          </w:p>
          <w:p w14:paraId="4BDE9671" w14:textId="77777777" w:rsidR="00E71780" w:rsidRPr="00DE0C53" w:rsidRDefault="00E71780" w:rsidP="000111BE">
            <w:pPr>
              <w:pStyle w:val="SPDClauseNo"/>
              <w:numPr>
                <w:ilvl w:val="1"/>
                <w:numId w:val="54"/>
              </w:numPr>
              <w:spacing w:after="200"/>
              <w:ind w:left="614" w:hanging="614"/>
              <w:contextualSpacing w:val="0"/>
              <w:rPr>
                <w:spacing w:val="0"/>
              </w:rPr>
            </w:pPr>
            <w:r w:rsidRPr="00DE0C53">
              <w:rPr>
                <w:spacing w:val="0"/>
              </w:rPr>
              <w:t>The Procurement Entity’s evaluation of a Tender will exclude and not take into account:</w:t>
            </w:r>
          </w:p>
          <w:p w14:paraId="353E3D86" w14:textId="77777777" w:rsidR="00E71780" w:rsidRPr="00DE0C53" w:rsidRDefault="00E71780" w:rsidP="00E71780">
            <w:pPr>
              <w:pStyle w:val="Heading3"/>
              <w:numPr>
                <w:ilvl w:val="2"/>
                <w:numId w:val="9"/>
              </w:numPr>
              <w:spacing w:after="180"/>
              <w:rPr>
                <w:szCs w:val="20"/>
              </w:rPr>
            </w:pPr>
            <w:r w:rsidRPr="00DE0C53">
              <w:rPr>
                <w:szCs w:val="20"/>
              </w:rPr>
              <w:t>in the case of Goods manufactured in Ghana, sales and other similar taxes, which will be payable on the Goods if a Call-off Contract is awarded to the Tenderer;</w:t>
            </w:r>
          </w:p>
          <w:p w14:paraId="2FCB1AAB" w14:textId="77777777" w:rsidR="00E71780" w:rsidRPr="00DE0C53" w:rsidRDefault="00E71780" w:rsidP="00E71780">
            <w:pPr>
              <w:pStyle w:val="Heading3"/>
              <w:numPr>
                <w:ilvl w:val="2"/>
                <w:numId w:val="9"/>
              </w:numPr>
              <w:spacing w:after="180"/>
              <w:rPr>
                <w:szCs w:val="20"/>
              </w:rPr>
            </w:pPr>
            <w:r w:rsidRPr="00DE0C53">
              <w:rPr>
                <w:szCs w:val="20"/>
              </w:rPr>
              <w:t xml:space="preserve">in the case of Goods manufactured outside Ghana, already imported or to be imported, customs duties and other import taxes levied on the imported Goods sales and other similar taxes, which will be payable on the Goods if the Call-off Contract is awarded to the Tenderer; </w:t>
            </w:r>
          </w:p>
          <w:p w14:paraId="0DBEE6BB" w14:textId="77777777" w:rsidR="00166128" w:rsidRPr="00DE0C53" w:rsidRDefault="00E71780" w:rsidP="00166128">
            <w:pPr>
              <w:pStyle w:val="Heading3"/>
              <w:numPr>
                <w:ilvl w:val="2"/>
                <w:numId w:val="9"/>
              </w:numPr>
              <w:spacing w:after="180"/>
              <w:rPr>
                <w:szCs w:val="20"/>
              </w:rPr>
            </w:pPr>
            <w:r w:rsidRPr="00DE0C53">
              <w:rPr>
                <w:szCs w:val="20"/>
              </w:rPr>
              <w:t xml:space="preserve">if applicable, any allowance for price adjustment during the period of execution of the Call-off Contract, if provided in </w:t>
            </w:r>
            <w:r w:rsidRPr="00DE0C53">
              <w:rPr>
                <w:b/>
                <w:szCs w:val="20"/>
              </w:rPr>
              <w:t>Section IX</w:t>
            </w:r>
            <w:r w:rsidRPr="00DE0C53">
              <w:rPr>
                <w:szCs w:val="20"/>
              </w:rPr>
              <w:t xml:space="preserve">: Framework Agreement Specific Provisions. </w:t>
            </w:r>
          </w:p>
          <w:p w14:paraId="18A8C1B7" w14:textId="11AFB75B" w:rsidR="00B43F7F" w:rsidRPr="00DE0C53" w:rsidRDefault="00B43F7F" w:rsidP="000111BE">
            <w:pPr>
              <w:pStyle w:val="Heading3"/>
              <w:numPr>
                <w:ilvl w:val="1"/>
                <w:numId w:val="86"/>
              </w:numPr>
              <w:spacing w:after="180"/>
              <w:rPr>
                <w:szCs w:val="20"/>
              </w:rPr>
            </w:pPr>
            <w:r w:rsidRPr="00DE0C53">
              <w:t xml:space="preserve">The Procuring Agency’s evaluation of a </w:t>
            </w:r>
            <w:r w:rsidR="00356D1F" w:rsidRPr="00DE0C53">
              <w:t>Tender</w:t>
            </w:r>
            <w:r w:rsidRPr="00DE0C53">
              <w:t xml:space="preserve"> may require the consideration of other factors, in addition to the </w:t>
            </w:r>
            <w:r w:rsidR="00356D1F" w:rsidRPr="00DE0C53">
              <w:t>Tender</w:t>
            </w:r>
            <w:r w:rsidRPr="00DE0C53">
              <w:t xml:space="preserve"> Price quoted in accordance with </w:t>
            </w:r>
            <w:r w:rsidRPr="00DE0C53">
              <w:rPr>
                <w:b/>
              </w:rPr>
              <w:t>IT</w:t>
            </w:r>
            <w:r w:rsidR="00542469" w:rsidRPr="00DE0C53">
              <w:rPr>
                <w:b/>
              </w:rPr>
              <w:t>T</w:t>
            </w:r>
            <w:r w:rsidRPr="00DE0C53">
              <w:rPr>
                <w:b/>
              </w:rPr>
              <w:t xml:space="preserve"> 14</w:t>
            </w:r>
            <w:r w:rsidRPr="00DE0C53">
              <w:t xml:space="preserve">. These factors may be related to the characteristics, performance, and terms and conditions of purchase of the Goods and Related Services or geographic location. The effect of the factors selected, if any, shall be expressed in monetary terms to facilitate comparison of Bids, unless otherwise specified </w:t>
            </w:r>
            <w:r w:rsidRPr="00DE0C53">
              <w:rPr>
                <w:b/>
              </w:rPr>
              <w:t xml:space="preserve">in the </w:t>
            </w:r>
            <w:r w:rsidR="00356D1F" w:rsidRPr="00DE0C53">
              <w:rPr>
                <w:b/>
              </w:rPr>
              <w:t>T</w:t>
            </w:r>
            <w:r w:rsidRPr="00DE0C53">
              <w:rPr>
                <w:b/>
              </w:rPr>
              <w:t>DS</w:t>
            </w:r>
            <w:r w:rsidRPr="00DE0C53">
              <w:t xml:space="preserve"> from amongst those set out in Section III, Evaluation and Qualification Criteria.</w:t>
            </w:r>
          </w:p>
          <w:p w14:paraId="1D1C5AC8" w14:textId="77777777" w:rsidR="00173197" w:rsidRPr="00DE0C53" w:rsidRDefault="00173197" w:rsidP="00BA246A">
            <w:pPr>
              <w:jc w:val="both"/>
            </w:pPr>
          </w:p>
        </w:tc>
      </w:tr>
      <w:tr w:rsidR="00173197" w:rsidRPr="00DE0C53" w14:paraId="3FC65496" w14:textId="77777777" w:rsidTr="00783DFE">
        <w:tc>
          <w:tcPr>
            <w:tcW w:w="1985" w:type="dxa"/>
          </w:tcPr>
          <w:p w14:paraId="3F44EAB9" w14:textId="77777777" w:rsidR="00173197" w:rsidRPr="00DE0C53" w:rsidRDefault="00173197" w:rsidP="00173197">
            <w:pPr>
              <w:pStyle w:val="ITBh2"/>
            </w:pPr>
            <w:bookmarkStart w:id="344" w:name="_Toc482171650"/>
            <w:bookmarkStart w:id="345" w:name="_Toc475548710"/>
            <w:bookmarkStart w:id="346" w:name="_Toc46749052"/>
            <w:bookmarkStart w:id="347" w:name="_Toc438438861"/>
            <w:bookmarkStart w:id="348" w:name="_Toc438532655"/>
            <w:bookmarkStart w:id="349" w:name="_Toc438734005"/>
            <w:bookmarkStart w:id="350" w:name="_Toc438907042"/>
            <w:bookmarkStart w:id="351" w:name="_Toc438907241"/>
            <w:bookmarkStart w:id="352" w:name="_Toc348000821"/>
            <w:bookmarkStart w:id="353" w:name="_Toc480193053"/>
            <w:r w:rsidRPr="00DE0C53">
              <w:t xml:space="preserve">Comparison of </w:t>
            </w:r>
            <w:r w:rsidR="003E4244" w:rsidRPr="00DE0C53">
              <w:t>Tenders</w:t>
            </w:r>
            <w:bookmarkEnd w:id="344"/>
            <w:bookmarkEnd w:id="345"/>
            <w:bookmarkEnd w:id="346"/>
          </w:p>
          <w:p w14:paraId="51ED8516" w14:textId="77777777" w:rsidR="00173197" w:rsidRPr="00DE0C53" w:rsidRDefault="00173197" w:rsidP="00173197">
            <w:pPr>
              <w:pStyle w:val="Sec1-Clauses"/>
              <w:spacing w:before="0" w:after="200"/>
              <w:ind w:left="0" w:firstLine="0"/>
            </w:pPr>
          </w:p>
        </w:tc>
        <w:tc>
          <w:tcPr>
            <w:tcW w:w="7377" w:type="dxa"/>
          </w:tcPr>
          <w:p w14:paraId="20177A94"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w:t>
            </w:r>
            <w:r w:rsidR="00D37543" w:rsidRPr="00DE0C53">
              <w:rPr>
                <w:spacing w:val="0"/>
              </w:rPr>
              <w:t>Procurement Entity</w:t>
            </w:r>
            <w:r w:rsidRPr="00DE0C53">
              <w:rPr>
                <w:spacing w:val="0"/>
              </w:rPr>
              <w:t xml:space="preserve"> shall compare the evaluated costs of all substantially responsive </w:t>
            </w:r>
            <w:r w:rsidR="003E4244" w:rsidRPr="00DE0C53">
              <w:rPr>
                <w:spacing w:val="0"/>
              </w:rPr>
              <w:t>Tenders</w:t>
            </w:r>
            <w:r w:rsidRPr="00DE0C53">
              <w:rPr>
                <w:spacing w:val="0"/>
              </w:rPr>
              <w:t xml:space="preserve"> established in accordance with </w:t>
            </w:r>
            <w:r w:rsidR="00133162" w:rsidRPr="00DE0C53">
              <w:rPr>
                <w:b/>
                <w:spacing w:val="0"/>
              </w:rPr>
              <w:t>ITT</w:t>
            </w:r>
            <w:r w:rsidRPr="00DE0C53">
              <w:rPr>
                <w:b/>
                <w:spacing w:val="0"/>
              </w:rPr>
              <w:t xml:space="preserve"> 3</w:t>
            </w:r>
            <w:r w:rsidR="00A97744" w:rsidRPr="00DE0C53">
              <w:rPr>
                <w:b/>
                <w:spacing w:val="0"/>
              </w:rPr>
              <w:t>3</w:t>
            </w:r>
            <w:r w:rsidRPr="00DE0C53">
              <w:rPr>
                <w:spacing w:val="0"/>
              </w:rPr>
              <w:t xml:space="preserve"> to determine the ranking of </w:t>
            </w:r>
            <w:r w:rsidR="003E4244" w:rsidRPr="00DE0C53">
              <w:rPr>
                <w:spacing w:val="0"/>
              </w:rPr>
              <w:t>Tenders</w:t>
            </w:r>
            <w:r w:rsidRPr="00DE0C53">
              <w:rPr>
                <w:spacing w:val="0"/>
              </w:rPr>
              <w:t xml:space="preserve"> based on the lowest evaluated cost. The comparison shall be on the basis of </w:t>
            </w:r>
            <w:r w:rsidR="00A97744" w:rsidRPr="00DE0C53">
              <w:rPr>
                <w:spacing w:val="0"/>
              </w:rPr>
              <w:t>DDP</w:t>
            </w:r>
            <w:r w:rsidRPr="00DE0C53">
              <w:rPr>
                <w:spacing w:val="0"/>
              </w:rPr>
              <w:t xml:space="preserve"> (place of final destination) prices for imported Goods and EXW prices, </w:t>
            </w:r>
            <w:r w:rsidR="00F92983" w:rsidRPr="00DE0C53">
              <w:rPr>
                <w:spacing w:val="0"/>
              </w:rPr>
              <w:t xml:space="preserve">custom duties </w:t>
            </w:r>
            <w:r w:rsidRPr="00DE0C53">
              <w:rPr>
                <w:spacing w:val="0"/>
              </w:rPr>
              <w:t>plus cost of inland transportation and insurance to place of destination, for Goods manufactur</w:t>
            </w:r>
            <w:r w:rsidR="00246BD7" w:rsidRPr="00DE0C53">
              <w:rPr>
                <w:spacing w:val="0"/>
              </w:rPr>
              <w:t>ed within Ghana</w:t>
            </w:r>
            <w:r w:rsidRPr="00DE0C53">
              <w:rPr>
                <w:spacing w:val="0"/>
              </w:rPr>
              <w:t xml:space="preserve">, together with prices for any required installation, training, commissioning and other Related Services. </w:t>
            </w:r>
          </w:p>
        </w:tc>
      </w:tr>
      <w:tr w:rsidR="00173197" w:rsidRPr="00DE0C53" w14:paraId="61613AC4" w14:textId="77777777" w:rsidTr="00783DFE">
        <w:tc>
          <w:tcPr>
            <w:tcW w:w="1985" w:type="dxa"/>
          </w:tcPr>
          <w:p w14:paraId="36A7C9A5" w14:textId="77777777" w:rsidR="00173197" w:rsidRPr="00DE0C53" w:rsidRDefault="00173197" w:rsidP="00173197">
            <w:pPr>
              <w:pStyle w:val="ITBh2"/>
            </w:pPr>
            <w:bookmarkStart w:id="354" w:name="_Toc475548712"/>
            <w:bookmarkStart w:id="355" w:name="_Toc46749053"/>
            <w:r w:rsidRPr="00DE0C53">
              <w:t xml:space="preserve">Qualification of the </w:t>
            </w:r>
            <w:r w:rsidR="00AB18D8" w:rsidRPr="00DE0C53">
              <w:t>Tender</w:t>
            </w:r>
            <w:r w:rsidRPr="00DE0C53">
              <w:t>er</w:t>
            </w:r>
            <w:bookmarkEnd w:id="347"/>
            <w:bookmarkEnd w:id="348"/>
            <w:bookmarkEnd w:id="349"/>
            <w:bookmarkEnd w:id="350"/>
            <w:bookmarkEnd w:id="351"/>
            <w:bookmarkEnd w:id="352"/>
            <w:bookmarkEnd w:id="353"/>
            <w:bookmarkEnd w:id="354"/>
            <w:r w:rsidRPr="00DE0C53">
              <w:t>(s)</w:t>
            </w:r>
            <w:bookmarkEnd w:id="355"/>
          </w:p>
        </w:tc>
        <w:tc>
          <w:tcPr>
            <w:tcW w:w="7377" w:type="dxa"/>
          </w:tcPr>
          <w:p w14:paraId="5DEF9FE6"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Before concluding a Framework Agreement(s), the </w:t>
            </w:r>
            <w:r w:rsidR="00D37543" w:rsidRPr="00DE0C53">
              <w:rPr>
                <w:spacing w:val="0"/>
              </w:rPr>
              <w:t>Procurement Entity</w:t>
            </w:r>
            <w:r w:rsidRPr="00DE0C53">
              <w:rPr>
                <w:spacing w:val="0"/>
              </w:rPr>
              <w:t xml:space="preserve"> shall determine, to its satisfaction, whether the eligible </w:t>
            </w:r>
            <w:r w:rsidR="00AB18D8" w:rsidRPr="00DE0C53">
              <w:rPr>
                <w:spacing w:val="0"/>
              </w:rPr>
              <w:t>Tender</w:t>
            </w:r>
            <w:r w:rsidRPr="00DE0C53">
              <w:rPr>
                <w:spacing w:val="0"/>
              </w:rPr>
              <w:t xml:space="preserve">er(s) with substantially responsive </w:t>
            </w:r>
            <w:r w:rsidR="00AB18D8" w:rsidRPr="00DE0C53">
              <w:rPr>
                <w:spacing w:val="0"/>
              </w:rPr>
              <w:t>Tender</w:t>
            </w:r>
            <w:r w:rsidRPr="00DE0C53">
              <w:rPr>
                <w:spacing w:val="0"/>
              </w:rPr>
              <w:t xml:space="preserve">(s) that are able to meet the Framework Agreement criteria, meet(s) the qualifying criteria specified in </w:t>
            </w:r>
            <w:r w:rsidRPr="00DE0C53">
              <w:rPr>
                <w:b/>
                <w:spacing w:val="0"/>
              </w:rPr>
              <w:t>Section III</w:t>
            </w:r>
            <w:r w:rsidRPr="00DE0C53">
              <w:rPr>
                <w:spacing w:val="0"/>
              </w:rPr>
              <w:t xml:space="preserve">, Evaluation and Qualification Criteria. </w:t>
            </w:r>
          </w:p>
          <w:p w14:paraId="4CD6160B"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determination shall be based upon an examination of the documentary evidence of the </w:t>
            </w:r>
            <w:r w:rsidR="00AB18D8" w:rsidRPr="00DE0C53">
              <w:rPr>
                <w:spacing w:val="0"/>
              </w:rPr>
              <w:t>Tender</w:t>
            </w:r>
            <w:r w:rsidRPr="00DE0C53">
              <w:rPr>
                <w:spacing w:val="0"/>
              </w:rPr>
              <w:t xml:space="preserve">er’s qualifications submitted by the </w:t>
            </w:r>
            <w:r w:rsidR="00AB18D8" w:rsidRPr="00DE0C53">
              <w:rPr>
                <w:spacing w:val="0"/>
              </w:rPr>
              <w:t>Tender</w:t>
            </w:r>
            <w:r w:rsidRPr="00DE0C53">
              <w:rPr>
                <w:spacing w:val="0"/>
              </w:rPr>
              <w:t xml:space="preserve">er, pursuant to </w:t>
            </w:r>
            <w:r w:rsidR="00133162" w:rsidRPr="00DE0C53">
              <w:rPr>
                <w:b/>
                <w:spacing w:val="0"/>
              </w:rPr>
              <w:t>ITT</w:t>
            </w:r>
            <w:r w:rsidRPr="00DE0C53">
              <w:rPr>
                <w:b/>
                <w:spacing w:val="0"/>
              </w:rPr>
              <w:t xml:space="preserve"> 17</w:t>
            </w:r>
            <w:r w:rsidRPr="00DE0C53">
              <w:rPr>
                <w:spacing w:val="0"/>
              </w:rPr>
              <w:t xml:space="preserve">. The determination shall not take into consideration the qualifications of other firms such as the </w:t>
            </w:r>
            <w:r w:rsidR="00AB18D8" w:rsidRPr="00DE0C53">
              <w:rPr>
                <w:spacing w:val="0"/>
              </w:rPr>
              <w:t>Tender</w:t>
            </w:r>
            <w:r w:rsidRPr="00DE0C53">
              <w:rPr>
                <w:spacing w:val="0"/>
              </w:rPr>
              <w:t xml:space="preserve">er’s subsidiaries, parent entities, affiliates, subcontractors (other than specialized subcontractors if permitted in the Tender document), or any other firm(s) different from the </w:t>
            </w:r>
            <w:r w:rsidR="00AB18D8" w:rsidRPr="00DE0C53">
              <w:rPr>
                <w:spacing w:val="0"/>
              </w:rPr>
              <w:t>Tender</w:t>
            </w:r>
            <w:r w:rsidRPr="00DE0C53">
              <w:rPr>
                <w:spacing w:val="0"/>
              </w:rPr>
              <w:t>er.</w:t>
            </w:r>
          </w:p>
          <w:p w14:paraId="4C187585"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An affirmative determination shall be a prerequisite for the conclusion of the Framework Agreement (s) to the </w:t>
            </w:r>
            <w:r w:rsidR="00AB18D8" w:rsidRPr="00DE0C53">
              <w:rPr>
                <w:spacing w:val="0"/>
              </w:rPr>
              <w:t>Tender</w:t>
            </w:r>
            <w:r w:rsidRPr="00DE0C53">
              <w:rPr>
                <w:spacing w:val="0"/>
              </w:rPr>
              <w:t xml:space="preserve">er. A negative determination shall result in disqualification of the </w:t>
            </w:r>
            <w:r w:rsidR="00AB18D8" w:rsidRPr="00DE0C53">
              <w:rPr>
                <w:spacing w:val="0"/>
              </w:rPr>
              <w:t>Tender</w:t>
            </w:r>
            <w:r w:rsidRPr="00DE0C53">
              <w:rPr>
                <w:spacing w:val="0"/>
              </w:rPr>
              <w:t xml:space="preserve">. </w:t>
            </w:r>
          </w:p>
        </w:tc>
      </w:tr>
      <w:tr w:rsidR="00173197" w:rsidRPr="00DE0C53" w14:paraId="70F6C273" w14:textId="77777777" w:rsidTr="00783DFE">
        <w:tc>
          <w:tcPr>
            <w:tcW w:w="1985" w:type="dxa"/>
          </w:tcPr>
          <w:p w14:paraId="6A186E08" w14:textId="77777777" w:rsidR="00173197" w:rsidRPr="00DE0C53" w:rsidRDefault="00CF3D28" w:rsidP="00173197">
            <w:pPr>
              <w:pStyle w:val="ITBh2"/>
            </w:pPr>
            <w:bookmarkStart w:id="356" w:name="_Toc438438862"/>
            <w:bookmarkStart w:id="357" w:name="_Toc438532656"/>
            <w:bookmarkStart w:id="358" w:name="_Toc438734006"/>
            <w:bookmarkStart w:id="359" w:name="_Toc438907043"/>
            <w:bookmarkStart w:id="360" w:name="_Toc438907242"/>
            <w:bookmarkStart w:id="361" w:name="_Toc348000822"/>
            <w:bookmarkStart w:id="362" w:name="_Toc480193054"/>
            <w:bookmarkStart w:id="363" w:name="_Toc475548713"/>
            <w:bookmarkStart w:id="364" w:name="_Toc46749054"/>
            <w:r w:rsidRPr="00DE0C53">
              <w:t>Procurement Entity</w:t>
            </w:r>
            <w:r w:rsidR="00173197" w:rsidRPr="00DE0C53">
              <w:t xml:space="preserve">’s Right to Accept Any </w:t>
            </w:r>
            <w:r w:rsidR="00AB18D8" w:rsidRPr="00DE0C53">
              <w:t>Tender</w:t>
            </w:r>
            <w:r w:rsidR="00173197" w:rsidRPr="00DE0C53">
              <w:t xml:space="preserve">, and to Reject Any or All </w:t>
            </w:r>
            <w:r w:rsidR="003E4244" w:rsidRPr="00DE0C53">
              <w:t>Tenders</w:t>
            </w:r>
            <w:bookmarkEnd w:id="356"/>
            <w:bookmarkEnd w:id="357"/>
            <w:bookmarkEnd w:id="358"/>
            <w:bookmarkEnd w:id="359"/>
            <w:bookmarkEnd w:id="360"/>
            <w:bookmarkEnd w:id="361"/>
            <w:bookmarkEnd w:id="362"/>
            <w:bookmarkEnd w:id="363"/>
            <w:bookmarkEnd w:id="364"/>
          </w:p>
        </w:tc>
        <w:tc>
          <w:tcPr>
            <w:tcW w:w="7377" w:type="dxa"/>
          </w:tcPr>
          <w:p w14:paraId="46421A46" w14:textId="77777777" w:rsidR="00173197" w:rsidRPr="00DE0C53" w:rsidRDefault="00173197" w:rsidP="000111BE">
            <w:pPr>
              <w:pStyle w:val="SPDClauseNo"/>
              <w:numPr>
                <w:ilvl w:val="1"/>
                <w:numId w:val="54"/>
              </w:numPr>
              <w:spacing w:after="200"/>
              <w:ind w:left="614" w:hanging="614"/>
              <w:contextualSpacing w:val="0"/>
              <w:rPr>
                <w:spacing w:val="0"/>
              </w:rPr>
            </w:pPr>
            <w:r w:rsidRPr="00DE0C53">
              <w:rPr>
                <w:spacing w:val="0"/>
              </w:rPr>
              <w:t xml:space="preserve">The </w:t>
            </w:r>
            <w:r w:rsidR="00D37543" w:rsidRPr="00DE0C53">
              <w:rPr>
                <w:spacing w:val="0"/>
              </w:rPr>
              <w:t>Procurement Entity</w:t>
            </w:r>
            <w:r w:rsidRPr="00DE0C53">
              <w:rPr>
                <w:spacing w:val="0"/>
              </w:rPr>
              <w:t xml:space="preserve"> reserves the right to accept or reject any </w:t>
            </w:r>
            <w:r w:rsidR="00AB18D8" w:rsidRPr="00DE0C53">
              <w:rPr>
                <w:spacing w:val="0"/>
              </w:rPr>
              <w:t>Tender</w:t>
            </w:r>
            <w:r w:rsidRPr="00DE0C53">
              <w:rPr>
                <w:spacing w:val="0"/>
              </w:rPr>
              <w:t xml:space="preserve">, and to annul the Tendering process and reject all </w:t>
            </w:r>
            <w:r w:rsidR="003E4244" w:rsidRPr="00DE0C53">
              <w:rPr>
                <w:spacing w:val="0"/>
              </w:rPr>
              <w:t>Tenders</w:t>
            </w:r>
            <w:r w:rsidRPr="00DE0C53">
              <w:rPr>
                <w:spacing w:val="0"/>
              </w:rPr>
              <w:t xml:space="preserve"> at any time prior to the conclusion of a </w:t>
            </w:r>
            <w:r w:rsidRPr="00DE0C53">
              <w:t>Framework Agreement(s)</w:t>
            </w:r>
            <w:r w:rsidRPr="00DE0C53">
              <w:rPr>
                <w:spacing w:val="0"/>
              </w:rPr>
              <w:t xml:space="preserve">, without thereby incurring any liability to Tenderers. </w:t>
            </w:r>
            <w:r w:rsidRPr="00DE0C53">
              <w:t xml:space="preserve">In case of annulment, all </w:t>
            </w:r>
            <w:r w:rsidR="003E4244" w:rsidRPr="00DE0C53">
              <w:t>Tenders</w:t>
            </w:r>
            <w:r w:rsidRPr="00DE0C53">
              <w:t xml:space="preserve"> submitted shall be promptly returned to the Tenderers.</w:t>
            </w:r>
          </w:p>
        </w:tc>
      </w:tr>
    </w:tbl>
    <w:p w14:paraId="6BF0BFBD" w14:textId="77777777" w:rsidR="004851B0" w:rsidRPr="00DE0C53" w:rsidRDefault="004851B0" w:rsidP="002952C7">
      <w:pPr>
        <w:pStyle w:val="ITBh2"/>
        <w:numPr>
          <w:ilvl w:val="0"/>
          <w:numId w:val="0"/>
        </w:numPr>
        <w:ind w:left="420"/>
        <w:sectPr w:rsidR="004851B0" w:rsidRPr="00DE0C53" w:rsidSect="00933F21">
          <w:pgSz w:w="12240" w:h="15840" w:code="1"/>
          <w:pgMar w:top="1440" w:right="1440" w:bottom="1440" w:left="1797" w:header="720" w:footer="720" w:gutter="0"/>
          <w:paperSrc w:first="15" w:other="15"/>
          <w:cols w:space="720"/>
          <w:docGrid w:linePitch="326"/>
        </w:sectPr>
      </w:pPr>
    </w:p>
    <w:tbl>
      <w:tblPr>
        <w:tblStyle w:val="TableGrid"/>
        <w:tblW w:w="9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377"/>
      </w:tblGrid>
      <w:tr w:rsidR="00173197" w:rsidRPr="00DE0C53" w14:paraId="4BFE6F5E" w14:textId="77777777" w:rsidTr="00783DFE">
        <w:tc>
          <w:tcPr>
            <w:tcW w:w="1985" w:type="dxa"/>
          </w:tcPr>
          <w:p w14:paraId="458E9982" w14:textId="30669F0F" w:rsidR="00173197" w:rsidRPr="00DE0C53" w:rsidRDefault="00173197" w:rsidP="002952C7">
            <w:pPr>
              <w:pStyle w:val="ITBh2"/>
              <w:numPr>
                <w:ilvl w:val="0"/>
                <w:numId w:val="0"/>
              </w:numPr>
              <w:ind w:left="420"/>
            </w:pPr>
          </w:p>
        </w:tc>
        <w:tc>
          <w:tcPr>
            <w:tcW w:w="7377" w:type="dxa"/>
          </w:tcPr>
          <w:p w14:paraId="0AA3E114" w14:textId="77777777" w:rsidR="00173197" w:rsidRPr="00DE0C53" w:rsidRDefault="00173197" w:rsidP="00DD215A">
            <w:pPr>
              <w:pStyle w:val="ListParagraph"/>
              <w:spacing w:after="120"/>
              <w:ind w:left="1166"/>
              <w:contextualSpacing w:val="0"/>
              <w:jc w:val="both"/>
            </w:pPr>
          </w:p>
        </w:tc>
      </w:tr>
      <w:tr w:rsidR="00173197" w:rsidRPr="00DE0C53" w14:paraId="467B7D9A" w14:textId="77777777" w:rsidTr="00FE6C38">
        <w:tc>
          <w:tcPr>
            <w:tcW w:w="9362" w:type="dxa"/>
            <w:gridSpan w:val="2"/>
          </w:tcPr>
          <w:p w14:paraId="7B033E57" w14:textId="77777777" w:rsidR="00173197" w:rsidRPr="00DE0C53" w:rsidRDefault="00173197" w:rsidP="000111BE">
            <w:pPr>
              <w:pStyle w:val="ITBh1"/>
              <w:numPr>
                <w:ilvl w:val="0"/>
                <w:numId w:val="40"/>
              </w:numPr>
            </w:pPr>
            <w:bookmarkStart w:id="365" w:name="_Toc505659528"/>
            <w:bookmarkStart w:id="366" w:name="_Toc348000823"/>
            <w:bookmarkStart w:id="367" w:name="_Toc451286567"/>
            <w:bookmarkStart w:id="368" w:name="_Toc475548716"/>
            <w:bookmarkStart w:id="369" w:name="_Toc480193057"/>
            <w:bookmarkStart w:id="370" w:name="_Toc46749055"/>
            <w:r w:rsidRPr="00DE0C53">
              <w:t xml:space="preserve">Conclusion of </w:t>
            </w:r>
            <w:bookmarkEnd w:id="365"/>
            <w:bookmarkEnd w:id="366"/>
            <w:bookmarkEnd w:id="367"/>
            <w:bookmarkEnd w:id="368"/>
            <w:r w:rsidRPr="00DE0C53">
              <w:t>a Framework Agreement</w:t>
            </w:r>
            <w:bookmarkEnd w:id="369"/>
            <w:bookmarkEnd w:id="370"/>
          </w:p>
        </w:tc>
      </w:tr>
      <w:tr w:rsidR="00173197" w:rsidRPr="00DE0C53" w14:paraId="60C49107" w14:textId="77777777" w:rsidTr="00783DFE">
        <w:tc>
          <w:tcPr>
            <w:tcW w:w="1985" w:type="dxa"/>
          </w:tcPr>
          <w:p w14:paraId="0A8E494D" w14:textId="77777777" w:rsidR="00173197" w:rsidRPr="00DE0C53" w:rsidRDefault="004838A5" w:rsidP="00173197">
            <w:pPr>
              <w:pStyle w:val="ITBh2"/>
            </w:pPr>
            <w:bookmarkStart w:id="371" w:name="_Toc438438864"/>
            <w:bookmarkStart w:id="372" w:name="_Toc438532658"/>
            <w:bookmarkStart w:id="373" w:name="_Toc438734008"/>
            <w:bookmarkStart w:id="374" w:name="_Toc438907044"/>
            <w:bookmarkStart w:id="375" w:name="_Toc438907243"/>
            <w:bookmarkStart w:id="376" w:name="_Toc348000824"/>
            <w:bookmarkStart w:id="377" w:name="_Toc480193058"/>
            <w:bookmarkStart w:id="378" w:name="_Toc475548717"/>
            <w:bookmarkStart w:id="379" w:name="_Toc46749056"/>
            <w:r w:rsidRPr="00DE0C53">
              <w:t>Framework</w:t>
            </w:r>
            <w:r w:rsidR="00173197" w:rsidRPr="00DE0C53">
              <w:t xml:space="preserve"> Agreement Criteria</w:t>
            </w:r>
            <w:bookmarkEnd w:id="371"/>
            <w:bookmarkEnd w:id="372"/>
            <w:bookmarkEnd w:id="373"/>
            <w:bookmarkEnd w:id="374"/>
            <w:bookmarkEnd w:id="375"/>
            <w:bookmarkEnd w:id="376"/>
            <w:bookmarkEnd w:id="377"/>
            <w:bookmarkEnd w:id="378"/>
            <w:bookmarkEnd w:id="379"/>
          </w:p>
        </w:tc>
        <w:tc>
          <w:tcPr>
            <w:tcW w:w="7377" w:type="dxa"/>
          </w:tcPr>
          <w:p w14:paraId="0F9EC5F9" w14:textId="77777777" w:rsidR="00173197" w:rsidRPr="00DE0C53" w:rsidRDefault="00173197" w:rsidP="000111BE">
            <w:pPr>
              <w:pStyle w:val="SPDClauseNo"/>
              <w:numPr>
                <w:ilvl w:val="1"/>
                <w:numId w:val="54"/>
              </w:numPr>
              <w:spacing w:after="200"/>
              <w:ind w:left="614" w:hanging="614"/>
              <w:contextualSpacing w:val="0"/>
            </w:pPr>
            <w:r w:rsidRPr="00DE0C53">
              <w:t>This is a Closed Framework Agreement</w:t>
            </w:r>
            <w:r w:rsidR="00AB0148" w:rsidRPr="00DE0C53">
              <w:t xml:space="preserve">, </w:t>
            </w:r>
            <w:r w:rsidR="00C72788" w:rsidRPr="00DE0C53">
              <w:t>i.e.</w:t>
            </w:r>
            <w:r w:rsidR="00A40988" w:rsidRPr="00DE0C53">
              <w:t>,</w:t>
            </w:r>
            <w:r w:rsidR="00BC147B" w:rsidRPr="00DE0C53">
              <w:t xml:space="preserve"> no new firm(s) may conclude Framework Agreement(s) during the Term of the Framework Agreement</w:t>
            </w:r>
          </w:p>
          <w:p w14:paraId="591DA15F" w14:textId="2994715B" w:rsidR="00173197" w:rsidRPr="00DE0C53" w:rsidRDefault="00173197" w:rsidP="000111BE">
            <w:pPr>
              <w:pStyle w:val="SPDClauseNo"/>
              <w:numPr>
                <w:ilvl w:val="1"/>
                <w:numId w:val="54"/>
              </w:numPr>
              <w:spacing w:after="200"/>
              <w:ind w:left="614" w:hanging="614"/>
              <w:contextualSpacing w:val="0"/>
            </w:pPr>
            <w:r w:rsidRPr="00DE0C53">
              <w:rPr>
                <w:color w:val="000000" w:themeColor="text1"/>
              </w:rPr>
              <w:t xml:space="preserve">The </w:t>
            </w:r>
            <w:r w:rsidR="00CF3D28" w:rsidRPr="00DE0C53">
              <w:rPr>
                <w:color w:val="000000" w:themeColor="text1"/>
              </w:rPr>
              <w:t>Procurement Entity</w:t>
            </w:r>
            <w:r w:rsidRPr="00DE0C53">
              <w:rPr>
                <w:color w:val="000000" w:themeColor="text1"/>
              </w:rPr>
              <w:t xml:space="preserve"> shall specify </w:t>
            </w:r>
            <w:r w:rsidRPr="00DE0C53">
              <w:rPr>
                <w:b/>
                <w:color w:val="000000" w:themeColor="text1"/>
              </w:rPr>
              <w:t>in Section III</w:t>
            </w:r>
            <w:r w:rsidRPr="00DE0C53">
              <w:rPr>
                <w:color w:val="000000" w:themeColor="text1"/>
              </w:rPr>
              <w:t xml:space="preserve"> Evaluation and Qualification Criteria, the criteria that will apply in the selection of </w:t>
            </w:r>
            <w:r w:rsidR="00AB18D8" w:rsidRPr="00DE0C53">
              <w:rPr>
                <w:color w:val="000000" w:themeColor="text1"/>
              </w:rPr>
              <w:t>Tender</w:t>
            </w:r>
            <w:r w:rsidRPr="00DE0C53">
              <w:rPr>
                <w:color w:val="000000" w:themeColor="text1"/>
              </w:rPr>
              <w:t xml:space="preserve">er(s), with whom a Framework Agreement(s) may be concluded. </w:t>
            </w:r>
          </w:p>
        </w:tc>
      </w:tr>
      <w:tr w:rsidR="00173197" w:rsidRPr="00DE0C53" w14:paraId="1212B63A" w14:textId="77777777" w:rsidTr="00783DFE">
        <w:tc>
          <w:tcPr>
            <w:tcW w:w="1985" w:type="dxa"/>
          </w:tcPr>
          <w:p w14:paraId="6FFC9960" w14:textId="77777777" w:rsidR="00173197" w:rsidRPr="00DE0C53" w:rsidRDefault="004838A5" w:rsidP="00173197">
            <w:pPr>
              <w:pStyle w:val="ITBh2"/>
            </w:pPr>
            <w:bookmarkStart w:id="380" w:name="_Toc438438866"/>
            <w:bookmarkStart w:id="381" w:name="_Toc438532660"/>
            <w:bookmarkStart w:id="382" w:name="_Toc438734010"/>
            <w:bookmarkStart w:id="383" w:name="_Toc438907046"/>
            <w:bookmarkStart w:id="384" w:name="_Toc438907245"/>
            <w:bookmarkStart w:id="385" w:name="_Toc480193059"/>
            <w:bookmarkStart w:id="386" w:name="_Toc438438865"/>
            <w:bookmarkStart w:id="387" w:name="_Toc438532659"/>
            <w:bookmarkStart w:id="388" w:name="_Toc438734009"/>
            <w:bookmarkStart w:id="389" w:name="_Toc438907045"/>
            <w:bookmarkStart w:id="390" w:name="_Toc438907244"/>
            <w:bookmarkStart w:id="391" w:name="_Toc475548718"/>
            <w:bookmarkStart w:id="392" w:name="_Toc46749057"/>
            <w:r w:rsidRPr="00DE0C53">
              <w:t>Notification</w:t>
            </w:r>
            <w:r w:rsidR="00173197" w:rsidRPr="00DE0C53">
              <w:t xml:space="preserve"> </w:t>
            </w:r>
            <w:bookmarkEnd w:id="380"/>
            <w:bookmarkEnd w:id="381"/>
            <w:bookmarkEnd w:id="382"/>
            <w:bookmarkEnd w:id="383"/>
            <w:bookmarkEnd w:id="384"/>
            <w:bookmarkEnd w:id="385"/>
            <w:bookmarkEnd w:id="386"/>
            <w:bookmarkEnd w:id="387"/>
            <w:bookmarkEnd w:id="388"/>
            <w:bookmarkEnd w:id="389"/>
            <w:bookmarkEnd w:id="390"/>
            <w:bookmarkEnd w:id="391"/>
            <w:r w:rsidR="00173197" w:rsidRPr="00DE0C53">
              <w:t>to Conclude a Framework Agreement</w:t>
            </w:r>
            <w:bookmarkEnd w:id="392"/>
          </w:p>
        </w:tc>
        <w:tc>
          <w:tcPr>
            <w:tcW w:w="7377" w:type="dxa"/>
          </w:tcPr>
          <w:p w14:paraId="4894DDED" w14:textId="77777777" w:rsidR="00173197" w:rsidRPr="00DE0C53" w:rsidRDefault="00173197" w:rsidP="000111BE">
            <w:pPr>
              <w:pStyle w:val="SPDClauseNo"/>
              <w:numPr>
                <w:ilvl w:val="1"/>
                <w:numId w:val="54"/>
              </w:numPr>
              <w:spacing w:after="200"/>
              <w:ind w:left="614" w:hanging="614"/>
              <w:contextualSpacing w:val="0"/>
            </w:pPr>
            <w:r w:rsidRPr="00DE0C53">
              <w:rPr>
                <w:szCs w:val="24"/>
              </w:rPr>
              <w:t xml:space="preserve">Prior to the expiration of the </w:t>
            </w:r>
            <w:r w:rsidR="00AB18D8" w:rsidRPr="00DE0C53">
              <w:rPr>
                <w:szCs w:val="24"/>
              </w:rPr>
              <w:t>Tender</w:t>
            </w:r>
            <w:r w:rsidRPr="00DE0C53">
              <w:rPr>
                <w:szCs w:val="24"/>
              </w:rPr>
              <w:t xml:space="preserve"> Validity Period, the </w:t>
            </w:r>
            <w:r w:rsidR="00CF3D28" w:rsidRPr="00DE0C53">
              <w:rPr>
                <w:szCs w:val="24"/>
              </w:rPr>
              <w:t>Procurement Entity</w:t>
            </w:r>
            <w:r w:rsidRPr="00DE0C53">
              <w:rPr>
                <w:szCs w:val="24"/>
              </w:rPr>
              <w:t xml:space="preserve"> shall transmit to the successful </w:t>
            </w:r>
            <w:r w:rsidR="00AB18D8" w:rsidRPr="00DE0C53">
              <w:rPr>
                <w:szCs w:val="24"/>
              </w:rPr>
              <w:t>Tender</w:t>
            </w:r>
            <w:r w:rsidRPr="00DE0C53">
              <w:rPr>
                <w:szCs w:val="24"/>
              </w:rPr>
              <w:t xml:space="preserve">er(s) a Notification to Conclude a Framework Agreement, attaching the Framework Agreement for signature by the </w:t>
            </w:r>
            <w:r w:rsidR="00AB18D8" w:rsidRPr="00DE0C53">
              <w:rPr>
                <w:szCs w:val="24"/>
              </w:rPr>
              <w:t>Tender</w:t>
            </w:r>
            <w:r w:rsidRPr="00DE0C53">
              <w:rPr>
                <w:szCs w:val="24"/>
              </w:rPr>
              <w:t xml:space="preserve">er. </w:t>
            </w:r>
          </w:p>
        </w:tc>
      </w:tr>
      <w:tr w:rsidR="00173197" w:rsidRPr="00DE0C53" w14:paraId="3B95E7BA" w14:textId="77777777" w:rsidTr="00783DFE">
        <w:tc>
          <w:tcPr>
            <w:tcW w:w="1985" w:type="dxa"/>
          </w:tcPr>
          <w:p w14:paraId="72E57C79" w14:textId="77777777" w:rsidR="00173197" w:rsidRPr="00DE0C53" w:rsidRDefault="00173197" w:rsidP="00173197">
            <w:pPr>
              <w:pStyle w:val="ITBh2"/>
            </w:pPr>
            <w:bookmarkStart w:id="393" w:name="_Toc46749058"/>
            <w:bookmarkStart w:id="394" w:name="_Toc480193060"/>
            <w:r w:rsidRPr="00DE0C53">
              <w:t xml:space="preserve">Obligation to </w:t>
            </w:r>
            <w:r w:rsidR="006E206C" w:rsidRPr="00DE0C53">
              <w:t>Procure</w:t>
            </w:r>
            <w:bookmarkEnd w:id="393"/>
            <w:r w:rsidRPr="00DE0C53">
              <w:t xml:space="preserve"> </w:t>
            </w:r>
            <w:bookmarkEnd w:id="394"/>
          </w:p>
        </w:tc>
        <w:tc>
          <w:tcPr>
            <w:tcW w:w="7377" w:type="dxa"/>
          </w:tcPr>
          <w:p w14:paraId="68E53101" w14:textId="77777777" w:rsidR="00173197" w:rsidRPr="00DE0C53" w:rsidRDefault="00173197" w:rsidP="000111BE">
            <w:pPr>
              <w:pStyle w:val="SPDClauseNo"/>
              <w:numPr>
                <w:ilvl w:val="1"/>
                <w:numId w:val="54"/>
              </w:numPr>
              <w:spacing w:after="200"/>
              <w:ind w:left="614" w:hanging="614"/>
              <w:contextualSpacing w:val="0"/>
            </w:pPr>
            <w:r w:rsidRPr="00DE0C53">
              <w:rPr>
                <w:color w:val="000000" w:themeColor="text1"/>
              </w:rPr>
              <w:t>The</w:t>
            </w:r>
            <w:r w:rsidRPr="00DE0C53">
              <w:t xml:space="preserve"> conclusion of a Framework Agreement shall not impose any obligation on the </w:t>
            </w:r>
            <w:r w:rsidR="00CF3D28" w:rsidRPr="00DE0C53">
              <w:t>Entity</w:t>
            </w:r>
            <w:r w:rsidRPr="00DE0C53">
              <w:t xml:space="preserve"> to </w:t>
            </w:r>
            <w:r w:rsidR="0039610A" w:rsidRPr="00DE0C53">
              <w:t>p</w:t>
            </w:r>
            <w:r w:rsidR="006E206C" w:rsidRPr="00DE0C53">
              <w:t>rocure</w:t>
            </w:r>
            <w:r w:rsidRPr="00DE0C53">
              <w:t xml:space="preserve"> any Goods under the Framework Agreement. </w:t>
            </w:r>
          </w:p>
        </w:tc>
      </w:tr>
      <w:tr w:rsidR="00173197" w:rsidRPr="00DE0C53" w14:paraId="56356F3D" w14:textId="77777777" w:rsidTr="00783DFE">
        <w:trPr>
          <w:trHeight w:val="1853"/>
        </w:trPr>
        <w:tc>
          <w:tcPr>
            <w:tcW w:w="1985" w:type="dxa"/>
          </w:tcPr>
          <w:p w14:paraId="00E7A7C9" w14:textId="77777777" w:rsidR="00334D10" w:rsidRPr="00DE0C53" w:rsidRDefault="004838A5" w:rsidP="00173197">
            <w:pPr>
              <w:pStyle w:val="ITBh2"/>
            </w:pPr>
            <w:bookmarkStart w:id="395" w:name="_Toc46749059"/>
            <w:r w:rsidRPr="00DE0C53">
              <w:t>D</w:t>
            </w:r>
            <w:r w:rsidR="00173197" w:rsidRPr="00DE0C53">
              <w:t xml:space="preserve">ebriefing by the </w:t>
            </w:r>
            <w:r w:rsidR="00CF3D28" w:rsidRPr="00DE0C53">
              <w:t>Procurement Entity</w:t>
            </w:r>
            <w:bookmarkEnd w:id="395"/>
          </w:p>
          <w:p w14:paraId="521C7BFF" w14:textId="77777777" w:rsidR="00334D10" w:rsidRPr="00DE0C53" w:rsidRDefault="00334D10" w:rsidP="00334D10"/>
          <w:p w14:paraId="29CDC566" w14:textId="77777777" w:rsidR="00173197" w:rsidRPr="00DE0C53" w:rsidRDefault="00173197" w:rsidP="00933F21"/>
        </w:tc>
        <w:tc>
          <w:tcPr>
            <w:tcW w:w="7377" w:type="dxa"/>
          </w:tcPr>
          <w:p w14:paraId="561A9E3D" w14:textId="77777777" w:rsidR="00173197" w:rsidRPr="00DE0C53" w:rsidRDefault="00173197" w:rsidP="000111BE">
            <w:pPr>
              <w:pStyle w:val="SPDClauseNo"/>
              <w:numPr>
                <w:ilvl w:val="1"/>
                <w:numId w:val="54"/>
              </w:numPr>
              <w:spacing w:after="200"/>
              <w:ind w:left="614" w:hanging="614"/>
              <w:contextualSpacing w:val="0"/>
            </w:pPr>
            <w:r w:rsidRPr="00DE0C53">
              <w:t>Debriefings of unsuccessful Tenderers may be done in writing or verbally (over the phone or video conference) or in person. The Tenderers shall bear their own costs of attending such a debriefing meeting</w:t>
            </w:r>
            <w:r w:rsidR="000D2D8F" w:rsidRPr="00DE0C53">
              <w:t xml:space="preserve"> as provided for under </w:t>
            </w:r>
            <w:r w:rsidR="000D2D8F" w:rsidRPr="00DE0C53">
              <w:rPr>
                <w:b/>
              </w:rPr>
              <w:t>Section VIII.</w:t>
            </w:r>
          </w:p>
        </w:tc>
      </w:tr>
      <w:tr w:rsidR="00173197" w:rsidRPr="00DE0C53" w14:paraId="5F65240C" w14:textId="77777777" w:rsidTr="00783DFE">
        <w:trPr>
          <w:trHeight w:val="1853"/>
        </w:trPr>
        <w:tc>
          <w:tcPr>
            <w:tcW w:w="1985" w:type="dxa"/>
          </w:tcPr>
          <w:p w14:paraId="5AF95246" w14:textId="77777777" w:rsidR="00173197" w:rsidRPr="00DE0C53" w:rsidRDefault="004838A5" w:rsidP="00173197">
            <w:pPr>
              <w:pStyle w:val="ITBh2"/>
            </w:pPr>
            <w:bookmarkStart w:id="396" w:name="_Toc46749060"/>
            <w:r w:rsidRPr="00DE0C53">
              <w:t>S</w:t>
            </w:r>
            <w:r w:rsidR="00173197" w:rsidRPr="00DE0C53">
              <w:t>igning the Framework Agreement</w:t>
            </w:r>
            <w:bookmarkEnd w:id="396"/>
          </w:p>
        </w:tc>
        <w:tc>
          <w:tcPr>
            <w:tcW w:w="7377" w:type="dxa"/>
          </w:tcPr>
          <w:p w14:paraId="29D61C7A" w14:textId="77777777" w:rsidR="00173197" w:rsidRPr="00DE0C53" w:rsidRDefault="00173197" w:rsidP="000111BE">
            <w:pPr>
              <w:pStyle w:val="SPDClauseNo"/>
              <w:numPr>
                <w:ilvl w:val="1"/>
                <w:numId w:val="54"/>
              </w:numPr>
              <w:spacing w:after="200"/>
              <w:ind w:left="614" w:hanging="614"/>
              <w:contextualSpacing w:val="0"/>
            </w:pPr>
            <w:r w:rsidRPr="00DE0C53">
              <w:t xml:space="preserve">Unless an earlier deadline is stipulated </w:t>
            </w:r>
            <w:r w:rsidRPr="00DE0C53">
              <w:rPr>
                <w:b/>
              </w:rPr>
              <w:t>in the TDS</w:t>
            </w:r>
            <w:r w:rsidRPr="00DE0C53">
              <w:t xml:space="preserve">, the </w:t>
            </w:r>
            <w:r w:rsidR="00AB18D8" w:rsidRPr="00DE0C53">
              <w:t>Tender</w:t>
            </w:r>
            <w:r w:rsidRPr="00DE0C53">
              <w:t>er shall sign, date and return the Framework Agreement within twenty-eight (28) days of receipt of the same.</w:t>
            </w:r>
          </w:p>
          <w:p w14:paraId="160F2E05" w14:textId="77777777" w:rsidR="00173197" w:rsidRPr="00DE0C53" w:rsidRDefault="00173197" w:rsidP="000111BE">
            <w:pPr>
              <w:pStyle w:val="SPDClauseNo"/>
              <w:numPr>
                <w:ilvl w:val="1"/>
                <w:numId w:val="54"/>
              </w:numPr>
              <w:spacing w:after="200"/>
              <w:ind w:left="614" w:hanging="614"/>
              <w:contextualSpacing w:val="0"/>
            </w:pPr>
            <w:r w:rsidRPr="00DE0C53">
              <w:t xml:space="preserve">In case of Multi-User Framework Agreement, the </w:t>
            </w:r>
            <w:r w:rsidR="00CF3D28" w:rsidRPr="00DE0C53">
              <w:t>Procurement</w:t>
            </w:r>
            <w:r w:rsidR="00B64CAB" w:rsidRPr="00DE0C53">
              <w:t xml:space="preserve"> Agent/ Lead</w:t>
            </w:r>
            <w:r w:rsidR="00CF3D28" w:rsidRPr="00DE0C53">
              <w:t xml:space="preserve"> Entity</w:t>
            </w:r>
            <w:r w:rsidRPr="00DE0C53">
              <w:t xml:space="preserve"> shall sign each Framework Agreement on behalf of all participating </w:t>
            </w:r>
            <w:r w:rsidR="00B64CAB" w:rsidRPr="00DE0C53">
              <w:t>Entities.</w:t>
            </w:r>
          </w:p>
        </w:tc>
      </w:tr>
      <w:tr w:rsidR="00173197" w:rsidRPr="00DE0C53" w14:paraId="3C6D4E19" w14:textId="77777777" w:rsidTr="00C51EB6">
        <w:tc>
          <w:tcPr>
            <w:tcW w:w="1985" w:type="dxa"/>
          </w:tcPr>
          <w:p w14:paraId="4624BCF8" w14:textId="77777777" w:rsidR="00173197" w:rsidRPr="00DE0C53" w:rsidRDefault="004838A5" w:rsidP="00173197">
            <w:pPr>
              <w:pStyle w:val="ITBh2"/>
            </w:pPr>
            <w:bookmarkStart w:id="397" w:name="_Toc46749061"/>
            <w:r w:rsidRPr="00DE0C53">
              <w:t>P</w:t>
            </w:r>
            <w:r w:rsidR="00173197" w:rsidRPr="00DE0C53">
              <w:t>ublication of the Conclusion of Framework Agreement Notice</w:t>
            </w:r>
            <w:bookmarkEnd w:id="397"/>
          </w:p>
        </w:tc>
        <w:tc>
          <w:tcPr>
            <w:tcW w:w="7377" w:type="dxa"/>
          </w:tcPr>
          <w:p w14:paraId="0A72636B" w14:textId="77777777" w:rsidR="00173197" w:rsidRPr="00DE0C53" w:rsidRDefault="00641F12" w:rsidP="000111BE">
            <w:pPr>
              <w:pStyle w:val="SPDClauseNo"/>
              <w:numPr>
                <w:ilvl w:val="1"/>
                <w:numId w:val="54"/>
              </w:numPr>
              <w:spacing w:after="200"/>
              <w:ind w:left="614" w:hanging="614"/>
              <w:contextualSpacing w:val="0"/>
            </w:pPr>
            <w:r w:rsidRPr="00DE0C53">
              <w:t xml:space="preserve">The Procurement Entity shall promptly </w:t>
            </w:r>
            <w:r w:rsidR="000D2D8F" w:rsidRPr="00DE0C53">
              <w:t xml:space="preserve">issue </w:t>
            </w:r>
            <w:r w:rsidRPr="00DE0C53">
              <w:t xml:space="preserve">notice of contract award on the website of the Public Procurement Authority or as provided in Regulations. </w:t>
            </w:r>
          </w:p>
          <w:p w14:paraId="615CB3DF" w14:textId="77777777" w:rsidR="00173197" w:rsidRPr="00DE0C53" w:rsidRDefault="00173197" w:rsidP="00B83476">
            <w:pPr>
              <w:pStyle w:val="SPDClauseNo"/>
              <w:spacing w:after="200"/>
              <w:ind w:left="614" w:firstLine="0"/>
              <w:contextualSpacing w:val="0"/>
            </w:pPr>
          </w:p>
        </w:tc>
      </w:tr>
      <w:tr w:rsidR="00173197" w:rsidRPr="00DE0C53" w14:paraId="0E2D2EBF" w14:textId="77777777" w:rsidTr="00C51EB6">
        <w:tc>
          <w:tcPr>
            <w:tcW w:w="1985" w:type="dxa"/>
          </w:tcPr>
          <w:p w14:paraId="4859F7FD" w14:textId="77777777" w:rsidR="00173197" w:rsidRPr="00DE0C53" w:rsidRDefault="004838A5" w:rsidP="00173197">
            <w:pPr>
              <w:pStyle w:val="ITBh2"/>
            </w:pPr>
            <w:bookmarkStart w:id="398" w:name="_Toc480193065"/>
            <w:bookmarkStart w:id="399" w:name="_Toc475548723"/>
            <w:bookmarkStart w:id="400" w:name="_Toc46749062"/>
            <w:r w:rsidRPr="00DE0C53">
              <w:t>P</w:t>
            </w:r>
            <w:r w:rsidR="00173197" w:rsidRPr="00DE0C53">
              <w:t>rocurement Related Complaint</w:t>
            </w:r>
            <w:bookmarkEnd w:id="398"/>
            <w:bookmarkEnd w:id="399"/>
            <w:bookmarkEnd w:id="400"/>
          </w:p>
        </w:tc>
        <w:tc>
          <w:tcPr>
            <w:tcW w:w="7377" w:type="dxa"/>
          </w:tcPr>
          <w:p w14:paraId="3E8B75C2" w14:textId="0464C112" w:rsidR="00297B37" w:rsidRPr="00DE0C53" w:rsidRDefault="00173197" w:rsidP="000111BE">
            <w:pPr>
              <w:pStyle w:val="SPDClauseNo"/>
              <w:numPr>
                <w:ilvl w:val="1"/>
                <w:numId w:val="54"/>
              </w:numPr>
              <w:spacing w:after="200"/>
              <w:ind w:left="614" w:hanging="614"/>
              <w:contextualSpacing w:val="0"/>
            </w:pPr>
            <w:r w:rsidRPr="00DE0C53">
              <w:rPr>
                <w:color w:val="000000" w:themeColor="text1"/>
              </w:rPr>
              <w:t xml:space="preserve">The </w:t>
            </w:r>
            <w:r w:rsidRPr="00DE0C53">
              <w:t>procedures</w:t>
            </w:r>
            <w:r w:rsidRPr="00DE0C53">
              <w:rPr>
                <w:color w:val="000000" w:themeColor="text1"/>
              </w:rPr>
              <w:t xml:space="preserve"> for making a Procurement-related Complaint are as specified </w:t>
            </w:r>
            <w:r w:rsidRPr="00DE0C53">
              <w:rPr>
                <w:b/>
                <w:color w:val="000000" w:themeColor="text1"/>
              </w:rPr>
              <w:t xml:space="preserve">in the </w:t>
            </w:r>
            <w:r w:rsidR="00641F12" w:rsidRPr="00DE0C53">
              <w:rPr>
                <w:b/>
                <w:color w:val="000000" w:themeColor="text1"/>
              </w:rPr>
              <w:t>Public Procurement Act</w:t>
            </w:r>
            <w:bookmarkStart w:id="401" w:name="_Toc473881717"/>
            <w:r w:rsidR="003B2689" w:rsidRPr="00DE0C53">
              <w:rPr>
                <w:b/>
                <w:color w:val="000000" w:themeColor="text1"/>
              </w:rPr>
              <w:t>,</w:t>
            </w:r>
            <w:r w:rsidR="003B2689" w:rsidRPr="00DE0C53">
              <w:rPr>
                <w:color w:val="000000" w:themeColor="text1"/>
              </w:rPr>
              <w:t xml:space="preserve"> </w:t>
            </w:r>
            <w:r w:rsidR="003B2689" w:rsidRPr="00DE0C53">
              <w:rPr>
                <w:b/>
                <w:color w:val="000000" w:themeColor="text1"/>
              </w:rPr>
              <w:t>2003 (Act 663)</w:t>
            </w:r>
            <w:r w:rsidR="003B2689" w:rsidRPr="00DE0C53">
              <w:rPr>
                <w:color w:val="000000" w:themeColor="text1"/>
              </w:rPr>
              <w:t xml:space="preserve"> as amended</w:t>
            </w:r>
            <w:bookmarkEnd w:id="401"/>
            <w:r w:rsidR="00896017" w:rsidRPr="00DE0C53">
              <w:rPr>
                <w:color w:val="000000" w:themeColor="text1"/>
              </w:rPr>
              <w:t>.</w:t>
            </w:r>
          </w:p>
          <w:p w14:paraId="07316CF2" w14:textId="77777777" w:rsidR="00297B37" w:rsidRPr="00DE0C53" w:rsidRDefault="00297B37" w:rsidP="00297B37">
            <w:pPr>
              <w:pStyle w:val="ITBh2"/>
              <w:numPr>
                <w:ilvl w:val="0"/>
                <w:numId w:val="0"/>
              </w:numPr>
              <w:ind w:left="420" w:hanging="420"/>
            </w:pPr>
          </w:p>
        </w:tc>
      </w:tr>
    </w:tbl>
    <w:p w14:paraId="76671D04" w14:textId="77777777" w:rsidR="00A961C9" w:rsidRPr="00DE0C53" w:rsidRDefault="00A961C9">
      <w:pPr>
        <w:pStyle w:val="Subtitle"/>
        <w:spacing w:after="120"/>
        <w:sectPr w:rsidR="00A961C9" w:rsidRPr="00DE0C53" w:rsidSect="00933F21">
          <w:pgSz w:w="12240" w:h="15840" w:code="1"/>
          <w:pgMar w:top="1440" w:right="1440" w:bottom="1440" w:left="1797" w:header="720" w:footer="720" w:gutter="0"/>
          <w:paperSrc w:first="15" w:other="15"/>
          <w:cols w:space="720"/>
          <w:docGrid w:linePitch="326"/>
        </w:sectPr>
      </w:pPr>
    </w:p>
    <w:p w14:paraId="6CD1152A" w14:textId="77777777" w:rsidR="002E253F" w:rsidRPr="00DE0C53" w:rsidRDefault="00AB18D8" w:rsidP="005C0E0F">
      <w:pPr>
        <w:pStyle w:val="SPDh2"/>
      </w:pPr>
      <w:bookmarkStart w:id="402" w:name="_Toc438366665"/>
      <w:bookmarkStart w:id="403" w:name="_Toc438954443"/>
      <w:bookmarkStart w:id="404" w:name="_Toc347227540"/>
      <w:bookmarkStart w:id="405" w:name="_Toc436903896"/>
      <w:bookmarkStart w:id="406" w:name="_Toc480193008"/>
      <w:bookmarkStart w:id="407" w:name="_Toc454620900"/>
      <w:bookmarkStart w:id="408" w:name="_Toc484433453"/>
      <w:bookmarkStart w:id="409" w:name="_Toc501632765"/>
      <w:bookmarkStart w:id="410" w:name="_Toc26357861"/>
      <w:bookmarkStart w:id="411" w:name="_Toc46748971"/>
      <w:r w:rsidRPr="00DE0C53">
        <w:t>Tender</w:t>
      </w:r>
      <w:r w:rsidR="002E253F" w:rsidRPr="00DE0C53">
        <w:t xml:space="preserve"> Data Sheet</w:t>
      </w:r>
      <w:bookmarkEnd w:id="402"/>
      <w:bookmarkEnd w:id="403"/>
      <w:r w:rsidR="002E253F" w:rsidRPr="00DE0C53">
        <w:t xml:space="preserve"> (</w:t>
      </w:r>
      <w:r w:rsidR="00977C6C" w:rsidRPr="00DE0C53">
        <w:t>TDS</w:t>
      </w:r>
      <w:r w:rsidR="002E253F" w:rsidRPr="00DE0C53">
        <w:t>)</w:t>
      </w:r>
      <w:bookmarkEnd w:id="404"/>
      <w:bookmarkEnd w:id="405"/>
      <w:bookmarkEnd w:id="406"/>
      <w:bookmarkEnd w:id="407"/>
      <w:bookmarkEnd w:id="408"/>
      <w:bookmarkEnd w:id="409"/>
      <w:bookmarkEnd w:id="410"/>
      <w:bookmarkEnd w:id="411"/>
    </w:p>
    <w:p w14:paraId="2C25F00F" w14:textId="77777777" w:rsidR="002E253F" w:rsidRPr="00DE0C53" w:rsidRDefault="002E253F" w:rsidP="002E253F">
      <w:pPr>
        <w:suppressAutoHyphens/>
        <w:spacing w:before="120"/>
        <w:jc w:val="both"/>
      </w:pPr>
      <w:r w:rsidRPr="00DE0C53">
        <w:t xml:space="preserve">The following specific data for the </w:t>
      </w:r>
      <w:r w:rsidR="00A92515" w:rsidRPr="00DE0C53">
        <w:t>Goods</w:t>
      </w:r>
      <w:r w:rsidRPr="00DE0C53">
        <w:t xml:space="preserve"> to be procured shall complement, supplement, or amend the provisions in the Instructions to </w:t>
      </w:r>
      <w:r w:rsidR="00DE4B5B" w:rsidRPr="00DE0C53">
        <w:t>Tenderers</w:t>
      </w:r>
      <w:r w:rsidRPr="00DE0C53">
        <w:t xml:space="preserve"> (</w:t>
      </w:r>
      <w:r w:rsidR="00133162" w:rsidRPr="00DE0C53">
        <w:t>ITT</w:t>
      </w:r>
      <w:r w:rsidRPr="00DE0C53">
        <w:t xml:space="preserve">). Whenever there is a conflict, the provisions </w:t>
      </w:r>
      <w:r w:rsidR="00983823" w:rsidRPr="00DE0C53">
        <w:rPr>
          <w:b/>
        </w:rPr>
        <w:t xml:space="preserve">in the </w:t>
      </w:r>
      <w:r w:rsidR="00977C6C" w:rsidRPr="00DE0C53">
        <w:rPr>
          <w:b/>
        </w:rPr>
        <w:t>TDS</w:t>
      </w:r>
      <w:r w:rsidRPr="00DE0C53">
        <w:t xml:space="preserve"> shall prevail over those in </w:t>
      </w:r>
      <w:r w:rsidR="00133162" w:rsidRPr="00DE0C53">
        <w:t>ITT</w:t>
      </w:r>
      <w:r w:rsidRPr="00DE0C53">
        <w:t>.</w:t>
      </w:r>
    </w:p>
    <w:p w14:paraId="46773668" w14:textId="77777777" w:rsidR="002E253F" w:rsidRPr="00DE0C53" w:rsidRDefault="002E253F" w:rsidP="002E253F">
      <w:pPr>
        <w:spacing w:before="120"/>
        <w:rPr>
          <w:i/>
          <w:sz w:val="22"/>
        </w:rPr>
      </w:pPr>
      <w:r w:rsidRPr="00DE0C53">
        <w:rPr>
          <w:i/>
        </w:rPr>
        <w:t xml:space="preserve">[Where an e-procurement system is used, modify the relevant parts of the </w:t>
      </w:r>
      <w:r w:rsidR="00977C6C" w:rsidRPr="00DE0C53">
        <w:rPr>
          <w:i/>
        </w:rPr>
        <w:t>TDS</w:t>
      </w:r>
      <w:r w:rsidRPr="00DE0C53">
        <w:rPr>
          <w:i/>
        </w:rPr>
        <w:t xml:space="preserve"> </w:t>
      </w:r>
      <w:r w:rsidRPr="00DE0C53">
        <w:rPr>
          <w:i/>
          <w:color w:val="000000" w:themeColor="text1"/>
        </w:rPr>
        <w:t>accordingly</w:t>
      </w:r>
      <w:r w:rsidRPr="00DE0C53">
        <w:rPr>
          <w:i/>
        </w:rPr>
        <w:t xml:space="preserve"> to reflect the e-procurement process.]</w:t>
      </w:r>
    </w:p>
    <w:p w14:paraId="666F0E25" w14:textId="77777777" w:rsidR="002E253F" w:rsidRPr="00DE0C53" w:rsidRDefault="002E253F" w:rsidP="002E253F">
      <w:pPr>
        <w:suppressAutoHyphens/>
        <w:spacing w:before="120"/>
        <w:jc w:val="both"/>
        <w:rPr>
          <w:i/>
          <w:iCs/>
        </w:rPr>
      </w:pPr>
      <w:r w:rsidRPr="00DE0C53">
        <w:rPr>
          <w:i/>
          <w:iCs/>
        </w:rPr>
        <w:t xml:space="preserve">[Instructions for completing the </w:t>
      </w:r>
      <w:r w:rsidR="00AB18D8" w:rsidRPr="00DE0C53">
        <w:rPr>
          <w:i/>
          <w:iCs/>
        </w:rPr>
        <w:t>Tender</w:t>
      </w:r>
      <w:r w:rsidRPr="00DE0C53">
        <w:rPr>
          <w:i/>
          <w:iCs/>
        </w:rPr>
        <w:t xml:space="preserve"> Data Sheet are provided, as needed, in the notes in italics mentioned for the relevant </w:t>
      </w:r>
      <w:r w:rsidR="00133162" w:rsidRPr="00DE0C53">
        <w:rPr>
          <w:i/>
          <w:iCs/>
        </w:rPr>
        <w:t>ITT</w:t>
      </w:r>
      <w:r w:rsidRPr="00DE0C53">
        <w:rPr>
          <w:i/>
          <w:iCs/>
        </w:rPr>
        <w:t>.]</w:t>
      </w:r>
    </w:p>
    <w:p w14:paraId="4D7E7D87" w14:textId="77777777" w:rsidR="002E253F" w:rsidRPr="00DE0C53" w:rsidRDefault="002E253F" w:rsidP="002E253F">
      <w:pPr>
        <w:spacing w:before="120"/>
      </w:pPr>
    </w:p>
    <w:tbl>
      <w:tblPr>
        <w:tblW w:w="9095"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972"/>
        <w:gridCol w:w="8123"/>
      </w:tblGrid>
      <w:tr w:rsidR="005C0E0F" w:rsidRPr="00DE0C53" w14:paraId="5E1FE920" w14:textId="77777777" w:rsidTr="009845E4">
        <w:trPr>
          <w:cantSplit/>
        </w:trPr>
        <w:tc>
          <w:tcPr>
            <w:tcW w:w="9095" w:type="dxa"/>
            <w:gridSpan w:val="2"/>
            <w:vAlign w:val="center"/>
          </w:tcPr>
          <w:p w14:paraId="08A286F4" w14:textId="77777777" w:rsidR="005C0E0F" w:rsidRPr="00DE0C53" w:rsidRDefault="005C0E0F" w:rsidP="000111BE">
            <w:pPr>
              <w:pStyle w:val="ListParagraph"/>
              <w:widowControl w:val="0"/>
              <w:numPr>
                <w:ilvl w:val="0"/>
                <w:numId w:val="31"/>
              </w:numPr>
              <w:tabs>
                <w:tab w:val="left" w:pos="7288"/>
              </w:tabs>
              <w:spacing w:before="120" w:after="120"/>
              <w:jc w:val="center"/>
              <w:rPr>
                <w:b/>
                <w:bCs/>
                <w:sz w:val="28"/>
              </w:rPr>
            </w:pPr>
            <w:bookmarkStart w:id="412" w:name="_Toc505659529"/>
            <w:bookmarkStart w:id="413" w:name="_Toc506185677"/>
            <w:r w:rsidRPr="00DE0C53">
              <w:rPr>
                <w:b/>
                <w:bCs/>
                <w:sz w:val="28"/>
              </w:rPr>
              <w:t>General</w:t>
            </w:r>
            <w:bookmarkEnd w:id="412"/>
            <w:bookmarkEnd w:id="413"/>
          </w:p>
        </w:tc>
      </w:tr>
      <w:tr w:rsidR="002E253F" w:rsidRPr="00DE0C53" w14:paraId="1E4E5A8E" w14:textId="77777777" w:rsidTr="005C0E0F">
        <w:tc>
          <w:tcPr>
            <w:tcW w:w="972" w:type="dxa"/>
          </w:tcPr>
          <w:p w14:paraId="093F4A18" w14:textId="3257AEBB" w:rsidR="002E253F" w:rsidRPr="00DE0C53" w:rsidRDefault="00133162" w:rsidP="005C0E0F">
            <w:pPr>
              <w:widowControl w:val="0"/>
              <w:spacing w:before="120" w:after="120"/>
              <w:rPr>
                <w:b/>
              </w:rPr>
            </w:pPr>
            <w:r w:rsidRPr="00DE0C53">
              <w:rPr>
                <w:b/>
              </w:rPr>
              <w:t>ITT</w:t>
            </w:r>
            <w:r w:rsidR="009932CD" w:rsidRPr="00DE0C53">
              <w:rPr>
                <w:b/>
              </w:rPr>
              <w:t xml:space="preserve"> 1.1 </w:t>
            </w:r>
          </w:p>
        </w:tc>
        <w:tc>
          <w:tcPr>
            <w:tcW w:w="8123" w:type="dxa"/>
          </w:tcPr>
          <w:p w14:paraId="5C0A298C" w14:textId="77777777" w:rsidR="00C11A14" w:rsidRPr="00DE0C53" w:rsidRDefault="00C11A14" w:rsidP="0010582A">
            <w:pPr>
              <w:widowControl w:val="0"/>
              <w:tabs>
                <w:tab w:val="right" w:pos="7272"/>
              </w:tabs>
              <w:spacing w:before="120" w:after="120"/>
              <w:rPr>
                <w:i/>
              </w:rPr>
            </w:pPr>
            <w:r w:rsidRPr="00DE0C53">
              <w:t xml:space="preserve">The </w:t>
            </w:r>
            <w:r w:rsidR="00CF3D28" w:rsidRPr="00DE0C53">
              <w:t>Procurement Entity</w:t>
            </w:r>
            <w:r w:rsidRPr="00DE0C53">
              <w:t xml:space="preserve"> is: </w:t>
            </w:r>
            <w:r w:rsidRPr="00DE0C53">
              <w:rPr>
                <w:i/>
              </w:rPr>
              <w:t xml:space="preserve">[insert name of the </w:t>
            </w:r>
            <w:r w:rsidR="00CF3D28" w:rsidRPr="00DE0C53">
              <w:rPr>
                <w:i/>
              </w:rPr>
              <w:t>Procurement Entity</w:t>
            </w:r>
            <w:r w:rsidRPr="00DE0C53">
              <w:rPr>
                <w:i/>
              </w:rPr>
              <w:t>]</w:t>
            </w:r>
          </w:p>
          <w:p w14:paraId="0CE8CDDC" w14:textId="77777777" w:rsidR="0010582A" w:rsidRPr="00DE0C53" w:rsidRDefault="0010582A" w:rsidP="0010582A">
            <w:pPr>
              <w:widowControl w:val="0"/>
              <w:tabs>
                <w:tab w:val="right" w:pos="7272"/>
              </w:tabs>
              <w:spacing w:before="120" w:after="120"/>
              <w:rPr>
                <w:i/>
              </w:rPr>
            </w:pPr>
            <w:r w:rsidRPr="00DE0C53">
              <w:t xml:space="preserve">The </w:t>
            </w:r>
            <w:r w:rsidR="00CF3D28" w:rsidRPr="00DE0C53">
              <w:t>Procurement Entity</w:t>
            </w:r>
            <w:r w:rsidRPr="00DE0C53">
              <w:t xml:space="preserve"> is</w:t>
            </w:r>
            <w:r w:rsidRPr="00DE0C53">
              <w:rPr>
                <w:i/>
              </w:rPr>
              <w:t xml:space="preserve"> [select the capacity in which the </w:t>
            </w:r>
            <w:r w:rsidR="00CF3D28" w:rsidRPr="00DE0C53">
              <w:rPr>
                <w:i/>
              </w:rPr>
              <w:t>Procurement Entity</w:t>
            </w:r>
            <w:r w:rsidRPr="00DE0C53">
              <w:rPr>
                <w:i/>
              </w:rPr>
              <w:t xml:space="preserve"> is acting</w:t>
            </w:r>
            <w:r w:rsidR="009A19BB" w:rsidRPr="00DE0C53">
              <w:rPr>
                <w:i/>
              </w:rPr>
              <w:t xml:space="preserve">, </w:t>
            </w:r>
            <w:r w:rsidRPr="00DE0C53">
              <w:rPr>
                <w:i/>
              </w:rPr>
              <w:t>from one of the following:]</w:t>
            </w:r>
          </w:p>
          <w:p w14:paraId="5A2E16E9" w14:textId="77777777" w:rsidR="0010582A" w:rsidRPr="00DE0C53" w:rsidRDefault="00426A45" w:rsidP="0010582A">
            <w:pPr>
              <w:widowControl w:val="0"/>
              <w:tabs>
                <w:tab w:val="right" w:pos="7272"/>
              </w:tabs>
              <w:spacing w:before="120" w:after="120"/>
              <w:rPr>
                <w:i/>
              </w:rPr>
            </w:pPr>
            <w:r w:rsidRPr="00DE0C53">
              <w:rPr>
                <w:i/>
              </w:rPr>
              <w:t xml:space="preserve">OPTION 1: </w:t>
            </w:r>
            <w:r w:rsidR="0010582A" w:rsidRPr="00DE0C53">
              <w:rPr>
                <w:i/>
              </w:rPr>
              <w:t>“</w:t>
            </w:r>
            <w:r w:rsidR="0010582A" w:rsidRPr="00DE0C53">
              <w:t xml:space="preserve">the </w:t>
            </w:r>
            <w:r w:rsidR="008F06CD" w:rsidRPr="00DE0C53">
              <w:t>Entity</w:t>
            </w:r>
            <w:r w:rsidR="0010582A" w:rsidRPr="00DE0C53">
              <w:t xml:space="preserve"> that will </w:t>
            </w:r>
            <w:r w:rsidR="00D56E26" w:rsidRPr="00DE0C53">
              <w:t>conclude</w:t>
            </w:r>
            <w:r w:rsidR="0010582A" w:rsidRPr="00DE0C53">
              <w:t>, administer and manage the Framework Agreement</w:t>
            </w:r>
            <w:r w:rsidR="00A01AD9" w:rsidRPr="00DE0C53">
              <w:t xml:space="preserve">, and be the </w:t>
            </w:r>
            <w:r w:rsidR="0010582A" w:rsidRPr="00DE0C53">
              <w:t xml:space="preserve">sole </w:t>
            </w:r>
            <w:r w:rsidR="004A598A" w:rsidRPr="00DE0C53">
              <w:t xml:space="preserve">Procurement Entity </w:t>
            </w:r>
            <w:r w:rsidR="0010582A" w:rsidRPr="00DE0C53">
              <w:t>under the Framework Agreement.”</w:t>
            </w:r>
          </w:p>
          <w:p w14:paraId="3531C602" w14:textId="77777777" w:rsidR="0010582A" w:rsidRPr="00DE0C53" w:rsidRDefault="0010582A" w:rsidP="0010582A">
            <w:pPr>
              <w:widowControl w:val="0"/>
              <w:tabs>
                <w:tab w:val="right" w:pos="7272"/>
              </w:tabs>
              <w:spacing w:before="120" w:after="120"/>
              <w:rPr>
                <w:i/>
              </w:rPr>
            </w:pPr>
            <w:r w:rsidRPr="00DE0C53">
              <w:rPr>
                <w:i/>
              </w:rPr>
              <w:t>OR</w:t>
            </w:r>
          </w:p>
          <w:p w14:paraId="5185FAA4" w14:textId="77777777" w:rsidR="0010582A" w:rsidRPr="00DE0C53" w:rsidRDefault="00426A45" w:rsidP="0010582A">
            <w:pPr>
              <w:widowControl w:val="0"/>
              <w:tabs>
                <w:tab w:val="right" w:pos="7272"/>
              </w:tabs>
              <w:spacing w:before="120" w:after="120"/>
              <w:rPr>
                <w:i/>
              </w:rPr>
            </w:pPr>
            <w:r w:rsidRPr="00DE0C53">
              <w:rPr>
                <w:i/>
              </w:rPr>
              <w:t xml:space="preserve">OPTION 2: </w:t>
            </w:r>
            <w:r w:rsidR="0010582A" w:rsidRPr="00DE0C53">
              <w:rPr>
                <w:i/>
              </w:rPr>
              <w:t>“</w:t>
            </w:r>
            <w:r w:rsidRPr="00DE0C53">
              <w:t xml:space="preserve">the </w:t>
            </w:r>
            <w:r w:rsidR="008F06CD" w:rsidRPr="00DE0C53">
              <w:t>Entity</w:t>
            </w:r>
            <w:r w:rsidR="00CF0460" w:rsidRPr="00DE0C53">
              <w:t xml:space="preserve"> acting for, and on behalf of, </w:t>
            </w:r>
            <w:r w:rsidRPr="00DE0C53">
              <w:t xml:space="preserve">[select “the </w:t>
            </w:r>
            <w:r w:rsidR="004A598A" w:rsidRPr="00DE0C53">
              <w:t>Procurement Entity</w:t>
            </w:r>
            <w:r w:rsidRPr="00DE0C53">
              <w:t>” or “</w:t>
            </w:r>
            <w:r w:rsidRPr="00DE0C53">
              <w:rPr>
                <w:i/>
              </w:rPr>
              <w:t>all participating</w:t>
            </w:r>
            <w:r w:rsidRPr="00DE0C53">
              <w:t xml:space="preserve"> </w:t>
            </w:r>
            <w:r w:rsidR="004A598A" w:rsidRPr="00DE0C53">
              <w:t>Procurement Entities</w:t>
            </w:r>
            <w:r w:rsidRPr="00DE0C53">
              <w:rPr>
                <w:i/>
              </w:rPr>
              <w:t>”</w:t>
            </w:r>
            <w:r w:rsidRPr="00DE0C53">
              <w:t xml:space="preserve">] </w:t>
            </w:r>
            <w:r w:rsidR="0010582A" w:rsidRPr="00DE0C53">
              <w:t xml:space="preserve">in </w:t>
            </w:r>
            <w:r w:rsidR="00D56E26" w:rsidRPr="00DE0C53">
              <w:t xml:space="preserve">concluding </w:t>
            </w:r>
            <w:r w:rsidRPr="00DE0C53">
              <w:t>the Framework Agreement</w:t>
            </w:r>
            <w:r w:rsidR="0010582A" w:rsidRPr="00DE0C53">
              <w:rPr>
                <w:i/>
              </w:rPr>
              <w:t>.”</w:t>
            </w:r>
          </w:p>
          <w:p w14:paraId="1BED3D19" w14:textId="77777777" w:rsidR="002E253F" w:rsidRPr="00DE0C53" w:rsidRDefault="002E253F" w:rsidP="005C0E0F">
            <w:pPr>
              <w:widowControl w:val="0"/>
              <w:tabs>
                <w:tab w:val="right" w:pos="7272"/>
              </w:tabs>
              <w:spacing w:before="120" w:after="120"/>
              <w:rPr>
                <w:u w:val="single"/>
              </w:rPr>
            </w:pPr>
            <w:r w:rsidRPr="00DE0C53">
              <w:t xml:space="preserve">The reference number of the </w:t>
            </w:r>
            <w:r w:rsidR="00D37543" w:rsidRPr="00DE0C53">
              <w:t xml:space="preserve">Invitation </w:t>
            </w:r>
            <w:r w:rsidRPr="00DE0C53">
              <w:t xml:space="preserve">for </w:t>
            </w:r>
            <w:r w:rsidR="003E4244" w:rsidRPr="00DE0C53">
              <w:t>Tenders</w:t>
            </w:r>
            <w:r w:rsidRPr="00DE0C53">
              <w:t xml:space="preserve"> (</w:t>
            </w:r>
            <w:r w:rsidR="00D37543" w:rsidRPr="00DE0C53">
              <w:t>IFT</w:t>
            </w:r>
            <w:r w:rsidRPr="00DE0C53">
              <w:t xml:space="preserve">) is: </w:t>
            </w:r>
            <w:r w:rsidRPr="00DE0C53">
              <w:rPr>
                <w:i/>
              </w:rPr>
              <w:t xml:space="preserve">[insert reference number of the </w:t>
            </w:r>
            <w:r w:rsidR="00D37543" w:rsidRPr="00DE0C53">
              <w:rPr>
                <w:i/>
              </w:rPr>
              <w:t xml:space="preserve">Invitation </w:t>
            </w:r>
            <w:r w:rsidRPr="00DE0C53">
              <w:rPr>
                <w:i/>
              </w:rPr>
              <w:t xml:space="preserve">for </w:t>
            </w:r>
            <w:r w:rsidR="003E4244" w:rsidRPr="00DE0C53">
              <w:rPr>
                <w:i/>
              </w:rPr>
              <w:t>Tenders</w:t>
            </w:r>
            <w:r w:rsidRPr="00DE0C53">
              <w:rPr>
                <w:i/>
              </w:rPr>
              <w:t xml:space="preserve">] </w:t>
            </w:r>
          </w:p>
          <w:p w14:paraId="774DA18D" w14:textId="77777777" w:rsidR="00E61C03" w:rsidRPr="00DE0C53" w:rsidRDefault="002E253F" w:rsidP="005C0E0F">
            <w:pPr>
              <w:widowControl w:val="0"/>
              <w:tabs>
                <w:tab w:val="right" w:pos="7272"/>
              </w:tabs>
              <w:spacing w:before="120" w:after="120"/>
              <w:rPr>
                <w:i/>
              </w:rPr>
            </w:pPr>
            <w:r w:rsidRPr="00DE0C53">
              <w:t xml:space="preserve">The name of the </w:t>
            </w:r>
            <w:r w:rsidR="00D37543" w:rsidRPr="00DE0C53">
              <w:t>IFT</w:t>
            </w:r>
            <w:r w:rsidRPr="00DE0C53">
              <w:t xml:space="preserve"> is: </w:t>
            </w:r>
            <w:r w:rsidRPr="00DE0C53">
              <w:rPr>
                <w:i/>
              </w:rPr>
              <w:t xml:space="preserve">[insert name of the </w:t>
            </w:r>
            <w:r w:rsidR="00D37543" w:rsidRPr="00DE0C53">
              <w:rPr>
                <w:i/>
              </w:rPr>
              <w:t>IFT</w:t>
            </w:r>
            <w:r w:rsidRPr="00DE0C53">
              <w:rPr>
                <w:i/>
              </w:rPr>
              <w:t>]</w:t>
            </w:r>
          </w:p>
          <w:p w14:paraId="783B8446" w14:textId="77777777" w:rsidR="002F6EA8" w:rsidRPr="00DE0C53" w:rsidRDefault="00D2414C" w:rsidP="005C0E0F">
            <w:pPr>
              <w:widowControl w:val="0"/>
              <w:tabs>
                <w:tab w:val="right" w:pos="7272"/>
              </w:tabs>
              <w:spacing w:before="120" w:after="120"/>
              <w:rPr>
                <w:u w:val="single"/>
              </w:rPr>
            </w:pPr>
            <w:r w:rsidRPr="00DE0C53">
              <w:t>[</w:t>
            </w:r>
            <w:r w:rsidRPr="00DE0C53">
              <w:rPr>
                <w:i/>
              </w:rPr>
              <w:t xml:space="preserve">if applicable </w:t>
            </w:r>
            <w:r w:rsidR="007A3FAF" w:rsidRPr="00DE0C53">
              <w:rPr>
                <w:i/>
              </w:rPr>
              <w:t xml:space="preserve">and if this is for a Single- Supplier </w:t>
            </w:r>
            <w:r w:rsidR="004618CA" w:rsidRPr="00DE0C53">
              <w:rPr>
                <w:i/>
              </w:rPr>
              <w:t>FWA</w:t>
            </w:r>
            <w:r w:rsidR="007A3FAF" w:rsidRPr="00DE0C53">
              <w:rPr>
                <w:i/>
              </w:rPr>
              <w:t xml:space="preserve">, </w:t>
            </w:r>
            <w:r w:rsidRPr="00DE0C53">
              <w:rPr>
                <w:i/>
              </w:rPr>
              <w:t>include the following</w:t>
            </w:r>
            <w:r w:rsidRPr="00DE0C53">
              <w:t xml:space="preserve">:] </w:t>
            </w:r>
            <w:r w:rsidR="002F6EA8" w:rsidRPr="00DE0C53">
              <w:t xml:space="preserve">The number and identification of lots (contracts) comprising this </w:t>
            </w:r>
            <w:r w:rsidR="00D37543" w:rsidRPr="00DE0C53">
              <w:t>IFT</w:t>
            </w:r>
            <w:r w:rsidR="002F6EA8" w:rsidRPr="00DE0C53">
              <w:t xml:space="preserve"> is: [</w:t>
            </w:r>
            <w:r w:rsidR="002F6EA8" w:rsidRPr="00DE0C53">
              <w:rPr>
                <w:i/>
              </w:rPr>
              <w:t>insert number and identification of lots (contracts)</w:t>
            </w:r>
            <w:r w:rsidR="00707161" w:rsidRPr="00DE0C53">
              <w:rPr>
                <w:i/>
              </w:rPr>
              <w:t>.</w:t>
            </w:r>
            <w:r w:rsidR="002F6EA8" w:rsidRPr="00DE0C53">
              <w:t>]</w:t>
            </w:r>
          </w:p>
        </w:tc>
      </w:tr>
      <w:tr w:rsidR="002E253F" w:rsidRPr="00DE0C53" w14:paraId="47DE1E80" w14:textId="77777777" w:rsidTr="005C0E0F">
        <w:tc>
          <w:tcPr>
            <w:tcW w:w="972" w:type="dxa"/>
          </w:tcPr>
          <w:p w14:paraId="3EF4CD6E" w14:textId="77777777" w:rsidR="002E253F" w:rsidRPr="00DE0C53" w:rsidRDefault="00133162" w:rsidP="005C0E0F">
            <w:pPr>
              <w:widowControl w:val="0"/>
              <w:spacing w:before="120" w:after="120"/>
              <w:rPr>
                <w:b/>
              </w:rPr>
            </w:pPr>
            <w:r w:rsidRPr="00DE0C53">
              <w:rPr>
                <w:b/>
              </w:rPr>
              <w:t>ITT</w:t>
            </w:r>
            <w:r w:rsidR="002E253F" w:rsidRPr="00DE0C53">
              <w:rPr>
                <w:b/>
              </w:rPr>
              <w:t xml:space="preserve"> 1.2</w:t>
            </w:r>
            <w:r w:rsidR="00605F3B" w:rsidRPr="00DE0C53">
              <w:rPr>
                <w:b/>
              </w:rPr>
              <w:t xml:space="preserve"> </w:t>
            </w:r>
            <w:r w:rsidR="002E253F" w:rsidRPr="00DE0C53">
              <w:rPr>
                <w:b/>
              </w:rPr>
              <w:t>(a)</w:t>
            </w:r>
          </w:p>
        </w:tc>
        <w:tc>
          <w:tcPr>
            <w:tcW w:w="8123" w:type="dxa"/>
          </w:tcPr>
          <w:p w14:paraId="5079D89D" w14:textId="77777777" w:rsidR="002E253F" w:rsidRPr="00DE0C53" w:rsidRDefault="002E253F" w:rsidP="005C0E0F">
            <w:pPr>
              <w:widowControl w:val="0"/>
              <w:tabs>
                <w:tab w:val="right" w:pos="7272"/>
              </w:tabs>
              <w:spacing w:before="120" w:after="120"/>
              <w:rPr>
                <w:i/>
              </w:rPr>
            </w:pPr>
            <w:r w:rsidRPr="00DE0C53">
              <w:rPr>
                <w:i/>
              </w:rPr>
              <w:t>[delete if not applicable]</w:t>
            </w:r>
          </w:p>
          <w:p w14:paraId="6D77EF33" w14:textId="77777777" w:rsidR="002E253F" w:rsidRPr="00DE0C53" w:rsidRDefault="002E253F" w:rsidP="005C0E0F">
            <w:pPr>
              <w:widowControl w:val="0"/>
              <w:tabs>
                <w:tab w:val="right" w:pos="7272"/>
              </w:tabs>
              <w:spacing w:before="120" w:after="120"/>
              <w:rPr>
                <w:b/>
              </w:rPr>
            </w:pPr>
            <w:r w:rsidRPr="00DE0C53">
              <w:rPr>
                <w:b/>
              </w:rPr>
              <w:t>Electronic –Procurement System</w:t>
            </w:r>
          </w:p>
          <w:p w14:paraId="2D207482" w14:textId="77777777" w:rsidR="002E253F" w:rsidRPr="00DE0C53" w:rsidRDefault="002E253F" w:rsidP="005C0E0F">
            <w:pPr>
              <w:widowControl w:val="0"/>
              <w:tabs>
                <w:tab w:val="right" w:pos="7272"/>
              </w:tabs>
              <w:spacing w:before="120" w:after="120"/>
            </w:pPr>
            <w:r w:rsidRPr="00DE0C53">
              <w:t xml:space="preserve">The </w:t>
            </w:r>
            <w:r w:rsidR="00CF3D28" w:rsidRPr="00DE0C53">
              <w:t>Procurement Entity</w:t>
            </w:r>
            <w:r w:rsidR="00091599" w:rsidRPr="00DE0C53" w:rsidDel="00091599">
              <w:t xml:space="preserve"> </w:t>
            </w:r>
            <w:r w:rsidRPr="00DE0C53">
              <w:t>shall use the following electronic-procurement system to manage this Procurement process:</w:t>
            </w:r>
          </w:p>
          <w:p w14:paraId="5122782A" w14:textId="77777777" w:rsidR="002E253F" w:rsidRPr="00DE0C53" w:rsidRDefault="002E253F" w:rsidP="005C0E0F">
            <w:pPr>
              <w:widowControl w:val="0"/>
              <w:tabs>
                <w:tab w:val="right" w:pos="7272"/>
              </w:tabs>
              <w:spacing w:before="120" w:after="120"/>
              <w:rPr>
                <w:i/>
              </w:rPr>
            </w:pPr>
            <w:r w:rsidRPr="00DE0C53">
              <w:rPr>
                <w:i/>
              </w:rPr>
              <w:t xml:space="preserve">[insert name of the e-system and </w:t>
            </w:r>
            <w:r w:rsidR="007F1F5D" w:rsidRPr="00DE0C53">
              <w:rPr>
                <w:i/>
              </w:rPr>
              <w:t>URL</w:t>
            </w:r>
            <w:r w:rsidRPr="00DE0C53">
              <w:rPr>
                <w:i/>
              </w:rPr>
              <w:t xml:space="preserve"> address or link]</w:t>
            </w:r>
          </w:p>
          <w:p w14:paraId="3268D467" w14:textId="77777777" w:rsidR="002E253F" w:rsidRPr="00DE0C53" w:rsidRDefault="002E253F" w:rsidP="005C0E0F">
            <w:pPr>
              <w:widowControl w:val="0"/>
              <w:tabs>
                <w:tab w:val="right" w:pos="7272"/>
              </w:tabs>
              <w:spacing w:before="120" w:after="120"/>
            </w:pPr>
            <w:r w:rsidRPr="00DE0C53">
              <w:t>The electronic-procurement system shall be used to manage the following aspects of the Procurement process:</w:t>
            </w:r>
          </w:p>
          <w:p w14:paraId="7AA93188" w14:textId="77777777" w:rsidR="002E253F" w:rsidRPr="00DE0C53" w:rsidRDefault="002E253F" w:rsidP="005C0E0F">
            <w:pPr>
              <w:widowControl w:val="0"/>
              <w:tabs>
                <w:tab w:val="right" w:pos="7272"/>
              </w:tabs>
              <w:spacing w:before="120" w:after="120"/>
            </w:pPr>
            <w:r w:rsidRPr="00DE0C53">
              <w:rPr>
                <w:i/>
              </w:rPr>
              <w:t xml:space="preserve">[list aspects here and modify the relevant parts of the </w:t>
            </w:r>
            <w:r w:rsidR="00977C6C" w:rsidRPr="00DE0C53">
              <w:rPr>
                <w:i/>
              </w:rPr>
              <w:t>TDS</w:t>
            </w:r>
            <w:r w:rsidRPr="00DE0C53">
              <w:rPr>
                <w:i/>
              </w:rPr>
              <w:t xml:space="preserve"> accordingly e.g.,</w:t>
            </w:r>
            <w:r w:rsidRPr="00DE0C53">
              <w:t xml:space="preserve"> </w:t>
            </w:r>
            <w:r w:rsidRPr="00DE0C53">
              <w:rPr>
                <w:i/>
              </w:rPr>
              <w:t xml:space="preserve">issuing </w:t>
            </w:r>
            <w:r w:rsidR="00D37543" w:rsidRPr="00DE0C53">
              <w:rPr>
                <w:i/>
              </w:rPr>
              <w:t>IFT</w:t>
            </w:r>
            <w:r w:rsidRPr="00DE0C53">
              <w:rPr>
                <w:i/>
              </w:rPr>
              <w:t xml:space="preserve"> document, submissions of </w:t>
            </w:r>
            <w:r w:rsidR="003E4244" w:rsidRPr="00DE0C53">
              <w:rPr>
                <w:i/>
              </w:rPr>
              <w:t>Tenders</w:t>
            </w:r>
            <w:r w:rsidRPr="00DE0C53">
              <w:rPr>
                <w:i/>
              </w:rPr>
              <w:t xml:space="preserve">, opening of </w:t>
            </w:r>
            <w:r w:rsidR="003E4244" w:rsidRPr="00DE0C53">
              <w:rPr>
                <w:i/>
              </w:rPr>
              <w:t>Tenders</w:t>
            </w:r>
            <w:r w:rsidRPr="00DE0C53">
              <w:rPr>
                <w:i/>
              </w:rPr>
              <w:t>]</w:t>
            </w:r>
          </w:p>
        </w:tc>
      </w:tr>
      <w:tr w:rsidR="00B112F5" w:rsidRPr="00DE0C53" w14:paraId="532B8F1F" w14:textId="77777777" w:rsidTr="005C0E0F">
        <w:trPr>
          <w:cantSplit/>
          <w:trHeight w:val="537"/>
        </w:trPr>
        <w:tc>
          <w:tcPr>
            <w:tcW w:w="972" w:type="dxa"/>
          </w:tcPr>
          <w:p w14:paraId="286D2946" w14:textId="77777777" w:rsidR="00B112F5" w:rsidRPr="00DE0C53" w:rsidRDefault="00B112F5" w:rsidP="00B112F5">
            <w:pPr>
              <w:widowControl w:val="0"/>
              <w:spacing w:before="120" w:after="120"/>
              <w:rPr>
                <w:b/>
                <w:bCs/>
              </w:rPr>
            </w:pPr>
            <w:r w:rsidRPr="00DE0C53">
              <w:rPr>
                <w:b/>
                <w:bCs/>
              </w:rPr>
              <w:t>ITT 4.1</w:t>
            </w:r>
          </w:p>
        </w:tc>
        <w:tc>
          <w:tcPr>
            <w:tcW w:w="8123" w:type="dxa"/>
          </w:tcPr>
          <w:p w14:paraId="7ED52CFB" w14:textId="3ECD724C" w:rsidR="00B112F5" w:rsidRPr="00DE0C53" w:rsidRDefault="00B112F5" w:rsidP="00B112F5">
            <w:pPr>
              <w:widowControl w:val="0"/>
              <w:tabs>
                <w:tab w:val="right" w:pos="7848"/>
              </w:tabs>
              <w:spacing w:before="120" w:after="120"/>
            </w:pPr>
            <w:r w:rsidRPr="00DE0C53">
              <w:t xml:space="preserve">Additional provisions on eligibility of Tenderers: </w:t>
            </w:r>
            <w:r w:rsidRPr="00DE0C53">
              <w:rPr>
                <w:i/>
              </w:rPr>
              <w:t>[state revisions to ITT 4.1 if any]</w:t>
            </w:r>
          </w:p>
        </w:tc>
      </w:tr>
      <w:tr w:rsidR="00B112F5" w:rsidRPr="00DE0C53" w14:paraId="7ED62390" w14:textId="77777777" w:rsidTr="005C0E0F">
        <w:trPr>
          <w:cantSplit/>
        </w:trPr>
        <w:tc>
          <w:tcPr>
            <w:tcW w:w="972" w:type="dxa"/>
          </w:tcPr>
          <w:p w14:paraId="3208BC60" w14:textId="77777777" w:rsidR="00B112F5" w:rsidRPr="00DE0C53" w:rsidRDefault="00B112F5" w:rsidP="00B112F5">
            <w:pPr>
              <w:pStyle w:val="Headfid1"/>
              <w:widowControl w:val="0"/>
              <w:numPr>
                <w:ilvl w:val="0"/>
                <w:numId w:val="0"/>
              </w:numPr>
              <w:rPr>
                <w:iCs/>
                <w:lang w:val="en-US"/>
              </w:rPr>
            </w:pPr>
            <w:r w:rsidRPr="00DE0C53">
              <w:rPr>
                <w:iCs/>
                <w:lang w:val="en-US"/>
              </w:rPr>
              <w:t>ITT 4.5</w:t>
            </w:r>
          </w:p>
        </w:tc>
        <w:tc>
          <w:tcPr>
            <w:tcW w:w="8123" w:type="dxa"/>
          </w:tcPr>
          <w:p w14:paraId="142F8A37" w14:textId="77777777" w:rsidR="00B112F5" w:rsidRPr="00DE0C53" w:rsidRDefault="00B112F5" w:rsidP="00B112F5">
            <w:pPr>
              <w:pStyle w:val="TOAHeading"/>
              <w:widowControl w:val="0"/>
              <w:tabs>
                <w:tab w:val="clear" w:pos="9000"/>
                <w:tab w:val="clear" w:pos="9360"/>
                <w:tab w:val="right" w:pos="7848"/>
              </w:tabs>
              <w:suppressAutoHyphens w:val="0"/>
              <w:spacing w:before="120" w:after="120"/>
              <w:rPr>
                <w:iCs/>
              </w:rPr>
            </w:pPr>
            <w:r w:rsidRPr="00DE0C53">
              <w:rPr>
                <w:iCs/>
              </w:rPr>
              <w:t xml:space="preserve">A list of debarred firms and individuals is available at: </w:t>
            </w:r>
            <w:hyperlink r:id="rId37" w:history="1">
              <w:r w:rsidRPr="00DE0C53">
                <w:rPr>
                  <w:rStyle w:val="Hyperlink"/>
                </w:rPr>
                <w:t>http://www.ppaghana.gov.gh</w:t>
              </w:r>
            </w:hyperlink>
          </w:p>
        </w:tc>
      </w:tr>
      <w:tr w:rsidR="00B112F5" w:rsidRPr="00DE0C53" w14:paraId="62B5234E" w14:textId="77777777" w:rsidTr="006E0D9F">
        <w:tc>
          <w:tcPr>
            <w:tcW w:w="9095" w:type="dxa"/>
            <w:gridSpan w:val="2"/>
          </w:tcPr>
          <w:p w14:paraId="781F455E" w14:textId="77777777" w:rsidR="00B112F5" w:rsidRPr="00DE0C53" w:rsidRDefault="00B112F5" w:rsidP="000111BE">
            <w:pPr>
              <w:pStyle w:val="ListParagraph"/>
              <w:widowControl w:val="0"/>
              <w:numPr>
                <w:ilvl w:val="0"/>
                <w:numId w:val="31"/>
              </w:numPr>
              <w:tabs>
                <w:tab w:val="left" w:pos="7288"/>
              </w:tabs>
              <w:spacing w:before="120" w:after="120"/>
              <w:jc w:val="center"/>
            </w:pPr>
            <w:r w:rsidRPr="00DE0C53">
              <w:rPr>
                <w:b/>
                <w:bCs/>
                <w:sz w:val="28"/>
              </w:rPr>
              <w:t>Contents of the IFT Document</w:t>
            </w:r>
          </w:p>
        </w:tc>
      </w:tr>
      <w:tr w:rsidR="00B112F5" w:rsidRPr="00DE0C53" w14:paraId="59DEF919" w14:textId="77777777" w:rsidTr="005C0E0F">
        <w:tc>
          <w:tcPr>
            <w:tcW w:w="972" w:type="dxa"/>
          </w:tcPr>
          <w:p w14:paraId="5A18406D" w14:textId="77777777" w:rsidR="00B112F5" w:rsidRPr="00DE0C53" w:rsidRDefault="00B112F5" w:rsidP="00B112F5">
            <w:pPr>
              <w:widowControl w:val="0"/>
              <w:spacing w:before="120" w:after="120"/>
              <w:rPr>
                <w:b/>
                <w:bCs/>
              </w:rPr>
            </w:pPr>
            <w:r w:rsidRPr="00DE0C53">
              <w:rPr>
                <w:b/>
                <w:bCs/>
              </w:rPr>
              <w:t>ITT 7.1</w:t>
            </w:r>
          </w:p>
        </w:tc>
        <w:tc>
          <w:tcPr>
            <w:tcW w:w="8123" w:type="dxa"/>
          </w:tcPr>
          <w:p w14:paraId="6F6C6E4F" w14:textId="77777777" w:rsidR="00B112F5" w:rsidRPr="00DE0C53" w:rsidRDefault="00B112F5" w:rsidP="00B112F5">
            <w:pPr>
              <w:widowControl w:val="0"/>
              <w:tabs>
                <w:tab w:val="right" w:pos="7254"/>
              </w:tabs>
              <w:spacing w:before="120" w:after="120"/>
            </w:pPr>
            <w:r w:rsidRPr="00DE0C53">
              <w:t xml:space="preserve">For </w:t>
            </w:r>
            <w:r w:rsidRPr="00DE0C53">
              <w:rPr>
                <w:b/>
                <w:bCs/>
              </w:rPr>
              <w:t>c</w:t>
            </w:r>
            <w:r w:rsidRPr="00DE0C53">
              <w:rPr>
                <w:b/>
              </w:rPr>
              <w:t>larification of Tender purposes</w:t>
            </w:r>
            <w:r w:rsidRPr="00DE0C53">
              <w:t xml:space="preserve"> only, the Procurement Entity’s address is:</w:t>
            </w:r>
          </w:p>
          <w:p w14:paraId="2DD0CF4D" w14:textId="77777777" w:rsidR="00B112F5" w:rsidRPr="00DE0C53" w:rsidRDefault="00B112F5" w:rsidP="00B112F5">
            <w:pPr>
              <w:widowControl w:val="0"/>
              <w:tabs>
                <w:tab w:val="right" w:pos="7254"/>
              </w:tabs>
              <w:spacing w:before="120" w:after="120"/>
              <w:rPr>
                <w:i/>
              </w:rPr>
            </w:pPr>
            <w:r w:rsidRPr="00DE0C53">
              <w:rPr>
                <w:i/>
              </w:rPr>
              <w:t>[insert the information as required below. This address may be the same as or different from that specified under ITT 20.1 for Tender submission]</w:t>
            </w:r>
          </w:p>
          <w:p w14:paraId="3EAD8787" w14:textId="77777777" w:rsidR="00B112F5" w:rsidRPr="00DE0C53" w:rsidRDefault="00B112F5" w:rsidP="00B112F5">
            <w:pPr>
              <w:widowControl w:val="0"/>
              <w:tabs>
                <w:tab w:val="right" w:pos="7254"/>
              </w:tabs>
              <w:spacing w:before="120" w:after="120"/>
              <w:rPr>
                <w:i/>
              </w:rPr>
            </w:pPr>
            <w:r w:rsidRPr="00DE0C53">
              <w:t xml:space="preserve">Attention: </w:t>
            </w:r>
            <w:r w:rsidRPr="00DE0C53">
              <w:rPr>
                <w:i/>
              </w:rPr>
              <w:t>[insert full name of person, if applicable]</w:t>
            </w:r>
          </w:p>
          <w:p w14:paraId="2235159E" w14:textId="77777777" w:rsidR="00B112F5" w:rsidRPr="00DE0C53" w:rsidRDefault="00B112F5" w:rsidP="00B112F5">
            <w:pPr>
              <w:widowControl w:val="0"/>
              <w:tabs>
                <w:tab w:val="right" w:pos="7254"/>
              </w:tabs>
              <w:spacing w:before="120" w:after="120"/>
              <w:rPr>
                <w:i/>
              </w:rPr>
            </w:pPr>
            <w:r w:rsidRPr="00DE0C53">
              <w:t xml:space="preserve">Address: </w:t>
            </w:r>
            <w:r w:rsidRPr="00DE0C53">
              <w:rPr>
                <w:i/>
              </w:rPr>
              <w:t>[insert street address and number]</w:t>
            </w:r>
          </w:p>
          <w:p w14:paraId="698B247D" w14:textId="77777777" w:rsidR="00B112F5" w:rsidRPr="00DE0C53" w:rsidRDefault="00B112F5" w:rsidP="00B112F5">
            <w:pPr>
              <w:widowControl w:val="0"/>
              <w:tabs>
                <w:tab w:val="right" w:pos="7254"/>
              </w:tabs>
              <w:spacing w:before="120" w:after="120"/>
              <w:rPr>
                <w:i/>
              </w:rPr>
            </w:pPr>
            <w:r w:rsidRPr="00DE0C53">
              <w:t>Floor/ Room number</w:t>
            </w:r>
            <w:r w:rsidRPr="00DE0C53">
              <w:rPr>
                <w:i/>
              </w:rPr>
              <w:t>: [insert floor and room number, if applicable]</w:t>
            </w:r>
          </w:p>
          <w:p w14:paraId="1A03C44D" w14:textId="77777777" w:rsidR="00B112F5" w:rsidRPr="00DE0C53" w:rsidRDefault="00B112F5" w:rsidP="00B112F5">
            <w:pPr>
              <w:widowControl w:val="0"/>
              <w:tabs>
                <w:tab w:val="right" w:pos="7254"/>
              </w:tabs>
              <w:spacing w:before="120" w:after="120"/>
              <w:rPr>
                <w:i/>
              </w:rPr>
            </w:pPr>
            <w:r w:rsidRPr="00DE0C53">
              <w:t>City:</w:t>
            </w:r>
            <w:r w:rsidRPr="00DE0C53">
              <w:rPr>
                <w:i/>
              </w:rPr>
              <w:t xml:space="preserve"> [insert name of city or town]</w:t>
            </w:r>
          </w:p>
          <w:p w14:paraId="1D8E7F3D" w14:textId="77777777" w:rsidR="00B112F5" w:rsidRPr="00DE0C53" w:rsidRDefault="00B112F5" w:rsidP="00B112F5">
            <w:pPr>
              <w:widowControl w:val="0"/>
              <w:tabs>
                <w:tab w:val="right" w:pos="7254"/>
              </w:tabs>
              <w:spacing w:before="120" w:after="120"/>
              <w:rPr>
                <w:i/>
              </w:rPr>
            </w:pPr>
            <w:r w:rsidRPr="00DE0C53">
              <w:t>Ghana Post GPS Code:</w:t>
            </w:r>
            <w:r w:rsidRPr="00DE0C53">
              <w:rPr>
                <w:i/>
              </w:rPr>
              <w:t xml:space="preserve"> [insert Ghana Post (GPS) code, if applicable]</w:t>
            </w:r>
          </w:p>
          <w:p w14:paraId="7EB402A6" w14:textId="77777777" w:rsidR="00B112F5" w:rsidRPr="00DE0C53" w:rsidRDefault="00B112F5" w:rsidP="00B112F5">
            <w:pPr>
              <w:widowControl w:val="0"/>
              <w:tabs>
                <w:tab w:val="right" w:pos="7254"/>
              </w:tabs>
              <w:spacing w:before="120" w:after="120"/>
              <w:rPr>
                <w:i/>
              </w:rPr>
            </w:pPr>
            <w:r w:rsidRPr="00DE0C53">
              <w:t xml:space="preserve">Country: </w:t>
            </w:r>
            <w:r w:rsidRPr="00DE0C53">
              <w:rPr>
                <w:i/>
              </w:rPr>
              <w:t>[insert name of country]</w:t>
            </w:r>
          </w:p>
          <w:p w14:paraId="5AD6A30C" w14:textId="77777777" w:rsidR="00B112F5" w:rsidRPr="00DE0C53" w:rsidRDefault="00B112F5" w:rsidP="00B112F5">
            <w:pPr>
              <w:widowControl w:val="0"/>
              <w:tabs>
                <w:tab w:val="right" w:pos="7254"/>
              </w:tabs>
              <w:spacing w:before="120" w:after="120"/>
            </w:pPr>
            <w:r w:rsidRPr="00DE0C53">
              <w:t xml:space="preserve">Telephone: </w:t>
            </w:r>
            <w:r w:rsidRPr="00DE0C53">
              <w:rPr>
                <w:i/>
              </w:rPr>
              <w:t>[insert telephone number, including country and city codes]</w:t>
            </w:r>
          </w:p>
          <w:p w14:paraId="7739F03A" w14:textId="77777777" w:rsidR="00B112F5" w:rsidRPr="00DE0C53" w:rsidRDefault="00B112F5" w:rsidP="00B112F5">
            <w:pPr>
              <w:widowControl w:val="0"/>
              <w:tabs>
                <w:tab w:val="right" w:pos="7254"/>
              </w:tabs>
              <w:spacing w:before="120" w:after="120"/>
              <w:rPr>
                <w:i/>
              </w:rPr>
            </w:pPr>
            <w:r w:rsidRPr="00DE0C53">
              <w:t xml:space="preserve">Email address: </w:t>
            </w:r>
            <w:r w:rsidRPr="00DE0C53">
              <w:rPr>
                <w:i/>
              </w:rPr>
              <w:t>[insert email address, if applicable]</w:t>
            </w:r>
          </w:p>
          <w:p w14:paraId="04C1DE5B" w14:textId="77777777" w:rsidR="00B112F5" w:rsidRPr="00DE0C53" w:rsidRDefault="00B112F5" w:rsidP="00B112F5">
            <w:pPr>
              <w:widowControl w:val="0"/>
              <w:tabs>
                <w:tab w:val="right" w:pos="7254"/>
              </w:tabs>
              <w:spacing w:before="120" w:after="120"/>
              <w:rPr>
                <w:i/>
              </w:rPr>
            </w:pPr>
            <w:r w:rsidRPr="00DE0C53">
              <w:t xml:space="preserve">Requests for clarification should be received by the Procurement Entity no later than: </w:t>
            </w:r>
            <w:r w:rsidRPr="00DE0C53">
              <w:rPr>
                <w:i/>
              </w:rPr>
              <w:t xml:space="preserve">[insert </w:t>
            </w:r>
            <w:r w:rsidRPr="00DE0C53">
              <w:rPr>
                <w:bCs/>
                <w:i/>
                <w:iCs/>
              </w:rPr>
              <w:t>a date; or the number</w:t>
            </w:r>
            <w:r w:rsidRPr="00DE0C53">
              <w:rPr>
                <w:i/>
              </w:rPr>
              <w:t xml:space="preserve"> of </w:t>
            </w:r>
            <w:r w:rsidRPr="00DE0C53">
              <w:rPr>
                <w:bCs/>
                <w:i/>
                <w:iCs/>
              </w:rPr>
              <w:t>Business Days “</w:t>
            </w:r>
            <w:r w:rsidRPr="00DE0C53">
              <w:rPr>
                <w:bCs/>
                <w:iCs/>
              </w:rPr>
              <w:t>before the deadline for</w:t>
            </w:r>
            <w:r w:rsidRPr="00DE0C53">
              <w:rPr>
                <w:bCs/>
                <w:i/>
                <w:iCs/>
              </w:rPr>
              <w:t xml:space="preserve"> </w:t>
            </w:r>
            <w:r w:rsidRPr="00DE0C53">
              <w:rPr>
                <w:bCs/>
                <w:iCs/>
              </w:rPr>
              <w:t>submission of Tenders</w:t>
            </w:r>
            <w:r w:rsidRPr="00DE0C53">
              <w:rPr>
                <w:bCs/>
                <w:i/>
                <w:iCs/>
              </w:rPr>
              <w:t>”].</w:t>
            </w:r>
          </w:p>
          <w:p w14:paraId="1C7BF126" w14:textId="77777777" w:rsidR="00B112F5" w:rsidRPr="00DE0C53" w:rsidRDefault="00B112F5" w:rsidP="00B112F5">
            <w:pPr>
              <w:widowControl w:val="0"/>
              <w:tabs>
                <w:tab w:val="right" w:pos="7254"/>
              </w:tabs>
              <w:spacing w:before="120" w:after="120"/>
            </w:pPr>
            <w:r w:rsidRPr="00DE0C53">
              <w:rPr>
                <w:bCs/>
              </w:rPr>
              <w:t xml:space="preserve">Web page: </w:t>
            </w:r>
            <w:r w:rsidRPr="00DE0C53">
              <w:rPr>
                <w:i/>
              </w:rPr>
              <w:t>[in case used, identify the website with free access where Primary Procurement information is published</w:t>
            </w:r>
            <w:r w:rsidRPr="00DE0C53">
              <w:rPr>
                <w:bCs/>
                <w:i/>
              </w:rPr>
              <w:t>]</w:t>
            </w:r>
          </w:p>
        </w:tc>
      </w:tr>
      <w:tr w:rsidR="00B112F5" w:rsidRPr="00DE0C53" w14:paraId="5D7F9374" w14:textId="77777777" w:rsidTr="009845E4">
        <w:tc>
          <w:tcPr>
            <w:tcW w:w="9095" w:type="dxa"/>
            <w:gridSpan w:val="2"/>
          </w:tcPr>
          <w:p w14:paraId="5A071A0F" w14:textId="77777777" w:rsidR="00B112F5" w:rsidRPr="00DE0C53" w:rsidRDefault="00B112F5" w:rsidP="000111BE">
            <w:pPr>
              <w:pStyle w:val="ListParagraph"/>
              <w:widowControl w:val="0"/>
              <w:numPr>
                <w:ilvl w:val="0"/>
                <w:numId w:val="31"/>
              </w:numPr>
              <w:tabs>
                <w:tab w:val="left" w:pos="7288"/>
              </w:tabs>
              <w:spacing w:before="120" w:after="120"/>
              <w:jc w:val="center"/>
              <w:rPr>
                <w:b/>
                <w:bCs/>
                <w:sz w:val="28"/>
              </w:rPr>
            </w:pPr>
            <w:bookmarkStart w:id="414" w:name="_Toc505659531"/>
            <w:bookmarkStart w:id="415" w:name="_Toc506185679"/>
            <w:r w:rsidRPr="00DE0C53">
              <w:rPr>
                <w:b/>
                <w:bCs/>
                <w:sz w:val="28"/>
              </w:rPr>
              <w:t>Preparation of Tenders</w:t>
            </w:r>
            <w:bookmarkEnd w:id="414"/>
            <w:bookmarkEnd w:id="415"/>
          </w:p>
        </w:tc>
      </w:tr>
      <w:tr w:rsidR="00B112F5" w:rsidRPr="00DE0C53" w14:paraId="7BF8EA25" w14:textId="77777777" w:rsidTr="005C0E0F">
        <w:tc>
          <w:tcPr>
            <w:tcW w:w="972" w:type="dxa"/>
          </w:tcPr>
          <w:p w14:paraId="0248B976" w14:textId="77777777" w:rsidR="00B112F5" w:rsidRPr="00DE0C53" w:rsidRDefault="00B112F5" w:rsidP="00B112F5">
            <w:pPr>
              <w:widowControl w:val="0"/>
              <w:spacing w:before="120" w:after="120"/>
              <w:rPr>
                <w:b/>
                <w:bCs/>
              </w:rPr>
            </w:pPr>
            <w:r w:rsidRPr="00DE0C53">
              <w:rPr>
                <w:b/>
                <w:bCs/>
              </w:rPr>
              <w:t>ITT 11.1 (h)</w:t>
            </w:r>
          </w:p>
        </w:tc>
        <w:tc>
          <w:tcPr>
            <w:tcW w:w="8123" w:type="dxa"/>
          </w:tcPr>
          <w:p w14:paraId="3AFFA20F" w14:textId="77777777" w:rsidR="00B112F5" w:rsidRPr="00DE0C53" w:rsidRDefault="00B112F5" w:rsidP="00B112F5">
            <w:pPr>
              <w:widowControl w:val="0"/>
              <w:tabs>
                <w:tab w:val="right" w:pos="7254"/>
              </w:tabs>
              <w:spacing w:before="120" w:after="120"/>
            </w:pPr>
            <w:r w:rsidRPr="00DE0C53">
              <w:t xml:space="preserve">The Tenderer shall submit the following additional documents in its Tender: </w:t>
            </w:r>
            <w:r w:rsidRPr="00DE0C53">
              <w:rPr>
                <w:i/>
              </w:rPr>
              <w:t>[list any additional document not already listed in ITT 11.1 that must be submitted with the Tender]</w:t>
            </w:r>
          </w:p>
        </w:tc>
      </w:tr>
      <w:tr w:rsidR="00BE6569" w:rsidRPr="00DE0C53" w14:paraId="5FC06CC5" w14:textId="77777777" w:rsidTr="005C0E0F">
        <w:tc>
          <w:tcPr>
            <w:tcW w:w="972" w:type="dxa"/>
          </w:tcPr>
          <w:p w14:paraId="12B253BF" w14:textId="06E88C16" w:rsidR="00BE6569" w:rsidRPr="00DE0C53" w:rsidRDefault="00BE6569" w:rsidP="00B112F5">
            <w:pPr>
              <w:widowControl w:val="0"/>
              <w:spacing w:before="120" w:after="120"/>
              <w:rPr>
                <w:b/>
                <w:bCs/>
              </w:rPr>
            </w:pPr>
            <w:r w:rsidRPr="00DE0C53">
              <w:rPr>
                <w:b/>
                <w:bCs/>
              </w:rPr>
              <w:t>ITT 12.1</w:t>
            </w:r>
          </w:p>
        </w:tc>
        <w:tc>
          <w:tcPr>
            <w:tcW w:w="8123" w:type="dxa"/>
          </w:tcPr>
          <w:p w14:paraId="5E4387DF" w14:textId="729505E5" w:rsidR="00BE6569" w:rsidRPr="00DE0C53" w:rsidRDefault="00BE6569" w:rsidP="00B112F5">
            <w:pPr>
              <w:widowControl w:val="0"/>
              <w:spacing w:before="120" w:after="120"/>
              <w:rPr>
                <w:i/>
              </w:rPr>
            </w:pPr>
            <w:r w:rsidRPr="00DE0C53">
              <w:rPr>
                <w:i/>
              </w:rPr>
              <w:t xml:space="preserve">Alternative Tenders </w:t>
            </w:r>
            <w:r w:rsidR="00584602" w:rsidRPr="00DE0C53">
              <w:rPr>
                <w:i/>
              </w:rPr>
              <w:t>“</w:t>
            </w:r>
            <w:r w:rsidRPr="00DE0C53">
              <w:rPr>
                <w:i/>
              </w:rPr>
              <w:t>are</w:t>
            </w:r>
            <w:r w:rsidR="00584602" w:rsidRPr="00DE0C53">
              <w:rPr>
                <w:i/>
              </w:rPr>
              <w:t>” or “</w:t>
            </w:r>
            <w:r w:rsidRPr="00DE0C53">
              <w:rPr>
                <w:i/>
              </w:rPr>
              <w:t>are not</w:t>
            </w:r>
            <w:r w:rsidR="00584602" w:rsidRPr="00DE0C53">
              <w:rPr>
                <w:i/>
              </w:rPr>
              <w:t>” permitted (select as applicable).</w:t>
            </w:r>
          </w:p>
        </w:tc>
      </w:tr>
      <w:tr w:rsidR="00B112F5" w:rsidRPr="00DE0C53" w14:paraId="6037D22C" w14:textId="77777777" w:rsidTr="005C0E0F">
        <w:tc>
          <w:tcPr>
            <w:tcW w:w="972" w:type="dxa"/>
          </w:tcPr>
          <w:p w14:paraId="173B9657" w14:textId="77777777" w:rsidR="00B112F5" w:rsidRPr="00DE0C53" w:rsidRDefault="00B112F5" w:rsidP="00B112F5">
            <w:pPr>
              <w:widowControl w:val="0"/>
              <w:spacing w:before="120" w:after="120"/>
              <w:rPr>
                <w:b/>
                <w:bCs/>
              </w:rPr>
            </w:pPr>
            <w:r w:rsidRPr="00DE0C53">
              <w:rPr>
                <w:b/>
                <w:bCs/>
              </w:rPr>
              <w:t>ITT 14.2</w:t>
            </w:r>
          </w:p>
        </w:tc>
        <w:tc>
          <w:tcPr>
            <w:tcW w:w="8123" w:type="dxa"/>
          </w:tcPr>
          <w:p w14:paraId="640335AF" w14:textId="77777777" w:rsidR="00B112F5" w:rsidRPr="00DE0C53" w:rsidRDefault="00B112F5" w:rsidP="00B112F5">
            <w:pPr>
              <w:widowControl w:val="0"/>
              <w:spacing w:before="120" w:after="120"/>
              <w:rPr>
                <w:i/>
              </w:rPr>
            </w:pPr>
            <w:r w:rsidRPr="00DE0C53">
              <w:rPr>
                <w:i/>
              </w:rPr>
              <w:t>[Note: For Single-Supplier FWA, providing the estimated items and quantities over the FWA should reasonably enable Tenderers to offer their unit prices in a competitive manner. However, for Multi-Supplier FWA, the Procurement Entity may choose, depending on the nature and type of procurement, to provide either the estimated quantities over the FWA period or the range of call off quantities. Choose either Option 1 or Option 2 below</w:t>
            </w:r>
          </w:p>
          <w:p w14:paraId="6A2F6F9C" w14:textId="77777777" w:rsidR="00B112F5" w:rsidRPr="00DE0C53" w:rsidRDefault="00B112F5" w:rsidP="00B112F5">
            <w:pPr>
              <w:widowControl w:val="0"/>
              <w:spacing w:before="120" w:after="120"/>
              <w:rPr>
                <w:i/>
              </w:rPr>
            </w:pPr>
            <w:r w:rsidRPr="00DE0C53">
              <w:rPr>
                <w:i/>
              </w:rPr>
              <w:t>Option 1- Single-Supplier FWA</w:t>
            </w:r>
          </w:p>
          <w:p w14:paraId="38D9A93C" w14:textId="77777777" w:rsidR="00B112F5" w:rsidRPr="00DE0C53" w:rsidRDefault="00B112F5" w:rsidP="00B112F5">
            <w:pPr>
              <w:widowControl w:val="0"/>
              <w:spacing w:before="120" w:after="120"/>
            </w:pPr>
            <w:r w:rsidRPr="00DE0C53">
              <w:t xml:space="preserve">Prices quoted for </w:t>
            </w:r>
            <w:r w:rsidRPr="00DE0C53">
              <w:rPr>
                <w:u w:val="single"/>
              </w:rPr>
              <w:t>a lot</w:t>
            </w:r>
            <w:r w:rsidRPr="00DE0C53">
              <w:t xml:space="preserve"> (contract) shall correspond at least to </w:t>
            </w:r>
            <w:r w:rsidRPr="00DE0C53">
              <w:rPr>
                <w:i/>
              </w:rPr>
              <w:t>[insert figure as applicable, e.g. one hundred</w:t>
            </w:r>
            <w:r w:rsidRPr="00DE0C53">
              <w:t xml:space="preserve">] percent of the items specified for the lot (contract) in the Price Schedules. Prices quoted for </w:t>
            </w:r>
            <w:r w:rsidRPr="00DE0C53">
              <w:rPr>
                <w:u w:val="single"/>
              </w:rPr>
              <w:t>each item</w:t>
            </w:r>
            <w:r w:rsidRPr="00DE0C53">
              <w:t xml:space="preserve"> of a lot shall correspond to</w:t>
            </w:r>
            <w:r w:rsidRPr="00DE0C53">
              <w:rPr>
                <w:i/>
              </w:rPr>
              <w:t xml:space="preserve"> one hundred</w:t>
            </w:r>
            <w:r w:rsidRPr="00DE0C53">
              <w:t xml:space="preserve"> percent of the estimated quantities over the FWA period specified in the Price Schedules for the item.</w:t>
            </w:r>
          </w:p>
          <w:p w14:paraId="113E3C6A" w14:textId="19B06A44" w:rsidR="00B112F5" w:rsidRPr="00DE0C53" w:rsidRDefault="00B112F5" w:rsidP="00B112F5">
            <w:pPr>
              <w:widowControl w:val="0"/>
              <w:spacing w:before="120" w:after="120"/>
              <w:rPr>
                <w:i/>
              </w:rPr>
            </w:pPr>
            <w:r w:rsidRPr="00DE0C53">
              <w:rPr>
                <w:i/>
              </w:rPr>
              <w:t>Or</w:t>
            </w:r>
            <w:r w:rsidR="00584602" w:rsidRPr="00DE0C53">
              <w:rPr>
                <w:i/>
              </w:rPr>
              <w:t>0</w:t>
            </w:r>
          </w:p>
          <w:p w14:paraId="1BA06B47" w14:textId="77777777" w:rsidR="00B112F5" w:rsidRPr="00DE0C53" w:rsidRDefault="00B112F5" w:rsidP="00B112F5">
            <w:pPr>
              <w:widowControl w:val="0"/>
              <w:spacing w:before="120" w:after="120"/>
              <w:rPr>
                <w:i/>
              </w:rPr>
            </w:pPr>
            <w:r w:rsidRPr="00DE0C53">
              <w:rPr>
                <w:i/>
              </w:rPr>
              <w:t>Option 2- Multi- Supplier FWA</w:t>
            </w:r>
          </w:p>
          <w:p w14:paraId="7440422E" w14:textId="77777777" w:rsidR="00B112F5" w:rsidRPr="00DE0C53" w:rsidRDefault="00B112F5" w:rsidP="00B112F5">
            <w:pPr>
              <w:widowControl w:val="0"/>
              <w:spacing w:before="120" w:after="120"/>
            </w:pPr>
            <w:r w:rsidRPr="00DE0C53">
              <w:t>Tenderers may quote their unit prices against any item and estimated quantities over the FWA period or one or more of the ranges of Call-off quantities for the item as specified in the Schedule of Prices.]</w:t>
            </w:r>
          </w:p>
        </w:tc>
      </w:tr>
      <w:tr w:rsidR="00B112F5" w:rsidRPr="00DE0C53" w14:paraId="0DFB97D5" w14:textId="77777777" w:rsidTr="005C0E0F">
        <w:tc>
          <w:tcPr>
            <w:tcW w:w="972" w:type="dxa"/>
          </w:tcPr>
          <w:p w14:paraId="5886DEBD" w14:textId="77777777" w:rsidR="00B112F5" w:rsidRPr="00DE0C53" w:rsidRDefault="00B112F5" w:rsidP="00B112F5">
            <w:pPr>
              <w:widowControl w:val="0"/>
              <w:spacing w:before="120" w:after="120"/>
              <w:rPr>
                <w:b/>
                <w:bCs/>
              </w:rPr>
            </w:pPr>
            <w:r w:rsidRPr="00DE0C53">
              <w:rPr>
                <w:b/>
                <w:bCs/>
              </w:rPr>
              <w:t>ITT 14.3</w:t>
            </w:r>
          </w:p>
        </w:tc>
        <w:tc>
          <w:tcPr>
            <w:tcW w:w="8123" w:type="dxa"/>
          </w:tcPr>
          <w:p w14:paraId="491BE30F" w14:textId="77777777" w:rsidR="00B112F5" w:rsidRPr="00DE0C53" w:rsidRDefault="00B112F5" w:rsidP="00B112F5">
            <w:pPr>
              <w:widowControl w:val="0"/>
              <w:tabs>
                <w:tab w:val="right" w:pos="7254"/>
              </w:tabs>
              <w:spacing w:before="120" w:after="120"/>
              <w:rPr>
                <w:i/>
              </w:rPr>
            </w:pPr>
            <w:r w:rsidRPr="00DE0C53">
              <w:rPr>
                <w:i/>
              </w:rPr>
              <w:t xml:space="preserve">[ Consistent with </w:t>
            </w:r>
            <w:r w:rsidRPr="00DE0C53">
              <w:rPr>
                <w:b/>
                <w:i/>
              </w:rPr>
              <w:t>TDS ITT 14.2</w:t>
            </w:r>
            <w:r w:rsidRPr="00DE0C53">
              <w:rPr>
                <w:i/>
              </w:rPr>
              <w:t xml:space="preserve"> above, choose either Option 1 or Option 2 below:]</w:t>
            </w:r>
          </w:p>
          <w:p w14:paraId="4DE28D97" w14:textId="77777777" w:rsidR="00B112F5" w:rsidRPr="00DE0C53" w:rsidRDefault="00B112F5" w:rsidP="00B112F5">
            <w:pPr>
              <w:widowControl w:val="0"/>
              <w:spacing w:before="120" w:after="120"/>
              <w:rPr>
                <w:i/>
              </w:rPr>
            </w:pPr>
            <w:r w:rsidRPr="00DE0C53">
              <w:rPr>
                <w:i/>
              </w:rPr>
              <w:t>Option 1- Single-Supplier FWA</w:t>
            </w:r>
          </w:p>
          <w:p w14:paraId="075EBD37" w14:textId="77777777" w:rsidR="00B112F5" w:rsidRPr="00DE0C53" w:rsidRDefault="00B112F5" w:rsidP="00B112F5">
            <w:pPr>
              <w:widowControl w:val="0"/>
              <w:spacing w:before="120" w:after="120"/>
              <w:rPr>
                <w:i/>
              </w:rPr>
            </w:pPr>
            <w:r w:rsidRPr="00DE0C53">
              <w:t xml:space="preserve">The price to be quoted in the Letter of Tender in accordance with </w:t>
            </w:r>
            <w:r w:rsidRPr="00DE0C53">
              <w:rPr>
                <w:b/>
              </w:rPr>
              <w:t>ITT 12.1</w:t>
            </w:r>
            <w:r w:rsidRPr="00DE0C53">
              <w:t xml:space="preserve"> shall be the total Tender price for the specified items or Lots, as applicable.</w:t>
            </w:r>
          </w:p>
          <w:p w14:paraId="588D94E9" w14:textId="77777777" w:rsidR="00B112F5" w:rsidRPr="00DE0C53" w:rsidRDefault="00B112F5" w:rsidP="00B112F5">
            <w:pPr>
              <w:widowControl w:val="0"/>
              <w:spacing w:before="120" w:after="120"/>
              <w:rPr>
                <w:i/>
              </w:rPr>
            </w:pPr>
            <w:r w:rsidRPr="00DE0C53">
              <w:rPr>
                <w:i/>
              </w:rPr>
              <w:t>Option 2- Multi- Supplier FWA</w:t>
            </w:r>
          </w:p>
          <w:p w14:paraId="4A9695BF" w14:textId="77777777" w:rsidR="00B112F5" w:rsidRPr="00DE0C53" w:rsidDel="004F12BB" w:rsidRDefault="00B112F5" w:rsidP="00B112F5">
            <w:pPr>
              <w:widowControl w:val="0"/>
              <w:spacing w:before="120" w:after="120"/>
            </w:pPr>
            <w:r w:rsidRPr="00DE0C53">
              <w:t xml:space="preserve">The price to be quoted in the Letter of Tender in accordance with </w:t>
            </w:r>
            <w:r w:rsidRPr="00DE0C53">
              <w:rPr>
                <w:b/>
              </w:rPr>
              <w:t>ITT 12.1</w:t>
            </w:r>
            <w:r w:rsidRPr="00DE0C53">
              <w:t xml:space="preserve"> shall be (i) the total Tender prices against the estimated quantities over the FWA period or (ii) the unit Tender price against the range of Call-off quantities, as specified in the Schedule of prices.]</w:t>
            </w:r>
          </w:p>
        </w:tc>
      </w:tr>
      <w:tr w:rsidR="00B112F5" w:rsidRPr="00DE0C53" w14:paraId="18D8883F" w14:textId="77777777" w:rsidTr="005C0E0F">
        <w:tc>
          <w:tcPr>
            <w:tcW w:w="972" w:type="dxa"/>
          </w:tcPr>
          <w:p w14:paraId="07FC78E2" w14:textId="77777777" w:rsidR="00B112F5" w:rsidRPr="00DE0C53" w:rsidRDefault="00B112F5" w:rsidP="00B112F5">
            <w:pPr>
              <w:widowControl w:val="0"/>
              <w:spacing w:before="120" w:after="120"/>
              <w:rPr>
                <w:b/>
                <w:bCs/>
              </w:rPr>
            </w:pPr>
            <w:r w:rsidRPr="00DE0C53">
              <w:rPr>
                <w:b/>
                <w:bCs/>
              </w:rPr>
              <w:t>ITT 14.6</w:t>
            </w:r>
          </w:p>
        </w:tc>
        <w:tc>
          <w:tcPr>
            <w:tcW w:w="8123" w:type="dxa"/>
          </w:tcPr>
          <w:p w14:paraId="7BB639E9" w14:textId="77777777" w:rsidR="00B112F5" w:rsidRPr="00DE0C53" w:rsidRDefault="00B112F5" w:rsidP="00B112F5">
            <w:pPr>
              <w:widowControl w:val="0"/>
              <w:tabs>
                <w:tab w:val="right" w:pos="7254"/>
              </w:tabs>
              <w:spacing w:before="120" w:after="120"/>
            </w:pPr>
            <w:r w:rsidRPr="00DE0C53">
              <w:t xml:space="preserve">The </w:t>
            </w:r>
            <w:r w:rsidRPr="00DE0C53">
              <w:rPr>
                <w:b/>
              </w:rPr>
              <w:t>Incoterms</w:t>
            </w:r>
            <w:r w:rsidRPr="00DE0C53">
              <w:t xml:space="preserve"> edition that will apply to Framework Agreement Call-off Contracts is: </w:t>
            </w:r>
            <w:r w:rsidRPr="00DE0C53">
              <w:rPr>
                <w:i/>
              </w:rPr>
              <w:t>[insert relevant edition].</w:t>
            </w:r>
          </w:p>
        </w:tc>
      </w:tr>
      <w:tr w:rsidR="00B112F5" w:rsidRPr="00DE0C53" w14:paraId="6C3E32F7" w14:textId="77777777" w:rsidTr="005C0E0F">
        <w:tc>
          <w:tcPr>
            <w:tcW w:w="972" w:type="dxa"/>
          </w:tcPr>
          <w:p w14:paraId="45EFA23E" w14:textId="77777777" w:rsidR="00B112F5" w:rsidRPr="00DE0C53" w:rsidRDefault="00B112F5" w:rsidP="00B112F5">
            <w:pPr>
              <w:widowControl w:val="0"/>
              <w:spacing w:before="120" w:after="120"/>
              <w:rPr>
                <w:b/>
                <w:bCs/>
              </w:rPr>
            </w:pPr>
            <w:r w:rsidRPr="00DE0C53">
              <w:rPr>
                <w:b/>
                <w:bCs/>
              </w:rPr>
              <w:t>ITT 14.7 (b)(i) and (c)(v)</w:t>
            </w:r>
          </w:p>
        </w:tc>
        <w:tc>
          <w:tcPr>
            <w:tcW w:w="8123" w:type="dxa"/>
          </w:tcPr>
          <w:p w14:paraId="152FF7B2" w14:textId="77777777" w:rsidR="00B112F5" w:rsidRPr="00DE0C53" w:rsidRDefault="00B112F5" w:rsidP="00B112F5">
            <w:pPr>
              <w:pStyle w:val="i"/>
              <w:widowControl w:val="0"/>
              <w:tabs>
                <w:tab w:val="right" w:pos="7254"/>
              </w:tabs>
              <w:suppressAutoHyphens w:val="0"/>
              <w:spacing w:before="120" w:after="120"/>
              <w:jc w:val="left"/>
              <w:rPr>
                <w:rFonts w:ascii="Times New Roman" w:hAnsi="Times New Roman"/>
              </w:rPr>
            </w:pPr>
            <w:r w:rsidRPr="00DE0C53">
              <w:rPr>
                <w:rFonts w:ascii="Times New Roman" w:hAnsi="Times New Roman"/>
                <w:b/>
              </w:rPr>
              <w:t>Named place(s) of destination,</w:t>
            </w:r>
            <w:r w:rsidRPr="00DE0C53">
              <w:rPr>
                <w:rFonts w:ascii="Times New Roman" w:hAnsi="Times New Roman"/>
              </w:rPr>
              <w:t xml:space="preserve"> as per Incoterms used, is [</w:t>
            </w:r>
            <w:r w:rsidRPr="00DE0C53">
              <w:rPr>
                <w:rFonts w:ascii="Times New Roman" w:hAnsi="Times New Roman"/>
                <w:i/>
              </w:rPr>
              <w:t>insert named place of destination</w:t>
            </w:r>
            <w:r w:rsidRPr="00DE0C53">
              <w:rPr>
                <w:rFonts w:ascii="Times New Roman" w:hAnsi="Times New Roman"/>
              </w:rPr>
              <w:t xml:space="preserve">]. </w:t>
            </w:r>
          </w:p>
        </w:tc>
      </w:tr>
      <w:tr w:rsidR="00B112F5" w:rsidRPr="00DE0C53" w14:paraId="616B9FE0" w14:textId="77777777" w:rsidTr="005C0E0F">
        <w:tc>
          <w:tcPr>
            <w:tcW w:w="972" w:type="dxa"/>
          </w:tcPr>
          <w:p w14:paraId="29361CA0" w14:textId="77777777" w:rsidR="00B112F5" w:rsidRPr="00DE0C53" w:rsidRDefault="00B112F5" w:rsidP="00B112F5">
            <w:pPr>
              <w:widowControl w:val="0"/>
              <w:spacing w:before="120"/>
              <w:rPr>
                <w:b/>
                <w:bCs/>
              </w:rPr>
            </w:pPr>
            <w:r w:rsidRPr="00DE0C53">
              <w:rPr>
                <w:b/>
                <w:bCs/>
              </w:rPr>
              <w:t>ITT 14.7 (a)(iii)</w:t>
            </w:r>
          </w:p>
          <w:p w14:paraId="1BF4F95F" w14:textId="77777777" w:rsidR="00B112F5" w:rsidRPr="00DE0C53" w:rsidRDefault="00B112F5" w:rsidP="00B112F5">
            <w:pPr>
              <w:widowControl w:val="0"/>
              <w:rPr>
                <w:b/>
                <w:bCs/>
              </w:rPr>
            </w:pPr>
            <w:r w:rsidRPr="00DE0C53">
              <w:rPr>
                <w:b/>
                <w:bCs/>
              </w:rPr>
              <w:t xml:space="preserve">(b)(ii) and </w:t>
            </w:r>
          </w:p>
          <w:p w14:paraId="200F83C9" w14:textId="77777777" w:rsidR="00B112F5" w:rsidRPr="00DE0C53" w:rsidRDefault="00B112F5" w:rsidP="00B112F5">
            <w:pPr>
              <w:widowControl w:val="0"/>
              <w:spacing w:before="120" w:after="120"/>
              <w:rPr>
                <w:b/>
                <w:bCs/>
              </w:rPr>
            </w:pPr>
            <w:r w:rsidRPr="00DE0C53">
              <w:rPr>
                <w:b/>
                <w:bCs/>
              </w:rPr>
              <w:t>(c)(v)</w:t>
            </w:r>
          </w:p>
        </w:tc>
        <w:tc>
          <w:tcPr>
            <w:tcW w:w="8123" w:type="dxa"/>
          </w:tcPr>
          <w:p w14:paraId="0E3F7A6F" w14:textId="77777777" w:rsidR="00B112F5" w:rsidRPr="00DE0C53" w:rsidRDefault="00B112F5" w:rsidP="00B112F5">
            <w:pPr>
              <w:pStyle w:val="i"/>
              <w:widowControl w:val="0"/>
              <w:tabs>
                <w:tab w:val="right" w:pos="7254"/>
              </w:tabs>
              <w:suppressAutoHyphens w:val="0"/>
              <w:spacing w:before="120" w:after="120"/>
              <w:jc w:val="left"/>
              <w:rPr>
                <w:spacing w:val="-4"/>
              </w:rPr>
            </w:pPr>
            <w:r w:rsidRPr="00DE0C53">
              <w:rPr>
                <w:rFonts w:ascii="Times New Roman" w:hAnsi="Times New Roman"/>
                <w:b/>
              </w:rPr>
              <w:t>Final Destination/s (Project Sites)</w:t>
            </w:r>
            <w:r w:rsidRPr="00DE0C53">
              <w:rPr>
                <w:rFonts w:ascii="Times New Roman" w:hAnsi="Times New Roman"/>
              </w:rPr>
              <w:t xml:space="preserve"> will be specified in each Call-off Contract awarded under the Framework Agreement. If the final destination is different from the named place of destination for </w:t>
            </w:r>
            <w:r w:rsidRPr="00DE0C53">
              <w:rPr>
                <w:b/>
              </w:rPr>
              <w:t>CIP</w:t>
            </w:r>
            <w:r w:rsidRPr="00DE0C53">
              <w:rPr>
                <w:rFonts w:ascii="Times New Roman" w:hAnsi="Times New Roman"/>
              </w:rPr>
              <w:t xml:space="preserve">, the </w:t>
            </w:r>
            <w:r w:rsidRPr="00DE0C53">
              <w:t xml:space="preserve">Procurement Entity </w:t>
            </w:r>
            <w:r w:rsidRPr="00DE0C53">
              <w:rPr>
                <w:rFonts w:ascii="Times New Roman" w:hAnsi="Times New Roman"/>
              </w:rPr>
              <w:t xml:space="preserve">will pay the Supplier the reasonable costs </w:t>
            </w:r>
            <w:r w:rsidRPr="00DE0C53">
              <w:t>for inland transportation, insurance, and other local services required to convey the Goods from the named place of destination to their final destination (Project Site).</w:t>
            </w:r>
            <w:r w:rsidRPr="00DE0C53">
              <w:rPr>
                <w:spacing w:val="-4"/>
              </w:rPr>
              <w:t xml:space="preserve"> The </w:t>
            </w:r>
            <w:r w:rsidRPr="00DE0C53">
              <w:t>Procurement Entity</w:t>
            </w:r>
            <w:r w:rsidRPr="00DE0C53">
              <w:rPr>
                <w:spacing w:val="-4"/>
              </w:rPr>
              <w:t xml:space="preserve"> will also pay the Supplier, for price quoted EXW, the reasonable costs for inland transportation, insurance, and other local services required to convey the Goods to their final destination (Project Site). </w:t>
            </w:r>
          </w:p>
          <w:p w14:paraId="3448A195" w14:textId="77777777" w:rsidR="00B112F5" w:rsidRPr="00DE0C53" w:rsidRDefault="00B112F5" w:rsidP="00B112F5">
            <w:pPr>
              <w:pStyle w:val="i"/>
              <w:widowControl w:val="0"/>
              <w:tabs>
                <w:tab w:val="right" w:pos="7254"/>
              </w:tabs>
              <w:suppressAutoHyphens w:val="0"/>
              <w:spacing w:before="120" w:after="120"/>
              <w:jc w:val="left"/>
              <w:rPr>
                <w:rFonts w:ascii="Times New Roman" w:hAnsi="Times New Roman"/>
                <w:b/>
              </w:rPr>
            </w:pPr>
            <w:r w:rsidRPr="00DE0C53">
              <w:rPr>
                <w:i/>
                <w:spacing w:val="-4"/>
              </w:rPr>
              <w:t>[Note: alternatively, if the final destinations are known, Tenderers may be requested to include the unit prices for each item</w:t>
            </w:r>
            <w:r w:rsidRPr="00DE0C53">
              <w:rPr>
                <w:i/>
              </w:rPr>
              <w:t xml:space="preserve"> for inland transportation, insurance, and other local services required to convey the Goods from the named place of destination to their final destination (Project Site). In this case the Price Schedules shall be modified accordingly].</w:t>
            </w:r>
            <w:r w:rsidRPr="00DE0C53">
              <w:rPr>
                <w:i/>
                <w:spacing w:val="-4"/>
              </w:rPr>
              <w:t xml:space="preserve"> </w:t>
            </w:r>
          </w:p>
        </w:tc>
      </w:tr>
      <w:tr w:rsidR="00B112F5" w:rsidRPr="00DE0C53" w14:paraId="7D22F482" w14:textId="77777777" w:rsidTr="005C0E0F">
        <w:tc>
          <w:tcPr>
            <w:tcW w:w="972" w:type="dxa"/>
          </w:tcPr>
          <w:p w14:paraId="78E150E7" w14:textId="77777777" w:rsidR="00B112F5" w:rsidRPr="00DE0C53" w:rsidRDefault="00B112F5" w:rsidP="00B112F5">
            <w:pPr>
              <w:widowControl w:val="0"/>
              <w:spacing w:before="120" w:after="120"/>
              <w:rPr>
                <w:b/>
                <w:bCs/>
              </w:rPr>
            </w:pPr>
            <w:r w:rsidRPr="00DE0C53">
              <w:rPr>
                <w:b/>
                <w:bCs/>
              </w:rPr>
              <w:t>ITT 15.1</w:t>
            </w:r>
          </w:p>
        </w:tc>
        <w:tc>
          <w:tcPr>
            <w:tcW w:w="8123" w:type="dxa"/>
          </w:tcPr>
          <w:p w14:paraId="76E9A9C5" w14:textId="77777777" w:rsidR="00B112F5" w:rsidRPr="00DE0C53" w:rsidRDefault="00B112F5" w:rsidP="00B112F5">
            <w:pPr>
              <w:pStyle w:val="i"/>
              <w:widowControl w:val="0"/>
              <w:tabs>
                <w:tab w:val="right" w:pos="7254"/>
              </w:tabs>
              <w:suppressAutoHyphens w:val="0"/>
              <w:spacing w:before="120" w:after="120"/>
              <w:jc w:val="left"/>
            </w:pPr>
            <w:r w:rsidRPr="00DE0C53">
              <w:t>The Tenderer [</w:t>
            </w:r>
            <w:r w:rsidRPr="00DE0C53">
              <w:rPr>
                <w:i/>
              </w:rPr>
              <w:t>insert “</w:t>
            </w:r>
            <w:r w:rsidRPr="00DE0C53">
              <w:t>is</w:t>
            </w:r>
            <w:r w:rsidRPr="00DE0C53">
              <w:rPr>
                <w:i/>
              </w:rPr>
              <w:t>” or “</w:t>
            </w:r>
            <w:r w:rsidRPr="00DE0C53">
              <w:t>is not</w:t>
            </w:r>
            <w:r w:rsidRPr="00DE0C53">
              <w:rPr>
                <w:i/>
              </w:rPr>
              <w:t>”’</w:t>
            </w:r>
            <w:r w:rsidRPr="00DE0C53">
              <w:t>] required to quote in Ghana Cedis.</w:t>
            </w:r>
          </w:p>
        </w:tc>
      </w:tr>
      <w:tr w:rsidR="00B112F5" w:rsidRPr="00DE0C53" w14:paraId="66AEBD91" w14:textId="77777777" w:rsidTr="005C0E0F">
        <w:tc>
          <w:tcPr>
            <w:tcW w:w="972" w:type="dxa"/>
          </w:tcPr>
          <w:p w14:paraId="410B0880" w14:textId="77777777" w:rsidR="00B112F5" w:rsidRPr="00DE0C53" w:rsidRDefault="00B112F5" w:rsidP="00B112F5">
            <w:pPr>
              <w:widowControl w:val="0"/>
              <w:spacing w:before="120" w:after="120"/>
              <w:rPr>
                <w:b/>
                <w:bCs/>
              </w:rPr>
            </w:pPr>
            <w:r w:rsidRPr="00DE0C53">
              <w:rPr>
                <w:b/>
                <w:bCs/>
              </w:rPr>
              <w:t>ITT 16.4</w:t>
            </w:r>
          </w:p>
        </w:tc>
        <w:tc>
          <w:tcPr>
            <w:tcW w:w="8123" w:type="dxa"/>
          </w:tcPr>
          <w:p w14:paraId="5F51F848" w14:textId="77777777" w:rsidR="00B112F5" w:rsidRPr="00DE0C53" w:rsidRDefault="00B112F5" w:rsidP="00B112F5">
            <w:pPr>
              <w:widowControl w:val="0"/>
              <w:spacing w:before="120" w:after="120"/>
            </w:pPr>
            <w:r w:rsidRPr="00DE0C53">
              <w:t xml:space="preserve">Period of time the Goods are expected to be functioning (for the purpose of spare parts): </w:t>
            </w:r>
            <w:r w:rsidRPr="00DE0C53">
              <w:rPr>
                <w:i/>
              </w:rPr>
              <w:t>[insert duration]</w:t>
            </w:r>
            <w:r w:rsidRPr="00DE0C53">
              <w:t xml:space="preserve"> following acceptance of the Goods by the Procurement Entity under a Call-off Contract.</w:t>
            </w:r>
          </w:p>
        </w:tc>
      </w:tr>
      <w:tr w:rsidR="00B112F5" w:rsidRPr="00DE0C53" w14:paraId="06E5B3D8" w14:textId="77777777" w:rsidTr="005C0E0F">
        <w:tc>
          <w:tcPr>
            <w:tcW w:w="972" w:type="dxa"/>
          </w:tcPr>
          <w:p w14:paraId="58AB5497" w14:textId="77777777" w:rsidR="00B112F5" w:rsidRPr="00DE0C53" w:rsidRDefault="00B112F5" w:rsidP="00B112F5">
            <w:pPr>
              <w:widowControl w:val="0"/>
              <w:spacing w:before="120" w:after="120"/>
              <w:rPr>
                <w:b/>
                <w:bCs/>
              </w:rPr>
            </w:pPr>
            <w:r w:rsidRPr="00DE0C53">
              <w:rPr>
                <w:b/>
                <w:bCs/>
              </w:rPr>
              <w:t>ITT 17.2 (a)</w:t>
            </w:r>
          </w:p>
        </w:tc>
        <w:tc>
          <w:tcPr>
            <w:tcW w:w="8123" w:type="dxa"/>
          </w:tcPr>
          <w:p w14:paraId="3FD91ACB" w14:textId="77777777" w:rsidR="00B112F5" w:rsidRPr="00DE0C53" w:rsidRDefault="00B112F5" w:rsidP="00B112F5">
            <w:pPr>
              <w:widowControl w:val="0"/>
              <w:spacing w:before="120" w:after="120"/>
            </w:pPr>
            <w:r w:rsidRPr="00DE0C53">
              <w:rPr>
                <w:b/>
              </w:rPr>
              <w:t>Manufacturer’s authorization</w:t>
            </w:r>
            <w:r w:rsidRPr="00DE0C53">
              <w:t xml:space="preserve"> is</w:t>
            </w:r>
            <w:r w:rsidRPr="00DE0C53">
              <w:rPr>
                <w:b/>
              </w:rPr>
              <w:t xml:space="preserve"> </w:t>
            </w:r>
            <w:r w:rsidRPr="00DE0C53">
              <w:rPr>
                <w:i/>
              </w:rPr>
              <w:t>[insert “</w:t>
            </w:r>
            <w:r w:rsidRPr="00DE0C53">
              <w:t>required</w:t>
            </w:r>
            <w:r w:rsidRPr="00DE0C53">
              <w:rPr>
                <w:i/>
              </w:rPr>
              <w:t>.” or “</w:t>
            </w:r>
            <w:r w:rsidRPr="00DE0C53">
              <w:t>not required</w:t>
            </w:r>
            <w:r w:rsidRPr="00DE0C53">
              <w:rPr>
                <w:i/>
              </w:rPr>
              <w:t>.”]</w:t>
            </w:r>
          </w:p>
        </w:tc>
      </w:tr>
      <w:tr w:rsidR="00B112F5" w:rsidRPr="00DE0C53" w14:paraId="23D15765" w14:textId="77777777" w:rsidTr="005C0E0F">
        <w:tc>
          <w:tcPr>
            <w:tcW w:w="972" w:type="dxa"/>
          </w:tcPr>
          <w:p w14:paraId="35310DA2" w14:textId="77777777" w:rsidR="00B112F5" w:rsidRPr="00DE0C53" w:rsidRDefault="00B112F5" w:rsidP="00B112F5">
            <w:pPr>
              <w:widowControl w:val="0"/>
              <w:spacing w:before="120" w:after="120"/>
            </w:pPr>
            <w:r w:rsidRPr="00DE0C53">
              <w:rPr>
                <w:b/>
              </w:rPr>
              <w:t>ITT 17.2 (b)</w:t>
            </w:r>
          </w:p>
        </w:tc>
        <w:tc>
          <w:tcPr>
            <w:tcW w:w="8123" w:type="dxa"/>
          </w:tcPr>
          <w:p w14:paraId="35E4C11D" w14:textId="77777777" w:rsidR="00B112F5" w:rsidRPr="00DE0C53" w:rsidRDefault="00B112F5" w:rsidP="00B112F5">
            <w:pPr>
              <w:widowControl w:val="0"/>
              <w:spacing w:before="120" w:after="120"/>
            </w:pPr>
            <w:r w:rsidRPr="00DE0C53">
              <w:rPr>
                <w:b/>
              </w:rPr>
              <w:t>After sales service</w:t>
            </w:r>
            <w:r w:rsidRPr="00DE0C53">
              <w:t xml:space="preserve"> is </w:t>
            </w:r>
            <w:r w:rsidRPr="00DE0C53">
              <w:rPr>
                <w:i/>
              </w:rPr>
              <w:t>[insert “</w:t>
            </w:r>
            <w:r w:rsidRPr="00DE0C53">
              <w:t>required</w:t>
            </w:r>
            <w:r w:rsidRPr="00DE0C53">
              <w:rPr>
                <w:i/>
              </w:rPr>
              <w:t>.” or “</w:t>
            </w:r>
            <w:r w:rsidRPr="00DE0C53">
              <w:t>not required</w:t>
            </w:r>
            <w:r w:rsidRPr="00DE0C53">
              <w:rPr>
                <w:i/>
              </w:rPr>
              <w:t>.”]</w:t>
            </w:r>
          </w:p>
        </w:tc>
      </w:tr>
      <w:tr w:rsidR="00B112F5" w:rsidRPr="00DE0C53" w14:paraId="5C4C4E2B" w14:textId="77777777" w:rsidTr="005C0E0F">
        <w:tc>
          <w:tcPr>
            <w:tcW w:w="972" w:type="dxa"/>
          </w:tcPr>
          <w:p w14:paraId="311279B6" w14:textId="77777777" w:rsidR="00B112F5" w:rsidRPr="00DE0C53" w:rsidRDefault="00B112F5" w:rsidP="00B112F5">
            <w:pPr>
              <w:widowControl w:val="0"/>
              <w:spacing w:before="120" w:after="120"/>
              <w:rPr>
                <w:b/>
              </w:rPr>
            </w:pPr>
            <w:r w:rsidRPr="00DE0C53">
              <w:rPr>
                <w:b/>
                <w:bCs/>
              </w:rPr>
              <w:t>ITT 18.1</w:t>
            </w:r>
          </w:p>
        </w:tc>
        <w:tc>
          <w:tcPr>
            <w:tcW w:w="8123" w:type="dxa"/>
          </w:tcPr>
          <w:p w14:paraId="2CD4018D" w14:textId="77777777" w:rsidR="00B112F5" w:rsidRPr="00DE0C53" w:rsidRDefault="00B112F5" w:rsidP="00B112F5">
            <w:pPr>
              <w:widowControl w:val="0"/>
              <w:spacing w:before="120" w:after="120"/>
            </w:pPr>
            <w:r w:rsidRPr="00DE0C53">
              <w:t xml:space="preserve">The </w:t>
            </w:r>
            <w:r w:rsidRPr="00DE0C53">
              <w:rPr>
                <w:b/>
              </w:rPr>
              <w:t>Tender validity period</w:t>
            </w:r>
            <w:r w:rsidRPr="00DE0C53">
              <w:t xml:space="preserve"> shall be </w:t>
            </w:r>
            <w:r w:rsidRPr="00DE0C53">
              <w:rPr>
                <w:i/>
              </w:rPr>
              <w:t>[insert the term of the Framework Agreement]</w:t>
            </w:r>
            <w:r w:rsidRPr="00DE0C53">
              <w:t xml:space="preserve"> days.</w:t>
            </w:r>
          </w:p>
        </w:tc>
      </w:tr>
      <w:tr w:rsidR="00B112F5" w:rsidRPr="00DE0C53" w14:paraId="6A4E1938" w14:textId="77777777" w:rsidTr="005C0E0F">
        <w:tc>
          <w:tcPr>
            <w:tcW w:w="972" w:type="dxa"/>
          </w:tcPr>
          <w:p w14:paraId="765FC08D" w14:textId="77777777" w:rsidR="00B112F5" w:rsidRPr="00DE0C53" w:rsidRDefault="00B112F5" w:rsidP="00B112F5">
            <w:pPr>
              <w:widowControl w:val="0"/>
              <w:spacing w:before="120" w:after="120"/>
              <w:rPr>
                <w:b/>
                <w:bCs/>
              </w:rPr>
            </w:pPr>
            <w:r w:rsidRPr="00DE0C53">
              <w:rPr>
                <w:b/>
                <w:bCs/>
              </w:rPr>
              <w:t>ITT 20.1</w:t>
            </w:r>
          </w:p>
        </w:tc>
        <w:tc>
          <w:tcPr>
            <w:tcW w:w="8123" w:type="dxa"/>
          </w:tcPr>
          <w:p w14:paraId="526AE7DE" w14:textId="77777777" w:rsidR="00B112F5" w:rsidRPr="00DE0C53" w:rsidRDefault="00B112F5" w:rsidP="00B112F5">
            <w:pPr>
              <w:widowControl w:val="0"/>
              <w:spacing w:before="120" w:after="120"/>
              <w:rPr>
                <w:b/>
              </w:rPr>
            </w:pPr>
            <w:r w:rsidRPr="00DE0C53">
              <w:t xml:space="preserve">In addition to the original of the Tender, the </w:t>
            </w:r>
            <w:r w:rsidRPr="00DE0C53">
              <w:rPr>
                <w:b/>
              </w:rPr>
              <w:t>number of copies</w:t>
            </w:r>
            <w:r w:rsidRPr="00DE0C53">
              <w:t xml:space="preserve"> to be delivered to the Procurement Entity is </w:t>
            </w:r>
            <w:r w:rsidRPr="00DE0C53">
              <w:rPr>
                <w:i/>
              </w:rPr>
              <w:t xml:space="preserve">[insert number (insert figure)] </w:t>
            </w:r>
            <w:r w:rsidRPr="00DE0C53">
              <w:t>copies.</w:t>
            </w:r>
            <w:r w:rsidRPr="00DE0C53">
              <w:rPr>
                <w:i/>
              </w:rPr>
              <w:t xml:space="preserve"> </w:t>
            </w:r>
          </w:p>
        </w:tc>
      </w:tr>
      <w:tr w:rsidR="00B112F5" w:rsidRPr="00DE0C53" w14:paraId="43BDDD9F" w14:textId="77777777" w:rsidTr="005C0E0F">
        <w:tc>
          <w:tcPr>
            <w:tcW w:w="972" w:type="dxa"/>
          </w:tcPr>
          <w:p w14:paraId="512A76EC" w14:textId="77777777" w:rsidR="00B112F5" w:rsidRPr="00DE0C53" w:rsidRDefault="00B112F5" w:rsidP="00B112F5">
            <w:pPr>
              <w:widowControl w:val="0"/>
              <w:spacing w:before="120" w:after="120"/>
              <w:rPr>
                <w:b/>
                <w:bCs/>
              </w:rPr>
            </w:pPr>
            <w:r w:rsidRPr="00DE0C53">
              <w:rPr>
                <w:b/>
                <w:bCs/>
              </w:rPr>
              <w:t>ITT 20.3</w:t>
            </w:r>
          </w:p>
        </w:tc>
        <w:tc>
          <w:tcPr>
            <w:tcW w:w="8123" w:type="dxa"/>
          </w:tcPr>
          <w:p w14:paraId="6521260E" w14:textId="77777777" w:rsidR="00B112F5" w:rsidRPr="00DE0C53" w:rsidRDefault="00B112F5" w:rsidP="00B112F5">
            <w:pPr>
              <w:widowControl w:val="0"/>
              <w:spacing w:before="120" w:after="120"/>
              <w:rPr>
                <w:b/>
              </w:rPr>
            </w:pPr>
            <w:r w:rsidRPr="00DE0C53">
              <w:t xml:space="preserve">The written confirmation of </w:t>
            </w:r>
            <w:r w:rsidRPr="00DE0C53">
              <w:rPr>
                <w:b/>
              </w:rPr>
              <w:t>authorization to sign</w:t>
            </w:r>
            <w:r w:rsidRPr="00DE0C53">
              <w:t xml:space="preserve"> on behalf of the Tenderer shall consist of </w:t>
            </w:r>
            <w:r w:rsidRPr="00DE0C53">
              <w:rPr>
                <w:i/>
              </w:rPr>
              <w:t>[insert the name and description of the documentation required to demonstrate the authority of the signatory to sign the Tender on behalf of the Tenderer].</w:t>
            </w:r>
          </w:p>
        </w:tc>
      </w:tr>
      <w:tr w:rsidR="00B112F5" w:rsidRPr="00DE0C53" w14:paraId="2A6B6C15" w14:textId="77777777" w:rsidTr="009845E4">
        <w:tc>
          <w:tcPr>
            <w:tcW w:w="9095" w:type="dxa"/>
            <w:gridSpan w:val="2"/>
          </w:tcPr>
          <w:p w14:paraId="65EC043C" w14:textId="77777777" w:rsidR="00B112F5" w:rsidRPr="00DE0C53" w:rsidRDefault="00B112F5" w:rsidP="000111BE">
            <w:pPr>
              <w:pStyle w:val="ListParagraph"/>
              <w:widowControl w:val="0"/>
              <w:numPr>
                <w:ilvl w:val="0"/>
                <w:numId w:val="31"/>
              </w:numPr>
              <w:tabs>
                <w:tab w:val="left" w:pos="7288"/>
              </w:tabs>
              <w:spacing w:before="120" w:after="120"/>
              <w:ind w:left="357" w:hanging="630"/>
              <w:jc w:val="center"/>
              <w:rPr>
                <w:b/>
              </w:rPr>
            </w:pPr>
            <w:r w:rsidRPr="00DE0C53">
              <w:rPr>
                <w:b/>
                <w:bCs/>
                <w:sz w:val="28"/>
              </w:rPr>
              <w:t>Submission and Opening of Tenders</w:t>
            </w:r>
          </w:p>
        </w:tc>
      </w:tr>
      <w:tr w:rsidR="00B112F5" w:rsidRPr="00DE0C53" w:rsidDel="00F83A25" w14:paraId="3B110084" w14:textId="77777777" w:rsidTr="005C0E0F">
        <w:tblPrEx>
          <w:tblCellMar>
            <w:left w:w="103" w:type="dxa"/>
            <w:right w:w="103" w:type="dxa"/>
          </w:tblCellMar>
        </w:tblPrEx>
        <w:tc>
          <w:tcPr>
            <w:tcW w:w="972" w:type="dxa"/>
          </w:tcPr>
          <w:p w14:paraId="761E25E3" w14:textId="77777777" w:rsidR="00B112F5" w:rsidRPr="00DE0C53" w:rsidRDefault="00B112F5" w:rsidP="00B112F5">
            <w:pPr>
              <w:widowControl w:val="0"/>
              <w:spacing w:before="120" w:after="120"/>
              <w:rPr>
                <w:b/>
                <w:bCs/>
              </w:rPr>
            </w:pPr>
            <w:r w:rsidRPr="00DE0C53">
              <w:rPr>
                <w:b/>
                <w:bCs/>
              </w:rPr>
              <w:t>ITT 22.1</w:t>
            </w:r>
          </w:p>
          <w:p w14:paraId="7DA06182" w14:textId="77777777" w:rsidR="00B112F5" w:rsidRPr="00DE0C53" w:rsidDel="00F83A25" w:rsidRDefault="00B112F5" w:rsidP="00B112F5">
            <w:pPr>
              <w:widowControl w:val="0"/>
              <w:spacing w:before="120" w:after="120"/>
              <w:rPr>
                <w:b/>
                <w:bCs/>
              </w:rPr>
            </w:pPr>
          </w:p>
        </w:tc>
        <w:tc>
          <w:tcPr>
            <w:tcW w:w="8123" w:type="dxa"/>
          </w:tcPr>
          <w:p w14:paraId="0CC9B5BC" w14:textId="77777777" w:rsidR="00B112F5" w:rsidRPr="00DE0C53" w:rsidRDefault="00B112F5" w:rsidP="00B112F5">
            <w:pPr>
              <w:widowControl w:val="0"/>
              <w:tabs>
                <w:tab w:val="right" w:pos="7254"/>
              </w:tabs>
              <w:spacing w:before="120" w:after="120"/>
              <w:rPr>
                <w:i/>
              </w:rPr>
            </w:pPr>
            <w:r w:rsidRPr="00DE0C53">
              <w:t xml:space="preserve">For </w:t>
            </w:r>
            <w:r w:rsidRPr="00DE0C53">
              <w:rPr>
                <w:b/>
              </w:rPr>
              <w:t>Tender submission purpose</w:t>
            </w:r>
            <w:r w:rsidRPr="00DE0C53">
              <w:t xml:space="preserve"> only, the Procurement Entity’s address is: </w:t>
            </w:r>
            <w:r w:rsidRPr="00DE0C53">
              <w:rPr>
                <w:i/>
              </w:rPr>
              <w:t>[This address may be the same as or different from that specified under ITT 7.1 for clarifications]</w:t>
            </w:r>
          </w:p>
          <w:p w14:paraId="314DAA5D" w14:textId="77777777" w:rsidR="00B112F5" w:rsidRPr="00DE0C53" w:rsidRDefault="00B112F5" w:rsidP="00B112F5">
            <w:pPr>
              <w:pStyle w:val="Footer"/>
              <w:widowControl w:val="0"/>
              <w:spacing w:after="120"/>
              <w:rPr>
                <w:i/>
              </w:rPr>
            </w:pPr>
            <w:r w:rsidRPr="00DE0C53">
              <w:t xml:space="preserve">Attention: </w:t>
            </w:r>
            <w:r w:rsidRPr="00DE0C53">
              <w:rPr>
                <w:i/>
              </w:rPr>
              <w:t>[insert full name of person, if applicable]</w:t>
            </w:r>
          </w:p>
          <w:p w14:paraId="0B8D8D0D" w14:textId="77777777" w:rsidR="00B112F5" w:rsidRPr="00DE0C53" w:rsidRDefault="00B112F5" w:rsidP="00B112F5">
            <w:pPr>
              <w:widowControl w:val="0"/>
              <w:spacing w:before="120" w:after="120"/>
              <w:ind w:left="963" w:hanging="963"/>
            </w:pPr>
            <w:r w:rsidRPr="00DE0C53">
              <w:t xml:space="preserve">Street Address: </w:t>
            </w:r>
            <w:r w:rsidRPr="00DE0C53">
              <w:rPr>
                <w:i/>
              </w:rPr>
              <w:t>[insert street address and number]</w:t>
            </w:r>
            <w:r w:rsidRPr="00DE0C53">
              <w:tab/>
            </w:r>
          </w:p>
          <w:p w14:paraId="5068E857" w14:textId="77777777" w:rsidR="00B112F5" w:rsidRPr="00DE0C53" w:rsidRDefault="00B112F5" w:rsidP="00B112F5">
            <w:pPr>
              <w:widowControl w:val="0"/>
              <w:spacing w:before="120" w:after="120"/>
              <w:ind w:left="1053" w:hanging="1053"/>
            </w:pPr>
            <w:r w:rsidRPr="00DE0C53">
              <w:t xml:space="preserve">Floor/ Room number: </w:t>
            </w:r>
            <w:r w:rsidRPr="00DE0C53">
              <w:rPr>
                <w:i/>
              </w:rPr>
              <w:t>[insert floor and room number, if applicable]</w:t>
            </w:r>
            <w:r w:rsidRPr="00DE0C53">
              <w:tab/>
            </w:r>
          </w:p>
          <w:p w14:paraId="63A6296B" w14:textId="77777777" w:rsidR="00B112F5" w:rsidRPr="00DE0C53" w:rsidRDefault="00B112F5" w:rsidP="00B112F5">
            <w:pPr>
              <w:widowControl w:val="0"/>
              <w:spacing w:before="120" w:after="120"/>
            </w:pPr>
            <w:r w:rsidRPr="00DE0C53">
              <w:t>City: [</w:t>
            </w:r>
            <w:r w:rsidRPr="00DE0C53">
              <w:rPr>
                <w:i/>
              </w:rPr>
              <w:t>insert name of city or town</w:t>
            </w:r>
            <w:r w:rsidRPr="00DE0C53">
              <w:t>]</w:t>
            </w:r>
            <w:r w:rsidRPr="00DE0C53">
              <w:tab/>
            </w:r>
          </w:p>
          <w:p w14:paraId="788FE993" w14:textId="77777777" w:rsidR="00B112F5" w:rsidRPr="00DE0C53" w:rsidRDefault="00B112F5" w:rsidP="00B112F5">
            <w:pPr>
              <w:widowControl w:val="0"/>
              <w:spacing w:before="120" w:after="120"/>
              <w:rPr>
                <w:color w:val="FF0000"/>
              </w:rPr>
            </w:pPr>
            <w:r w:rsidRPr="00DE0C53">
              <w:t>Ghana Post GPS Code: [</w:t>
            </w:r>
            <w:r w:rsidRPr="00DE0C53">
              <w:rPr>
                <w:i/>
              </w:rPr>
              <w:t>insert Ghana Post (GPS) code, if applicable</w:t>
            </w:r>
            <w:r w:rsidRPr="00DE0C53">
              <w:t>]</w:t>
            </w:r>
            <w:r w:rsidRPr="00DE0C53">
              <w:rPr>
                <w:color w:val="FF0000"/>
              </w:rPr>
              <w:tab/>
            </w:r>
          </w:p>
          <w:p w14:paraId="4400A855" w14:textId="77777777" w:rsidR="00B112F5" w:rsidRPr="00DE0C53" w:rsidRDefault="00B112F5" w:rsidP="00B112F5">
            <w:pPr>
              <w:widowControl w:val="0"/>
              <w:spacing w:before="120" w:after="120"/>
            </w:pPr>
            <w:r w:rsidRPr="00DE0C53">
              <w:t>Country: [</w:t>
            </w:r>
            <w:r w:rsidRPr="00DE0C53">
              <w:rPr>
                <w:i/>
              </w:rPr>
              <w:t>insert name of country</w:t>
            </w:r>
            <w:r w:rsidRPr="00DE0C53">
              <w:t>]</w:t>
            </w:r>
            <w:r w:rsidRPr="00DE0C53">
              <w:tab/>
            </w:r>
          </w:p>
          <w:p w14:paraId="6846AF80" w14:textId="77777777" w:rsidR="00B112F5" w:rsidRPr="00DE0C53" w:rsidRDefault="00B112F5" w:rsidP="00B112F5">
            <w:pPr>
              <w:widowControl w:val="0"/>
              <w:tabs>
                <w:tab w:val="right" w:pos="7254"/>
              </w:tabs>
              <w:spacing w:before="120" w:after="120"/>
            </w:pPr>
            <w:r w:rsidRPr="00DE0C53">
              <w:rPr>
                <w:b/>
              </w:rPr>
              <w:t xml:space="preserve">The deadline for Tender submission is: </w:t>
            </w:r>
          </w:p>
          <w:p w14:paraId="7AC7AD8B" w14:textId="77777777" w:rsidR="00B112F5" w:rsidRPr="00DE0C53" w:rsidRDefault="00B112F5" w:rsidP="00B112F5">
            <w:pPr>
              <w:widowControl w:val="0"/>
              <w:spacing w:before="120" w:after="120"/>
            </w:pPr>
            <w:r w:rsidRPr="00DE0C53">
              <w:t xml:space="preserve">Date: </w:t>
            </w:r>
            <w:r w:rsidRPr="00DE0C53">
              <w:rPr>
                <w:i/>
              </w:rPr>
              <w:t>[insert month, day and year, e.g. June 15</w:t>
            </w:r>
            <w:r w:rsidRPr="00DE0C53">
              <w:rPr>
                <w:i/>
                <w:vertAlign w:val="superscript"/>
              </w:rPr>
              <w:t>th</w:t>
            </w:r>
            <w:r w:rsidRPr="00DE0C53">
              <w:rPr>
                <w:i/>
              </w:rPr>
              <w:t>,2020]</w:t>
            </w:r>
          </w:p>
          <w:p w14:paraId="5959AADA" w14:textId="77777777" w:rsidR="00B112F5" w:rsidRPr="00DE0C53" w:rsidRDefault="00B112F5" w:rsidP="00B112F5">
            <w:pPr>
              <w:widowControl w:val="0"/>
              <w:tabs>
                <w:tab w:val="right" w:pos="7254"/>
              </w:tabs>
              <w:spacing w:before="120" w:after="120"/>
              <w:rPr>
                <w:i/>
                <w:u w:val="single"/>
              </w:rPr>
            </w:pPr>
            <w:r w:rsidRPr="00DE0C53">
              <w:t xml:space="preserve">Time: </w:t>
            </w:r>
            <w:r w:rsidRPr="00DE0C53">
              <w:rPr>
                <w:i/>
              </w:rPr>
              <w:t>[insert time, and identify if a.m. or p.m., e.g. 10:30 a.m.]</w:t>
            </w:r>
          </w:p>
          <w:p w14:paraId="5FFC42B0" w14:textId="77777777" w:rsidR="00B112F5" w:rsidRPr="00DE0C53" w:rsidRDefault="00B112F5" w:rsidP="00B112F5">
            <w:pPr>
              <w:widowControl w:val="0"/>
              <w:suppressAutoHyphens/>
              <w:spacing w:before="120" w:after="120"/>
              <w:rPr>
                <w:spacing w:val="-4"/>
              </w:rPr>
            </w:pPr>
            <w:r w:rsidRPr="00DE0C53" w:rsidDel="00443817">
              <w:rPr>
                <w:i/>
              </w:rPr>
              <w:t xml:space="preserve"> </w:t>
            </w:r>
            <w:r w:rsidRPr="00DE0C53">
              <w:rPr>
                <w:i/>
                <w:spacing w:val="-4"/>
              </w:rPr>
              <w:t>[Note: The date and time should be the same as those provided in the Invitation for Tenders, unless subsequently amended pursuant to ITT 20.2.]</w:t>
            </w:r>
          </w:p>
          <w:p w14:paraId="6B973D71" w14:textId="77777777" w:rsidR="00B112F5" w:rsidRPr="00DE0C53" w:rsidRDefault="00B112F5" w:rsidP="00B112F5">
            <w:pPr>
              <w:widowControl w:val="0"/>
              <w:suppressAutoHyphens/>
              <w:spacing w:before="120" w:after="120"/>
            </w:pPr>
            <w:r w:rsidRPr="00DE0C53">
              <w:t>Tenderers [</w:t>
            </w:r>
            <w:r w:rsidRPr="00DE0C53">
              <w:rPr>
                <w:i/>
              </w:rPr>
              <w:t>insert</w:t>
            </w:r>
            <w:r w:rsidRPr="00DE0C53">
              <w:t xml:space="preserve"> “shall”</w:t>
            </w:r>
            <w:r w:rsidRPr="00DE0C53">
              <w:rPr>
                <w:i/>
              </w:rPr>
              <w:t xml:space="preserve"> or</w:t>
            </w:r>
            <w:r w:rsidRPr="00DE0C53">
              <w:t xml:space="preserve"> “shall not”] have the option of submitting their Tenders electronically.</w:t>
            </w:r>
          </w:p>
          <w:p w14:paraId="241CFA49" w14:textId="77777777" w:rsidR="00B112F5" w:rsidRPr="00DE0C53" w:rsidRDefault="00B112F5" w:rsidP="00B112F5">
            <w:pPr>
              <w:widowControl w:val="0"/>
              <w:tabs>
                <w:tab w:val="right" w:pos="7254"/>
              </w:tabs>
              <w:spacing w:before="120" w:after="120"/>
              <w:rPr>
                <w:i/>
              </w:rPr>
            </w:pPr>
            <w:r w:rsidRPr="00DE0C53">
              <w:rPr>
                <w:i/>
              </w:rPr>
              <w:t xml:space="preserve">[Note: The following provision should be included, and the required information inserted </w:t>
            </w:r>
            <w:r w:rsidRPr="00DE0C53">
              <w:rPr>
                <w:i/>
                <w:u w:val="single"/>
              </w:rPr>
              <w:t>only</w:t>
            </w:r>
            <w:r w:rsidRPr="00DE0C53">
              <w:rPr>
                <w:i/>
              </w:rPr>
              <w:t xml:space="preserve"> if Tenderers have the option of submitting their Tenders electronically. Otherwise omit.]</w:t>
            </w:r>
          </w:p>
          <w:p w14:paraId="06BA7B18" w14:textId="77777777" w:rsidR="00B112F5" w:rsidRPr="00DE0C53" w:rsidDel="00F83A25" w:rsidRDefault="00B112F5" w:rsidP="00B112F5">
            <w:pPr>
              <w:widowControl w:val="0"/>
              <w:tabs>
                <w:tab w:val="right" w:pos="7254"/>
              </w:tabs>
              <w:spacing w:before="120" w:after="120"/>
            </w:pPr>
            <w:r w:rsidRPr="00DE0C53">
              <w:t xml:space="preserve">[The electronic Procurement submission procedures shall be: </w:t>
            </w:r>
            <w:r w:rsidRPr="00DE0C53">
              <w:rPr>
                <w:i/>
              </w:rPr>
              <w:t xml:space="preserve">[insert a description of the electronic </w:t>
            </w:r>
            <w:r w:rsidRPr="00DE0C53">
              <w:rPr>
                <w:i/>
                <w:iCs/>
              </w:rPr>
              <w:t>Procurement</w:t>
            </w:r>
            <w:r w:rsidRPr="00DE0C53">
              <w:rPr>
                <w:i/>
              </w:rPr>
              <w:t xml:space="preserve"> submission procedures</w:t>
            </w:r>
            <w:r w:rsidRPr="00DE0C53">
              <w:rPr>
                <w:i/>
                <w:iCs/>
              </w:rPr>
              <w:t xml:space="preserve"> that must be followed</w:t>
            </w:r>
            <w:r w:rsidRPr="00DE0C53">
              <w:rPr>
                <w:i/>
              </w:rPr>
              <w:t>]</w:t>
            </w:r>
          </w:p>
        </w:tc>
      </w:tr>
      <w:tr w:rsidR="00B112F5" w:rsidRPr="00DE0C53" w:rsidDel="00F83A25" w14:paraId="1218051B" w14:textId="77777777" w:rsidTr="005C0E0F">
        <w:tblPrEx>
          <w:tblCellMar>
            <w:left w:w="103" w:type="dxa"/>
            <w:right w:w="103" w:type="dxa"/>
          </w:tblCellMar>
        </w:tblPrEx>
        <w:tc>
          <w:tcPr>
            <w:tcW w:w="972" w:type="dxa"/>
          </w:tcPr>
          <w:p w14:paraId="164D95A8" w14:textId="77777777" w:rsidR="00B112F5" w:rsidRPr="00DE0C53" w:rsidDel="00F83A25" w:rsidRDefault="00B112F5" w:rsidP="00B112F5">
            <w:pPr>
              <w:widowControl w:val="0"/>
              <w:spacing w:before="120" w:after="120"/>
              <w:rPr>
                <w:b/>
                <w:bCs/>
              </w:rPr>
            </w:pPr>
            <w:r w:rsidRPr="00DE0C53">
              <w:rPr>
                <w:b/>
              </w:rPr>
              <w:t>ITT 25.1</w:t>
            </w:r>
          </w:p>
        </w:tc>
        <w:tc>
          <w:tcPr>
            <w:tcW w:w="8123" w:type="dxa"/>
          </w:tcPr>
          <w:p w14:paraId="39730F5F" w14:textId="77777777" w:rsidR="00B112F5" w:rsidRPr="00DE0C53" w:rsidRDefault="00B112F5" w:rsidP="00B112F5">
            <w:pPr>
              <w:widowControl w:val="0"/>
              <w:tabs>
                <w:tab w:val="right" w:pos="7254"/>
              </w:tabs>
              <w:spacing w:before="120" w:after="120"/>
            </w:pPr>
            <w:r w:rsidRPr="00DE0C53">
              <w:t xml:space="preserve">The </w:t>
            </w:r>
            <w:r w:rsidRPr="00DE0C53">
              <w:rPr>
                <w:b/>
              </w:rPr>
              <w:t>Tender opening</w:t>
            </w:r>
            <w:r w:rsidRPr="00DE0C53">
              <w:t xml:space="preserve"> shall take place at: </w:t>
            </w:r>
          </w:p>
          <w:p w14:paraId="0E2171FA" w14:textId="77777777" w:rsidR="00B112F5" w:rsidRPr="00DE0C53" w:rsidRDefault="00B112F5" w:rsidP="00B112F5">
            <w:pPr>
              <w:widowControl w:val="0"/>
              <w:spacing w:before="120" w:after="120"/>
              <w:ind w:left="963" w:hanging="963"/>
            </w:pPr>
            <w:r w:rsidRPr="00DE0C53">
              <w:t xml:space="preserve">Street Address: </w:t>
            </w:r>
            <w:r w:rsidRPr="00DE0C53">
              <w:rPr>
                <w:i/>
              </w:rPr>
              <w:t>[insert street address and number]</w:t>
            </w:r>
            <w:r w:rsidRPr="00DE0C53">
              <w:tab/>
            </w:r>
          </w:p>
          <w:p w14:paraId="341E3BB8" w14:textId="77777777" w:rsidR="00B112F5" w:rsidRPr="00DE0C53" w:rsidRDefault="00B112F5" w:rsidP="00B112F5">
            <w:pPr>
              <w:widowControl w:val="0"/>
              <w:spacing w:before="120" w:after="120"/>
              <w:ind w:left="1053" w:hanging="1053"/>
            </w:pPr>
            <w:r w:rsidRPr="00DE0C53">
              <w:t xml:space="preserve">Floor/ Room number: </w:t>
            </w:r>
            <w:r w:rsidRPr="00DE0C53">
              <w:rPr>
                <w:i/>
              </w:rPr>
              <w:t>[insert floor and room number, if applicable]</w:t>
            </w:r>
            <w:r w:rsidRPr="00DE0C53">
              <w:tab/>
            </w:r>
          </w:p>
          <w:p w14:paraId="06E5C8A8" w14:textId="77777777" w:rsidR="00B112F5" w:rsidRPr="00DE0C53" w:rsidRDefault="00B112F5" w:rsidP="00B112F5">
            <w:pPr>
              <w:widowControl w:val="0"/>
              <w:spacing w:before="120" w:after="120"/>
            </w:pPr>
            <w:r w:rsidRPr="00DE0C53">
              <w:t xml:space="preserve">City: </w:t>
            </w:r>
            <w:r w:rsidRPr="00DE0C53">
              <w:rPr>
                <w:i/>
              </w:rPr>
              <w:t>[insert name of city or town]</w:t>
            </w:r>
          </w:p>
          <w:p w14:paraId="384F7B18" w14:textId="77777777" w:rsidR="00B112F5" w:rsidRPr="00DE0C53" w:rsidRDefault="00B112F5" w:rsidP="00B112F5">
            <w:pPr>
              <w:pStyle w:val="BodyText"/>
              <w:widowControl w:val="0"/>
              <w:spacing w:before="120" w:after="120"/>
            </w:pPr>
            <w:r w:rsidRPr="00DE0C53">
              <w:t xml:space="preserve">Country: </w:t>
            </w:r>
            <w:r w:rsidRPr="00DE0C53">
              <w:rPr>
                <w:i/>
              </w:rPr>
              <w:t>[insert name of country]</w:t>
            </w:r>
          </w:p>
          <w:p w14:paraId="5C322C0C" w14:textId="69F9E440" w:rsidR="00B112F5" w:rsidRPr="00DE0C53" w:rsidRDefault="00B112F5" w:rsidP="00B112F5">
            <w:pPr>
              <w:widowControl w:val="0"/>
              <w:spacing w:before="120" w:after="120"/>
              <w:rPr>
                <w:i/>
              </w:rPr>
            </w:pPr>
            <w:r w:rsidRPr="00DE0C53">
              <w:t xml:space="preserve">Date: </w:t>
            </w:r>
            <w:r w:rsidRPr="00DE0C53">
              <w:rPr>
                <w:i/>
              </w:rPr>
              <w:t>[insert month, day and year, e.g. June 15</w:t>
            </w:r>
            <w:r w:rsidRPr="00DE0C53">
              <w:rPr>
                <w:i/>
                <w:vertAlign w:val="superscript"/>
              </w:rPr>
              <w:t>th</w:t>
            </w:r>
            <w:r w:rsidRPr="00DE0C53">
              <w:rPr>
                <w:i/>
              </w:rPr>
              <w:t>, 20</w:t>
            </w:r>
            <w:r w:rsidR="00542469" w:rsidRPr="00DE0C53">
              <w:rPr>
                <w:i/>
              </w:rPr>
              <w:t>20</w:t>
            </w:r>
            <w:r w:rsidRPr="00DE0C53">
              <w:rPr>
                <w:i/>
              </w:rPr>
              <w:t>]</w:t>
            </w:r>
          </w:p>
          <w:p w14:paraId="0BD0AA85" w14:textId="77777777" w:rsidR="00B112F5" w:rsidRPr="00DE0C53" w:rsidRDefault="00B112F5" w:rsidP="00B112F5">
            <w:pPr>
              <w:widowControl w:val="0"/>
              <w:tabs>
                <w:tab w:val="right" w:pos="7254"/>
              </w:tabs>
              <w:spacing w:before="120" w:after="120"/>
              <w:rPr>
                <w:i/>
              </w:rPr>
            </w:pPr>
            <w:r w:rsidRPr="00DE0C53">
              <w:t xml:space="preserve">Time: </w:t>
            </w:r>
            <w:r w:rsidRPr="00DE0C53">
              <w:rPr>
                <w:i/>
              </w:rPr>
              <w:t>[insert time and identify if a.m. or p.m. e.g. 10:30 a.m.] [Date and time should be the same as those given for the deadline for submission of Tenders (ITT 22).]</w:t>
            </w:r>
          </w:p>
          <w:p w14:paraId="5F2A61D8" w14:textId="77777777" w:rsidR="00B112F5" w:rsidRPr="00DE0C53" w:rsidRDefault="00B112F5" w:rsidP="00B112F5">
            <w:pPr>
              <w:widowControl w:val="0"/>
              <w:tabs>
                <w:tab w:val="right" w:pos="7254"/>
              </w:tabs>
              <w:spacing w:before="120" w:after="120"/>
              <w:rPr>
                <w:i/>
              </w:rPr>
            </w:pPr>
            <w:r w:rsidRPr="00DE0C53">
              <w:rPr>
                <w:i/>
              </w:rPr>
              <w:t>[Note: The following provision should be included, and the required corresponding information inserted only if Tenderers have the option of submitting their Tenders electronically. Otherwise omit.]</w:t>
            </w:r>
          </w:p>
          <w:p w14:paraId="77F877C7" w14:textId="77777777" w:rsidR="00B112F5" w:rsidRPr="00DE0C53" w:rsidDel="00F83A25" w:rsidRDefault="00B112F5" w:rsidP="00B112F5">
            <w:pPr>
              <w:widowControl w:val="0"/>
              <w:tabs>
                <w:tab w:val="right" w:pos="7254"/>
              </w:tabs>
              <w:spacing w:before="120" w:after="120"/>
            </w:pPr>
            <w:r w:rsidRPr="00DE0C53">
              <w:t xml:space="preserve">The </w:t>
            </w:r>
            <w:r w:rsidRPr="00DE0C53">
              <w:rPr>
                <w:b/>
              </w:rPr>
              <w:t>electronic Tender opening</w:t>
            </w:r>
            <w:r w:rsidRPr="00DE0C53">
              <w:t xml:space="preserve"> procedures shall be: </w:t>
            </w:r>
            <w:r w:rsidRPr="00DE0C53">
              <w:rPr>
                <w:i/>
              </w:rPr>
              <w:t>[insert a description of the electronic Tender opening procedures</w:t>
            </w:r>
            <w:r w:rsidRPr="00DE0C53">
              <w:rPr>
                <w:i/>
                <w:iCs/>
              </w:rPr>
              <w:t xml:space="preserve"> that shall apply</w:t>
            </w:r>
            <w:r w:rsidRPr="00DE0C53">
              <w:rPr>
                <w:i/>
              </w:rPr>
              <w:t>.]</w:t>
            </w:r>
          </w:p>
        </w:tc>
      </w:tr>
      <w:tr w:rsidR="00B112F5" w:rsidRPr="00DE0C53" w:rsidDel="00F83A25" w14:paraId="0BC10A44" w14:textId="77777777" w:rsidTr="005C0E0F">
        <w:tblPrEx>
          <w:tblCellMar>
            <w:left w:w="103" w:type="dxa"/>
            <w:right w:w="103" w:type="dxa"/>
          </w:tblCellMar>
        </w:tblPrEx>
        <w:tc>
          <w:tcPr>
            <w:tcW w:w="972" w:type="dxa"/>
          </w:tcPr>
          <w:p w14:paraId="3E88A15E" w14:textId="77777777" w:rsidR="00B112F5" w:rsidRPr="00DE0C53" w:rsidDel="00F83A25" w:rsidRDefault="00B112F5" w:rsidP="00B112F5">
            <w:pPr>
              <w:widowControl w:val="0"/>
              <w:spacing w:before="120" w:after="120"/>
              <w:rPr>
                <w:b/>
                <w:bCs/>
              </w:rPr>
            </w:pPr>
            <w:r w:rsidRPr="00DE0C53">
              <w:rPr>
                <w:b/>
              </w:rPr>
              <w:t>ITT 25.6</w:t>
            </w:r>
          </w:p>
        </w:tc>
        <w:tc>
          <w:tcPr>
            <w:tcW w:w="8123" w:type="dxa"/>
          </w:tcPr>
          <w:p w14:paraId="1AA374B5" w14:textId="77777777" w:rsidR="00B112F5" w:rsidRPr="00DE0C53" w:rsidDel="00F83A25" w:rsidRDefault="00B112F5" w:rsidP="00B112F5">
            <w:pPr>
              <w:widowControl w:val="0"/>
              <w:tabs>
                <w:tab w:val="right" w:pos="7254"/>
              </w:tabs>
              <w:spacing w:before="120" w:after="120"/>
            </w:pPr>
            <w:r w:rsidRPr="00DE0C53">
              <w:t xml:space="preserve">The Letter of Tender </w:t>
            </w:r>
            <w:r w:rsidRPr="00DE0C53">
              <w:rPr>
                <w:iCs/>
              </w:rPr>
              <w:t>shall</w:t>
            </w:r>
            <w:r w:rsidRPr="00DE0C53">
              <w:rPr>
                <w:i/>
                <w:iCs/>
              </w:rPr>
              <w:t xml:space="preserve"> </w:t>
            </w:r>
            <w:r w:rsidRPr="00DE0C53">
              <w:t xml:space="preserve">be numbered and initialed by </w:t>
            </w:r>
            <w:r w:rsidRPr="00DE0C53">
              <w:rPr>
                <w:i/>
              </w:rPr>
              <w:t>[insert number]</w:t>
            </w:r>
            <w:r w:rsidRPr="00DE0C53">
              <w:t xml:space="preserve"> representatives of the Procurement Entity conducting Tender opening.</w:t>
            </w:r>
          </w:p>
        </w:tc>
      </w:tr>
      <w:tr w:rsidR="00B112F5" w:rsidRPr="00DE0C53" w:rsidDel="00F83A25" w14:paraId="0CBF496E" w14:textId="77777777" w:rsidTr="005C0E0F">
        <w:tblPrEx>
          <w:tblCellMar>
            <w:left w:w="103" w:type="dxa"/>
            <w:right w:w="103" w:type="dxa"/>
          </w:tblCellMar>
        </w:tblPrEx>
        <w:tc>
          <w:tcPr>
            <w:tcW w:w="9095" w:type="dxa"/>
            <w:gridSpan w:val="2"/>
          </w:tcPr>
          <w:p w14:paraId="07B38343" w14:textId="77777777" w:rsidR="00B112F5" w:rsidRPr="00DE0C53" w:rsidDel="00F83A25" w:rsidRDefault="00B112F5" w:rsidP="000111BE">
            <w:pPr>
              <w:pStyle w:val="ListParagraph"/>
              <w:widowControl w:val="0"/>
              <w:numPr>
                <w:ilvl w:val="0"/>
                <w:numId w:val="31"/>
              </w:numPr>
              <w:tabs>
                <w:tab w:val="left" w:pos="7288"/>
              </w:tabs>
              <w:spacing w:before="120" w:after="120"/>
              <w:ind w:left="357" w:hanging="630"/>
              <w:jc w:val="center"/>
              <w:rPr>
                <w:b/>
              </w:rPr>
            </w:pPr>
            <w:r w:rsidRPr="00DE0C53">
              <w:rPr>
                <w:b/>
                <w:sz w:val="28"/>
              </w:rPr>
              <w:t>Evaluation and Comparison of Tenders</w:t>
            </w:r>
          </w:p>
        </w:tc>
      </w:tr>
      <w:tr w:rsidR="00134DB4" w:rsidRPr="00DE0C53" w:rsidDel="00F83A25" w14:paraId="2EC8C43E" w14:textId="77777777" w:rsidTr="005C0E0F">
        <w:tblPrEx>
          <w:tblCellMar>
            <w:left w:w="103" w:type="dxa"/>
            <w:right w:w="103" w:type="dxa"/>
          </w:tblCellMar>
        </w:tblPrEx>
        <w:tc>
          <w:tcPr>
            <w:tcW w:w="972" w:type="dxa"/>
          </w:tcPr>
          <w:p w14:paraId="2170BB42" w14:textId="77777777" w:rsidR="00134DB4" w:rsidRPr="00DE0C53" w:rsidRDefault="00134DB4" w:rsidP="00134DB4">
            <w:pPr>
              <w:widowControl w:val="0"/>
              <w:spacing w:before="120" w:after="120"/>
              <w:rPr>
                <w:b/>
              </w:rPr>
            </w:pPr>
            <w:r w:rsidRPr="00DE0C53">
              <w:rPr>
                <w:b/>
              </w:rPr>
              <w:t>ITT 29.2</w:t>
            </w:r>
          </w:p>
        </w:tc>
        <w:tc>
          <w:tcPr>
            <w:tcW w:w="8123" w:type="dxa"/>
          </w:tcPr>
          <w:p w14:paraId="7CCC9296" w14:textId="77777777" w:rsidR="00134DB4" w:rsidRPr="00DE0C53" w:rsidRDefault="00134DB4" w:rsidP="00134DB4">
            <w:pPr>
              <w:widowControl w:val="0"/>
              <w:spacing w:before="120" w:after="120"/>
              <w:rPr>
                <w:i/>
                <w:color w:val="000000" w:themeColor="text1"/>
              </w:rPr>
            </w:pPr>
            <w:r w:rsidRPr="00DE0C53">
              <w:rPr>
                <w:color w:val="000000" w:themeColor="text1"/>
              </w:rPr>
              <w:t>Additional responsiveness requirement are:</w:t>
            </w:r>
            <w:r w:rsidR="001E4AB2" w:rsidRPr="00DE0C53">
              <w:rPr>
                <w:color w:val="000000" w:themeColor="text1"/>
              </w:rPr>
              <w:t xml:space="preserve"> (</w:t>
            </w:r>
            <w:r w:rsidR="00BC5D1D" w:rsidRPr="00DE0C53">
              <w:rPr>
                <w:i/>
                <w:color w:val="000000" w:themeColor="text1"/>
              </w:rPr>
              <w:t>insert additional responsiveness requirements)</w:t>
            </w:r>
          </w:p>
          <w:p w14:paraId="4F208CDC" w14:textId="77777777" w:rsidR="00134DB4" w:rsidRPr="00DE0C53" w:rsidRDefault="00134DB4" w:rsidP="00134DB4">
            <w:pPr>
              <w:widowControl w:val="0"/>
              <w:spacing w:before="120" w:after="120"/>
              <w:rPr>
                <w:color w:val="000000" w:themeColor="text1"/>
              </w:rPr>
            </w:pPr>
          </w:p>
        </w:tc>
      </w:tr>
      <w:tr w:rsidR="00134DB4" w:rsidRPr="00DE0C53" w:rsidDel="00F83A25" w14:paraId="40FFF53D" w14:textId="77777777" w:rsidTr="005C0E0F">
        <w:tblPrEx>
          <w:tblCellMar>
            <w:left w:w="103" w:type="dxa"/>
            <w:right w:w="103" w:type="dxa"/>
          </w:tblCellMar>
        </w:tblPrEx>
        <w:tc>
          <w:tcPr>
            <w:tcW w:w="972" w:type="dxa"/>
          </w:tcPr>
          <w:p w14:paraId="671D3CB6" w14:textId="77777777" w:rsidR="00134DB4" w:rsidRPr="00DE0C53" w:rsidRDefault="00134DB4" w:rsidP="00134DB4">
            <w:pPr>
              <w:widowControl w:val="0"/>
              <w:spacing w:before="120" w:after="120"/>
              <w:rPr>
                <w:b/>
              </w:rPr>
            </w:pPr>
            <w:r w:rsidRPr="00DE0C53">
              <w:rPr>
                <w:b/>
              </w:rPr>
              <w:t>ITT 30.</w:t>
            </w:r>
            <w:r w:rsidR="003B2689" w:rsidRPr="00DE0C53">
              <w:rPr>
                <w:b/>
              </w:rPr>
              <w:t>2</w:t>
            </w:r>
          </w:p>
        </w:tc>
        <w:tc>
          <w:tcPr>
            <w:tcW w:w="8123" w:type="dxa"/>
          </w:tcPr>
          <w:p w14:paraId="67AF092D" w14:textId="77777777" w:rsidR="00134DB4" w:rsidRPr="00DE0C53" w:rsidRDefault="00134DB4" w:rsidP="00134DB4">
            <w:pPr>
              <w:widowControl w:val="0"/>
              <w:spacing w:before="120" w:after="120"/>
              <w:rPr>
                <w:color w:val="000000" w:themeColor="text1"/>
              </w:rPr>
            </w:pPr>
            <w:r w:rsidRPr="00DE0C53">
              <w:rPr>
                <w:color w:val="000000" w:themeColor="text1"/>
              </w:rPr>
              <w:t xml:space="preserve">The adjustment shall be based on the </w:t>
            </w:r>
            <w:r w:rsidRPr="00DE0C53">
              <w:rPr>
                <w:b/>
                <w:color w:val="000000" w:themeColor="text1"/>
              </w:rPr>
              <w:t>[</w:t>
            </w:r>
            <w:r w:rsidRPr="00DE0C53">
              <w:rPr>
                <w:i/>
                <w:color w:val="000000" w:themeColor="text1"/>
              </w:rPr>
              <w:t>select</w:t>
            </w:r>
            <w:r w:rsidRPr="00DE0C53">
              <w:rPr>
                <w:b/>
                <w:i/>
                <w:color w:val="000000" w:themeColor="text1"/>
              </w:rPr>
              <w:t xml:space="preserve"> “</w:t>
            </w:r>
            <w:r w:rsidRPr="00DE0C53">
              <w:rPr>
                <w:b/>
                <w:color w:val="000000" w:themeColor="text1"/>
              </w:rPr>
              <w:t>average</w:t>
            </w:r>
            <w:r w:rsidRPr="00DE0C53">
              <w:rPr>
                <w:b/>
                <w:i/>
                <w:color w:val="000000" w:themeColor="text1"/>
              </w:rPr>
              <w:t xml:space="preserve">” </w:t>
            </w:r>
            <w:r w:rsidRPr="00DE0C53">
              <w:rPr>
                <w:i/>
                <w:color w:val="000000" w:themeColor="text1"/>
              </w:rPr>
              <w:t>or</w:t>
            </w:r>
            <w:r w:rsidRPr="00DE0C53">
              <w:rPr>
                <w:b/>
                <w:i/>
                <w:color w:val="000000" w:themeColor="text1"/>
              </w:rPr>
              <w:t xml:space="preserve"> “</w:t>
            </w:r>
            <w:r w:rsidRPr="00DE0C53">
              <w:rPr>
                <w:b/>
                <w:color w:val="000000" w:themeColor="text1"/>
              </w:rPr>
              <w:t>highest</w:t>
            </w:r>
            <w:r w:rsidRPr="00DE0C53">
              <w:rPr>
                <w:b/>
                <w:i/>
                <w:color w:val="000000" w:themeColor="text1"/>
              </w:rPr>
              <w:t>”</w:t>
            </w:r>
            <w:r w:rsidRPr="00DE0C53">
              <w:rPr>
                <w:b/>
                <w:color w:val="000000" w:themeColor="text1"/>
              </w:rPr>
              <w:t>]</w:t>
            </w:r>
            <w:r w:rsidRPr="00DE0C53">
              <w:rPr>
                <w:color w:val="000000" w:themeColor="text1"/>
              </w:rPr>
              <w:t xml:space="preserve"> price of the item or component as quoted in other substantially responsive Tenders. If the price of the item or component cannot be derived from the price of other substantially responsive Tenders, the </w:t>
            </w:r>
            <w:r w:rsidRPr="00DE0C53">
              <w:t>Procurement Entity</w:t>
            </w:r>
            <w:r w:rsidRPr="00DE0C53">
              <w:rPr>
                <w:color w:val="000000" w:themeColor="text1"/>
              </w:rPr>
              <w:t xml:space="preserve"> shall use its best estimate.</w:t>
            </w:r>
          </w:p>
        </w:tc>
      </w:tr>
      <w:tr w:rsidR="003B2689" w:rsidRPr="00DE0C53" w14:paraId="313A9EA0" w14:textId="77777777" w:rsidTr="005C0E0F">
        <w:tblPrEx>
          <w:tblCellMar>
            <w:left w:w="103" w:type="dxa"/>
            <w:right w:w="103" w:type="dxa"/>
          </w:tblCellMar>
        </w:tblPrEx>
        <w:tc>
          <w:tcPr>
            <w:tcW w:w="972" w:type="dxa"/>
          </w:tcPr>
          <w:p w14:paraId="36700299" w14:textId="77777777" w:rsidR="003B2689" w:rsidRPr="00DE0C53" w:rsidRDefault="003B2689" w:rsidP="00134DB4">
            <w:pPr>
              <w:widowControl w:val="0"/>
              <w:tabs>
                <w:tab w:val="right" w:pos="7434"/>
              </w:tabs>
              <w:spacing w:before="120" w:after="120"/>
              <w:rPr>
                <w:b/>
                <w:bCs/>
              </w:rPr>
            </w:pPr>
            <w:r w:rsidRPr="00DE0C53">
              <w:rPr>
                <w:b/>
                <w:bCs/>
              </w:rPr>
              <w:t>ITT 32.1</w:t>
            </w:r>
          </w:p>
        </w:tc>
        <w:tc>
          <w:tcPr>
            <w:tcW w:w="8123" w:type="dxa"/>
          </w:tcPr>
          <w:p w14:paraId="02206E78" w14:textId="77777777" w:rsidR="003B2689" w:rsidRPr="00DE0C53" w:rsidRDefault="00612D35" w:rsidP="00134DB4">
            <w:pPr>
              <w:widowControl w:val="0"/>
              <w:spacing w:before="120" w:after="120"/>
              <w:ind w:left="695" w:hanging="695"/>
              <w:jc w:val="both"/>
              <w:rPr>
                <w:i/>
              </w:rPr>
            </w:pPr>
            <w:r w:rsidRPr="00DE0C53">
              <w:t>Margin of Preference is (</w:t>
            </w:r>
            <w:r w:rsidRPr="00DE0C53">
              <w:rPr>
                <w:i/>
              </w:rPr>
              <w:t>applicable/not applicable)</w:t>
            </w:r>
          </w:p>
        </w:tc>
      </w:tr>
      <w:tr w:rsidR="00134DB4" w:rsidRPr="00DE0C53" w14:paraId="4B26D431" w14:textId="77777777" w:rsidTr="005C0E0F">
        <w:tblPrEx>
          <w:tblCellMar>
            <w:left w:w="103" w:type="dxa"/>
            <w:right w:w="103" w:type="dxa"/>
          </w:tblCellMar>
        </w:tblPrEx>
        <w:tc>
          <w:tcPr>
            <w:tcW w:w="972" w:type="dxa"/>
          </w:tcPr>
          <w:p w14:paraId="30E44056" w14:textId="0DBE0803" w:rsidR="00134DB4" w:rsidRPr="00DE0C53" w:rsidRDefault="00134DB4" w:rsidP="001A7FF3">
            <w:pPr>
              <w:widowControl w:val="0"/>
              <w:tabs>
                <w:tab w:val="right" w:pos="7434"/>
              </w:tabs>
              <w:spacing w:before="120" w:after="120"/>
              <w:rPr>
                <w:b/>
                <w:iCs/>
              </w:rPr>
            </w:pPr>
            <w:r w:rsidRPr="00DE0C53">
              <w:rPr>
                <w:b/>
                <w:bCs/>
              </w:rPr>
              <w:t xml:space="preserve">ITT </w:t>
            </w:r>
            <w:r w:rsidR="001A7FF3" w:rsidRPr="00DE0C53">
              <w:rPr>
                <w:b/>
                <w:bCs/>
              </w:rPr>
              <w:t>33.</w:t>
            </w:r>
            <w:r w:rsidR="00896017" w:rsidRPr="00DE0C53">
              <w:rPr>
                <w:b/>
                <w:bCs/>
              </w:rPr>
              <w:t>3</w:t>
            </w:r>
            <w:r w:rsidR="001A7FF3" w:rsidRPr="00DE0C53">
              <w:rPr>
                <w:b/>
                <w:bCs/>
              </w:rPr>
              <w:t>(a)</w:t>
            </w:r>
          </w:p>
        </w:tc>
        <w:tc>
          <w:tcPr>
            <w:tcW w:w="8123" w:type="dxa"/>
          </w:tcPr>
          <w:p w14:paraId="3F84F66A" w14:textId="77777777" w:rsidR="00134DB4" w:rsidRPr="00DE0C53" w:rsidRDefault="00134DB4" w:rsidP="00134DB4">
            <w:pPr>
              <w:widowControl w:val="0"/>
              <w:spacing w:before="120" w:after="120"/>
              <w:ind w:left="695" w:hanging="695"/>
              <w:jc w:val="both"/>
              <w:rPr>
                <w:i/>
                <w:iCs/>
              </w:rPr>
            </w:pPr>
            <w:r w:rsidRPr="00DE0C53">
              <w:t xml:space="preserve">Evaluation will be done for </w:t>
            </w:r>
            <w:r w:rsidRPr="00DE0C53">
              <w:rPr>
                <w:i/>
                <w:iCs/>
              </w:rPr>
              <w:t>[Select: “</w:t>
            </w:r>
            <w:r w:rsidRPr="00DE0C53">
              <w:t>Items</w:t>
            </w:r>
            <w:r w:rsidRPr="00DE0C53">
              <w:rPr>
                <w:i/>
                <w:iCs/>
              </w:rPr>
              <w:t>” or “</w:t>
            </w:r>
            <w:r w:rsidRPr="00DE0C53">
              <w:t>Lots (contracts</w:t>
            </w:r>
            <w:r w:rsidRPr="00DE0C53">
              <w:rPr>
                <w:iCs/>
              </w:rPr>
              <w:t>)</w:t>
            </w:r>
            <w:r w:rsidRPr="00DE0C53">
              <w:rPr>
                <w:i/>
                <w:iCs/>
              </w:rPr>
              <w:t>”]</w:t>
            </w:r>
          </w:p>
          <w:p w14:paraId="6AEE0BCF" w14:textId="77777777" w:rsidR="00134DB4" w:rsidRPr="00DE0C53" w:rsidRDefault="00134DB4" w:rsidP="00134DB4">
            <w:pPr>
              <w:widowControl w:val="0"/>
              <w:spacing w:before="120" w:after="120"/>
              <w:ind w:left="695" w:hanging="695"/>
              <w:jc w:val="both"/>
              <w:rPr>
                <w:i/>
              </w:rPr>
            </w:pPr>
            <w:r w:rsidRPr="00DE0C53">
              <w:rPr>
                <w:i/>
              </w:rPr>
              <w:t xml:space="preserve"> [For Single-Supplier FWA, Select one of the two options below as appropriate]</w:t>
            </w:r>
          </w:p>
          <w:p w14:paraId="4947F318" w14:textId="77777777" w:rsidR="00134DB4" w:rsidRPr="00DE0C53" w:rsidRDefault="00134DB4" w:rsidP="00134DB4">
            <w:pPr>
              <w:widowControl w:val="0"/>
              <w:spacing w:before="120" w:after="120"/>
              <w:jc w:val="both"/>
              <w:rPr>
                <w:i/>
              </w:rPr>
            </w:pPr>
            <w:r w:rsidRPr="00DE0C53">
              <w:rPr>
                <w:i/>
              </w:rPr>
              <w:t>[OPTION 1</w:t>
            </w:r>
          </w:p>
          <w:p w14:paraId="6845B2F6" w14:textId="77777777" w:rsidR="00134DB4" w:rsidRPr="00DE0C53" w:rsidRDefault="00134DB4" w:rsidP="00134DB4">
            <w:pPr>
              <w:widowControl w:val="0"/>
              <w:spacing w:before="120" w:after="120"/>
              <w:jc w:val="both"/>
              <w:rPr>
                <w:i/>
                <w:kern w:val="28"/>
              </w:rPr>
            </w:pPr>
            <w:r w:rsidRPr="00DE0C53">
              <w:rPr>
                <w:i/>
              </w:rPr>
              <w:t>“</w:t>
            </w:r>
            <w:r w:rsidRPr="00DE0C53">
              <w:t>Tenders will be evaluated on item by item basis.</w:t>
            </w:r>
            <w:r w:rsidRPr="00DE0C53">
              <w:rPr>
                <w:i/>
              </w:rPr>
              <w:t>”]</w:t>
            </w:r>
          </w:p>
          <w:p w14:paraId="54EF8000" w14:textId="77777777" w:rsidR="00134DB4" w:rsidRPr="00DE0C53" w:rsidRDefault="00134DB4" w:rsidP="00134DB4">
            <w:pPr>
              <w:widowControl w:val="0"/>
              <w:spacing w:before="120" w:after="120"/>
              <w:jc w:val="both"/>
              <w:rPr>
                <w:i/>
              </w:rPr>
            </w:pPr>
            <w:r w:rsidRPr="00DE0C53">
              <w:rPr>
                <w:i/>
              </w:rPr>
              <w:t xml:space="preserve"> or </w:t>
            </w:r>
          </w:p>
          <w:p w14:paraId="030E6AC7" w14:textId="77777777" w:rsidR="00134DB4" w:rsidRPr="00DE0C53" w:rsidRDefault="00134DB4" w:rsidP="00134DB4">
            <w:pPr>
              <w:widowControl w:val="0"/>
              <w:tabs>
                <w:tab w:val="right" w:pos="7254"/>
              </w:tabs>
              <w:spacing w:before="120" w:after="120"/>
              <w:rPr>
                <w:i/>
              </w:rPr>
            </w:pPr>
            <w:r w:rsidRPr="00DE0C53">
              <w:rPr>
                <w:i/>
              </w:rPr>
              <w:t>[OPTION 2:</w:t>
            </w:r>
          </w:p>
          <w:p w14:paraId="5B23018C" w14:textId="77777777" w:rsidR="00134DB4" w:rsidRPr="00DE0C53" w:rsidRDefault="00134DB4" w:rsidP="00134DB4">
            <w:pPr>
              <w:widowControl w:val="0"/>
              <w:tabs>
                <w:tab w:val="right" w:pos="7254"/>
              </w:tabs>
              <w:spacing w:before="120" w:after="120"/>
              <w:rPr>
                <w:i/>
              </w:rPr>
            </w:pPr>
            <w:r w:rsidRPr="00DE0C53">
              <w:rPr>
                <w:i/>
              </w:rPr>
              <w:t>“</w:t>
            </w:r>
            <w:r w:rsidRPr="00DE0C53">
              <w:t xml:space="preserve">Tenders will be evaluated lot by lot. If a Price Schedule shows items listed but not priced, their prices shall be assumed to be included in the prices of other items. An item not listed in the Price Schedule shall be assumed to be not included in the Tender, and provided that the Tender is substantially responsive, the </w:t>
            </w:r>
            <w:r w:rsidRPr="00DE0C53">
              <w:rPr>
                <w:b/>
                <w:color w:val="000000" w:themeColor="text1"/>
              </w:rPr>
              <w:t>[</w:t>
            </w:r>
            <w:r w:rsidRPr="00DE0C53">
              <w:rPr>
                <w:i/>
                <w:color w:val="000000" w:themeColor="text1"/>
              </w:rPr>
              <w:t>select</w:t>
            </w:r>
            <w:r w:rsidRPr="00DE0C53">
              <w:rPr>
                <w:b/>
                <w:i/>
                <w:color w:val="000000" w:themeColor="text1"/>
              </w:rPr>
              <w:t xml:space="preserve"> “</w:t>
            </w:r>
            <w:r w:rsidRPr="00DE0C53">
              <w:rPr>
                <w:b/>
                <w:color w:val="000000" w:themeColor="text1"/>
              </w:rPr>
              <w:t>average</w:t>
            </w:r>
            <w:r w:rsidRPr="00DE0C53">
              <w:rPr>
                <w:b/>
                <w:i/>
                <w:color w:val="000000" w:themeColor="text1"/>
              </w:rPr>
              <w:t xml:space="preserve">” </w:t>
            </w:r>
            <w:r w:rsidRPr="00DE0C53">
              <w:rPr>
                <w:i/>
                <w:color w:val="000000" w:themeColor="text1"/>
              </w:rPr>
              <w:t>or</w:t>
            </w:r>
            <w:r w:rsidRPr="00DE0C53">
              <w:rPr>
                <w:b/>
                <w:i/>
                <w:color w:val="000000" w:themeColor="text1"/>
              </w:rPr>
              <w:t xml:space="preserve"> “</w:t>
            </w:r>
            <w:r w:rsidRPr="00DE0C53">
              <w:rPr>
                <w:b/>
                <w:color w:val="000000" w:themeColor="text1"/>
              </w:rPr>
              <w:t>highest</w:t>
            </w:r>
            <w:r w:rsidRPr="00DE0C53">
              <w:rPr>
                <w:b/>
                <w:i/>
                <w:color w:val="000000" w:themeColor="text1"/>
              </w:rPr>
              <w:t>”</w:t>
            </w:r>
            <w:r w:rsidRPr="00DE0C53">
              <w:rPr>
                <w:b/>
                <w:color w:val="000000" w:themeColor="text1"/>
              </w:rPr>
              <w:t>]</w:t>
            </w:r>
            <w:r w:rsidRPr="00DE0C53">
              <w:rPr>
                <w:color w:val="000000" w:themeColor="text1"/>
              </w:rPr>
              <w:t xml:space="preserve"> price </w:t>
            </w:r>
            <w:r w:rsidRPr="00DE0C53">
              <w:t>of the item quoted by substantially responsive Tenderers will be added to the Tender price and the equivalent total cost of the Tender so determined will be used for price comparison</w:t>
            </w:r>
            <w:r w:rsidRPr="00DE0C53">
              <w:rPr>
                <w:i/>
              </w:rPr>
              <w:t>.”]</w:t>
            </w:r>
          </w:p>
          <w:p w14:paraId="68FF4CF9" w14:textId="77777777" w:rsidR="00134DB4" w:rsidRPr="00DE0C53" w:rsidRDefault="00134DB4" w:rsidP="00134DB4">
            <w:pPr>
              <w:widowControl w:val="0"/>
              <w:tabs>
                <w:tab w:val="right" w:pos="7254"/>
              </w:tabs>
              <w:spacing w:before="120" w:after="120"/>
              <w:rPr>
                <w:i/>
              </w:rPr>
            </w:pPr>
            <w:r w:rsidRPr="00DE0C53">
              <w:rPr>
                <w:i/>
              </w:rPr>
              <w:t xml:space="preserve">[For Multi-Supplier FWA, insert the following </w:t>
            </w:r>
          </w:p>
          <w:p w14:paraId="2538D9A1" w14:textId="77777777" w:rsidR="00134DB4" w:rsidRPr="00DE0C53" w:rsidRDefault="00134DB4" w:rsidP="00134DB4">
            <w:pPr>
              <w:widowControl w:val="0"/>
              <w:tabs>
                <w:tab w:val="right" w:pos="7254"/>
              </w:tabs>
              <w:spacing w:before="120" w:after="120"/>
              <w:rPr>
                <w:i/>
              </w:rPr>
            </w:pPr>
          </w:p>
          <w:p w14:paraId="1101C1EB" w14:textId="77777777" w:rsidR="00134DB4" w:rsidRPr="00DE0C53" w:rsidRDefault="00134DB4" w:rsidP="00134DB4">
            <w:pPr>
              <w:widowControl w:val="0"/>
              <w:tabs>
                <w:tab w:val="right" w:pos="7254"/>
              </w:tabs>
              <w:spacing w:before="120" w:after="120"/>
              <w:rPr>
                <w:i/>
              </w:rPr>
            </w:pPr>
            <w:r w:rsidRPr="00DE0C53">
              <w:rPr>
                <w:i/>
              </w:rPr>
              <w:t>OPTION 1: If range of Call-off quantities is provided insert the following:</w:t>
            </w:r>
          </w:p>
          <w:p w14:paraId="0B791257" w14:textId="77777777" w:rsidR="00134DB4" w:rsidRPr="00DE0C53" w:rsidRDefault="00134DB4" w:rsidP="00134DB4">
            <w:pPr>
              <w:widowControl w:val="0"/>
              <w:tabs>
                <w:tab w:val="right" w:pos="7254"/>
              </w:tabs>
              <w:spacing w:before="120" w:after="120"/>
            </w:pPr>
            <w:r w:rsidRPr="00DE0C53">
              <w:t>“Tenders will be evaluated for each range of Call-off quantities of an item”</w:t>
            </w:r>
          </w:p>
          <w:p w14:paraId="3EC14F66" w14:textId="77777777" w:rsidR="00134DB4" w:rsidRPr="00DE0C53" w:rsidRDefault="00134DB4" w:rsidP="00134DB4">
            <w:pPr>
              <w:widowControl w:val="0"/>
              <w:tabs>
                <w:tab w:val="right" w:pos="7254"/>
              </w:tabs>
              <w:spacing w:before="120" w:after="120"/>
            </w:pPr>
          </w:p>
          <w:p w14:paraId="190FD3F3" w14:textId="77777777" w:rsidR="00134DB4" w:rsidRPr="00DE0C53" w:rsidRDefault="00134DB4" w:rsidP="00134DB4">
            <w:pPr>
              <w:widowControl w:val="0"/>
              <w:tabs>
                <w:tab w:val="right" w:pos="7254"/>
              </w:tabs>
              <w:spacing w:before="120" w:after="120"/>
              <w:rPr>
                <w:i/>
              </w:rPr>
            </w:pPr>
            <w:r w:rsidRPr="00DE0C53">
              <w:rPr>
                <w:i/>
              </w:rPr>
              <w:t>OPTION 2: if the estimated quantities over the FWA period is provided insert one of the following as applicable:</w:t>
            </w:r>
          </w:p>
          <w:p w14:paraId="0F42C73B" w14:textId="77777777" w:rsidR="00134DB4" w:rsidRPr="00DE0C53" w:rsidRDefault="00134DB4" w:rsidP="00134DB4">
            <w:pPr>
              <w:widowControl w:val="0"/>
              <w:spacing w:before="120" w:after="120"/>
              <w:jc w:val="both"/>
              <w:rPr>
                <w:i/>
              </w:rPr>
            </w:pPr>
          </w:p>
          <w:p w14:paraId="0FE1CD85" w14:textId="77777777" w:rsidR="00134DB4" w:rsidRPr="00DE0C53" w:rsidRDefault="00134DB4" w:rsidP="00134DB4">
            <w:pPr>
              <w:widowControl w:val="0"/>
              <w:spacing w:before="120" w:after="120"/>
              <w:jc w:val="both"/>
              <w:rPr>
                <w:i/>
              </w:rPr>
            </w:pPr>
            <w:r w:rsidRPr="00DE0C53">
              <w:rPr>
                <w:i/>
              </w:rPr>
              <w:t>[OPTION 2-1:</w:t>
            </w:r>
          </w:p>
          <w:p w14:paraId="64962BCD" w14:textId="77777777" w:rsidR="00134DB4" w:rsidRPr="00DE0C53" w:rsidRDefault="00134DB4" w:rsidP="00134DB4">
            <w:pPr>
              <w:widowControl w:val="0"/>
              <w:spacing w:before="120" w:after="120"/>
              <w:jc w:val="both"/>
              <w:rPr>
                <w:i/>
                <w:kern w:val="28"/>
              </w:rPr>
            </w:pPr>
            <w:r w:rsidRPr="00DE0C53">
              <w:rPr>
                <w:i/>
              </w:rPr>
              <w:t>“</w:t>
            </w:r>
            <w:r w:rsidRPr="00DE0C53">
              <w:t>Tenders will be evaluated on item by item basis.</w:t>
            </w:r>
            <w:r w:rsidRPr="00DE0C53">
              <w:rPr>
                <w:i/>
              </w:rPr>
              <w:t>”]</w:t>
            </w:r>
          </w:p>
          <w:p w14:paraId="701B320F" w14:textId="77777777" w:rsidR="00134DB4" w:rsidRPr="00DE0C53" w:rsidRDefault="00134DB4" w:rsidP="00134DB4">
            <w:pPr>
              <w:widowControl w:val="0"/>
              <w:spacing w:before="120" w:after="120"/>
              <w:jc w:val="both"/>
              <w:rPr>
                <w:i/>
              </w:rPr>
            </w:pPr>
            <w:r w:rsidRPr="00DE0C53">
              <w:rPr>
                <w:i/>
              </w:rPr>
              <w:t xml:space="preserve"> or </w:t>
            </w:r>
          </w:p>
          <w:p w14:paraId="5E5C5A71" w14:textId="77777777" w:rsidR="00134DB4" w:rsidRPr="00DE0C53" w:rsidRDefault="00134DB4" w:rsidP="00134DB4">
            <w:pPr>
              <w:widowControl w:val="0"/>
              <w:tabs>
                <w:tab w:val="right" w:pos="7254"/>
              </w:tabs>
              <w:spacing w:before="120" w:after="120"/>
              <w:rPr>
                <w:i/>
              </w:rPr>
            </w:pPr>
            <w:r w:rsidRPr="00DE0C53">
              <w:rPr>
                <w:i/>
              </w:rPr>
              <w:t>[OPTION 2-2:</w:t>
            </w:r>
          </w:p>
          <w:p w14:paraId="18067799" w14:textId="77777777" w:rsidR="00134DB4" w:rsidRPr="00DE0C53" w:rsidRDefault="00134DB4" w:rsidP="00134DB4">
            <w:pPr>
              <w:widowControl w:val="0"/>
              <w:tabs>
                <w:tab w:val="right" w:pos="7254"/>
              </w:tabs>
              <w:spacing w:before="120" w:after="120"/>
              <w:rPr>
                <w:i/>
              </w:rPr>
            </w:pPr>
            <w:r w:rsidRPr="00DE0C53">
              <w:rPr>
                <w:i/>
              </w:rPr>
              <w:t>“</w:t>
            </w:r>
            <w:r w:rsidRPr="00DE0C53">
              <w:t xml:space="preserve">Tenders will be evaluated lot by lot. If a Price Schedule shows items listed but not priced, their prices shall be assumed to be included in the prices of other items. An item not listed in the Price Schedule shall be assumed to be not included in the Tender, and provided that the Tender is substantially responsive, the </w:t>
            </w:r>
            <w:r w:rsidRPr="00DE0C53">
              <w:rPr>
                <w:b/>
                <w:color w:val="000000" w:themeColor="text1"/>
              </w:rPr>
              <w:t>[</w:t>
            </w:r>
            <w:r w:rsidRPr="00DE0C53">
              <w:rPr>
                <w:i/>
                <w:color w:val="000000" w:themeColor="text1"/>
              </w:rPr>
              <w:t>select</w:t>
            </w:r>
            <w:r w:rsidRPr="00DE0C53">
              <w:rPr>
                <w:b/>
                <w:i/>
                <w:color w:val="000000" w:themeColor="text1"/>
              </w:rPr>
              <w:t xml:space="preserve"> “</w:t>
            </w:r>
            <w:r w:rsidRPr="00DE0C53">
              <w:rPr>
                <w:b/>
                <w:color w:val="000000" w:themeColor="text1"/>
              </w:rPr>
              <w:t>average</w:t>
            </w:r>
            <w:r w:rsidRPr="00DE0C53">
              <w:rPr>
                <w:b/>
                <w:i/>
                <w:color w:val="000000" w:themeColor="text1"/>
              </w:rPr>
              <w:t xml:space="preserve">” </w:t>
            </w:r>
            <w:r w:rsidRPr="00DE0C53">
              <w:rPr>
                <w:i/>
                <w:color w:val="000000" w:themeColor="text1"/>
              </w:rPr>
              <w:t>or</w:t>
            </w:r>
            <w:r w:rsidRPr="00DE0C53">
              <w:rPr>
                <w:b/>
                <w:i/>
                <w:color w:val="000000" w:themeColor="text1"/>
              </w:rPr>
              <w:t xml:space="preserve"> “</w:t>
            </w:r>
            <w:r w:rsidRPr="00DE0C53">
              <w:rPr>
                <w:b/>
                <w:color w:val="000000" w:themeColor="text1"/>
              </w:rPr>
              <w:t>highest</w:t>
            </w:r>
            <w:r w:rsidRPr="00DE0C53">
              <w:rPr>
                <w:b/>
                <w:i/>
                <w:color w:val="000000" w:themeColor="text1"/>
              </w:rPr>
              <w:t>”</w:t>
            </w:r>
            <w:r w:rsidRPr="00DE0C53">
              <w:rPr>
                <w:b/>
                <w:color w:val="000000" w:themeColor="text1"/>
              </w:rPr>
              <w:t>]</w:t>
            </w:r>
            <w:r w:rsidRPr="00DE0C53">
              <w:t xml:space="preserve"> price of the item quoted by substantially responsive Tenderers will be added to the Tender price and the equivalent total cost of the Tender so determined will be used for price comparison</w:t>
            </w:r>
            <w:r w:rsidRPr="00DE0C53">
              <w:rPr>
                <w:i/>
              </w:rPr>
              <w:t>.”]</w:t>
            </w:r>
          </w:p>
        </w:tc>
      </w:tr>
      <w:tr w:rsidR="0066740E" w:rsidRPr="00DE0C53" w:rsidDel="00F83A25" w14:paraId="71F19FBB" w14:textId="77777777" w:rsidTr="005C0E0F">
        <w:tblPrEx>
          <w:tblCellMar>
            <w:left w:w="103" w:type="dxa"/>
            <w:right w:w="103" w:type="dxa"/>
          </w:tblCellMar>
        </w:tblPrEx>
        <w:tc>
          <w:tcPr>
            <w:tcW w:w="972" w:type="dxa"/>
          </w:tcPr>
          <w:p w14:paraId="2BA72AB4" w14:textId="77777777" w:rsidR="0066740E" w:rsidRPr="00DE0C53" w:rsidRDefault="0066740E" w:rsidP="0066740E">
            <w:pPr>
              <w:widowControl w:val="0"/>
              <w:tabs>
                <w:tab w:val="right" w:pos="7434"/>
              </w:tabs>
              <w:spacing w:before="120" w:after="120"/>
              <w:rPr>
                <w:b/>
                <w:bCs/>
              </w:rPr>
            </w:pPr>
          </w:p>
          <w:p w14:paraId="471DF922" w14:textId="77777777" w:rsidR="0066740E" w:rsidRPr="00DE0C53" w:rsidRDefault="0066740E" w:rsidP="00356D1F">
            <w:pPr>
              <w:widowControl w:val="0"/>
              <w:tabs>
                <w:tab w:val="right" w:pos="7434"/>
              </w:tabs>
              <w:spacing w:before="120" w:after="120"/>
              <w:rPr>
                <w:b/>
                <w:bCs/>
              </w:rPr>
            </w:pPr>
            <w:r w:rsidRPr="00DE0C53">
              <w:rPr>
                <w:b/>
                <w:bCs/>
              </w:rPr>
              <w:t>33.</w:t>
            </w:r>
            <w:r w:rsidR="00356D1F" w:rsidRPr="00DE0C53">
              <w:rPr>
                <w:b/>
                <w:bCs/>
              </w:rPr>
              <w:t>6</w:t>
            </w:r>
          </w:p>
        </w:tc>
        <w:tc>
          <w:tcPr>
            <w:tcW w:w="8123" w:type="dxa"/>
          </w:tcPr>
          <w:p w14:paraId="63EB5A9A" w14:textId="77777777" w:rsidR="0066740E" w:rsidRPr="00DE0C53" w:rsidRDefault="0066740E" w:rsidP="0066740E">
            <w:pPr>
              <w:widowControl w:val="0"/>
              <w:spacing w:before="120" w:after="120"/>
              <w:ind w:left="-13"/>
              <w:rPr>
                <w:i/>
              </w:rPr>
            </w:pPr>
            <w:r w:rsidRPr="00DE0C53">
              <w:t>The consideration of other factors during the evaluation, in addition to the Tender Price quoted, include the factors set out below as more fully described in</w:t>
            </w:r>
            <w:r w:rsidRPr="00DE0C53">
              <w:rPr>
                <w:i/>
              </w:rPr>
              <w:t xml:space="preserve"> </w:t>
            </w:r>
            <w:r w:rsidRPr="00DE0C53">
              <w:rPr>
                <w:iCs/>
              </w:rPr>
              <w:t>Section III, Evaluation and Qualification Criteria;</w:t>
            </w:r>
          </w:p>
          <w:p w14:paraId="56FFAA33" w14:textId="77777777" w:rsidR="0066740E" w:rsidRPr="00DE0C53" w:rsidRDefault="0066740E" w:rsidP="0066740E">
            <w:pPr>
              <w:numPr>
                <w:ilvl w:val="0"/>
                <w:numId w:val="12"/>
              </w:numPr>
              <w:tabs>
                <w:tab w:val="clear" w:pos="1440"/>
              </w:tabs>
              <w:spacing w:before="120" w:after="120"/>
              <w:ind w:left="707"/>
            </w:pPr>
            <w:r w:rsidRPr="00DE0C53">
              <w:t xml:space="preserve">Deviation in Delivery schedule: </w:t>
            </w:r>
            <w:r w:rsidRPr="00DE0C53">
              <w:rPr>
                <w:i/>
                <w:iCs/>
              </w:rPr>
              <w:t>[insert Yes or No. If yes insert the adjustment factor in Section III, Evaluation and Qualification Criteria]</w:t>
            </w:r>
          </w:p>
          <w:p w14:paraId="293141B7" w14:textId="77777777" w:rsidR="0066740E" w:rsidRPr="00DE0C53" w:rsidRDefault="0066740E" w:rsidP="0066740E">
            <w:pPr>
              <w:numPr>
                <w:ilvl w:val="0"/>
                <w:numId w:val="12"/>
              </w:numPr>
              <w:tabs>
                <w:tab w:val="clear" w:pos="1440"/>
              </w:tabs>
              <w:spacing w:before="120" w:after="120"/>
              <w:ind w:left="706"/>
            </w:pPr>
            <w:r w:rsidRPr="00DE0C53">
              <w:t xml:space="preserve">Deviation in </w:t>
            </w:r>
            <w:r w:rsidR="00362825" w:rsidRPr="00DE0C53">
              <w:t>P</w:t>
            </w:r>
            <w:r w:rsidRPr="00DE0C53">
              <w:t xml:space="preserve">ayment schedule: </w:t>
            </w:r>
            <w:r w:rsidRPr="00DE0C53">
              <w:rPr>
                <w:i/>
                <w:iCs/>
              </w:rPr>
              <w:t>[insert Yes or No. If yes insert the adjustment factor in Section III, Evaluation and Qualification Criteria]</w:t>
            </w:r>
          </w:p>
          <w:p w14:paraId="61B2E57E" w14:textId="77777777" w:rsidR="0066740E" w:rsidRPr="00DE0C53" w:rsidRDefault="00356D1F" w:rsidP="0066740E">
            <w:pPr>
              <w:numPr>
                <w:ilvl w:val="0"/>
                <w:numId w:val="12"/>
              </w:numPr>
              <w:tabs>
                <w:tab w:val="clear" w:pos="1440"/>
                <w:tab w:val="left" w:pos="707"/>
              </w:tabs>
              <w:spacing w:before="120" w:after="120"/>
              <w:ind w:left="707"/>
            </w:pPr>
            <w:r w:rsidRPr="00DE0C53">
              <w:t>The C</w:t>
            </w:r>
            <w:r w:rsidR="0066740E" w:rsidRPr="00DE0C53">
              <w:t xml:space="preserve">ost of major replacement component, mandatory spare parts, and service: </w:t>
            </w:r>
            <w:r w:rsidR="0066740E" w:rsidRPr="00DE0C53">
              <w:rPr>
                <w:i/>
                <w:iCs/>
              </w:rPr>
              <w:t>[insert Yes or No. If yes, insert the Methodology and criteria in Section III, Evaluation and Qualification Criteria]</w:t>
            </w:r>
            <w:r w:rsidR="0066740E" w:rsidRPr="00DE0C53">
              <w:t xml:space="preserve"> </w:t>
            </w:r>
          </w:p>
          <w:p w14:paraId="271AEEB6" w14:textId="77777777" w:rsidR="001A7FF3" w:rsidRPr="00DE0C53" w:rsidRDefault="001A7FF3" w:rsidP="001A7FF3">
            <w:pPr>
              <w:numPr>
                <w:ilvl w:val="0"/>
                <w:numId w:val="12"/>
              </w:numPr>
              <w:tabs>
                <w:tab w:val="clear" w:pos="1440"/>
                <w:tab w:val="left" w:pos="707"/>
                <w:tab w:val="num" w:pos="1247"/>
              </w:tabs>
              <w:spacing w:before="120" w:after="120"/>
              <w:ind w:left="707"/>
            </w:pPr>
            <w:r w:rsidRPr="00DE0C53">
              <w:rPr>
                <w:bCs/>
              </w:rPr>
              <w:t>Contractual and Commercial Deviations:</w:t>
            </w:r>
            <w:r w:rsidRPr="00DE0C53">
              <w:rPr>
                <w:i/>
                <w:iCs/>
              </w:rPr>
              <w:t xml:space="preserve"> [insert Yes or No. If yes insert the adjustment factor in Section III, Evaluation and Qualification Criteria]</w:t>
            </w:r>
          </w:p>
          <w:p w14:paraId="4F449116" w14:textId="77777777" w:rsidR="0066740E" w:rsidRPr="00DE0C53" w:rsidRDefault="00356D1F" w:rsidP="001A7FF3">
            <w:pPr>
              <w:numPr>
                <w:ilvl w:val="0"/>
                <w:numId w:val="12"/>
              </w:numPr>
              <w:tabs>
                <w:tab w:val="clear" w:pos="1440"/>
                <w:tab w:val="left" w:pos="707"/>
                <w:tab w:val="num" w:pos="1247"/>
              </w:tabs>
              <w:spacing w:before="120" w:after="120"/>
              <w:ind w:left="707"/>
            </w:pPr>
            <w:r w:rsidRPr="00DE0C53">
              <w:t xml:space="preserve">The </w:t>
            </w:r>
            <w:r w:rsidR="0066740E" w:rsidRPr="00DE0C53">
              <w:t xml:space="preserve">availability in the Purchaser’s Country of spare parts and after-sales services for the equipment offered in the </w:t>
            </w:r>
            <w:r w:rsidRPr="00DE0C53">
              <w:t>Tender</w:t>
            </w:r>
            <w:r w:rsidR="0066740E" w:rsidRPr="00DE0C53">
              <w:t xml:space="preserve"> </w:t>
            </w:r>
            <w:r w:rsidR="0066740E" w:rsidRPr="00DE0C53">
              <w:rPr>
                <w:i/>
                <w:iCs/>
                <w:sz w:val="22"/>
              </w:rPr>
              <w:t>[</w:t>
            </w:r>
            <w:r w:rsidR="0066740E" w:rsidRPr="00DE0C53">
              <w:rPr>
                <w:i/>
                <w:iCs/>
              </w:rPr>
              <w:t>insert Yes or No. If yes, insert the Methodology and criteria in Section III, Evaluation and Qualification Criteria]</w:t>
            </w:r>
          </w:p>
          <w:p w14:paraId="147ED216" w14:textId="77777777" w:rsidR="0066740E" w:rsidRPr="00DE0C53" w:rsidRDefault="0066740E" w:rsidP="0066740E">
            <w:pPr>
              <w:numPr>
                <w:ilvl w:val="0"/>
                <w:numId w:val="12"/>
              </w:numPr>
              <w:tabs>
                <w:tab w:val="clear" w:pos="1440"/>
              </w:tabs>
              <w:spacing w:before="120" w:after="120"/>
              <w:ind w:left="707"/>
            </w:pPr>
            <w:r w:rsidRPr="00DE0C53">
              <w:t xml:space="preserve">Life </w:t>
            </w:r>
            <w:r w:rsidR="00362825" w:rsidRPr="00DE0C53">
              <w:t>Cycle C</w:t>
            </w:r>
            <w:r w:rsidRPr="00DE0C53">
              <w:t xml:space="preserve">osts: the costs during the life of the goods or equipment </w:t>
            </w:r>
            <w:r w:rsidRPr="00DE0C53">
              <w:rPr>
                <w:i/>
                <w:iCs/>
              </w:rPr>
              <w:t>[insert Yes or No. If yes, insert the Methodology and criteria in Section III, Evaluation and Qualification Criteria]</w:t>
            </w:r>
            <w:r w:rsidRPr="00DE0C53">
              <w:t xml:space="preserve"> </w:t>
            </w:r>
          </w:p>
          <w:p w14:paraId="604E4858" w14:textId="77777777" w:rsidR="0066740E" w:rsidRPr="00DE0C53" w:rsidRDefault="00356D1F" w:rsidP="0066740E">
            <w:pPr>
              <w:numPr>
                <w:ilvl w:val="0"/>
                <w:numId w:val="12"/>
              </w:numPr>
              <w:tabs>
                <w:tab w:val="clear" w:pos="1440"/>
              </w:tabs>
              <w:spacing w:before="120" w:after="120"/>
              <w:ind w:left="707"/>
            </w:pPr>
            <w:r w:rsidRPr="00DE0C53">
              <w:t>The</w:t>
            </w:r>
            <w:r w:rsidR="0066740E" w:rsidRPr="00DE0C53">
              <w:t xml:space="preserve"> </w:t>
            </w:r>
            <w:r w:rsidR="00362825" w:rsidRPr="00DE0C53">
              <w:t>P</w:t>
            </w:r>
            <w:r w:rsidR="0066740E" w:rsidRPr="00DE0C53">
              <w:t xml:space="preserve">erformance and </w:t>
            </w:r>
            <w:r w:rsidR="00362825" w:rsidRPr="00DE0C53">
              <w:t>P</w:t>
            </w:r>
            <w:r w:rsidR="0066740E" w:rsidRPr="00DE0C53">
              <w:t xml:space="preserve">roductivity of the equipment offered; </w:t>
            </w:r>
            <w:r w:rsidR="0066740E" w:rsidRPr="00DE0C53">
              <w:rPr>
                <w:i/>
                <w:iCs/>
              </w:rPr>
              <w:t xml:space="preserve">[Insert Yes or No. If yes, insert the Methodology and criteria] </w:t>
            </w:r>
          </w:p>
          <w:p w14:paraId="363A3435" w14:textId="77777777" w:rsidR="0066740E" w:rsidRPr="00DE0C53" w:rsidRDefault="0066740E" w:rsidP="0066740E">
            <w:pPr>
              <w:pStyle w:val="ListParagraph"/>
              <w:widowControl w:val="0"/>
              <w:numPr>
                <w:ilvl w:val="0"/>
                <w:numId w:val="12"/>
              </w:numPr>
              <w:tabs>
                <w:tab w:val="clear" w:pos="1440"/>
                <w:tab w:val="num" w:pos="689"/>
              </w:tabs>
              <w:spacing w:before="120" w:after="120"/>
              <w:ind w:left="537" w:hanging="550"/>
              <w:jc w:val="both"/>
            </w:pPr>
            <w:r w:rsidRPr="00DE0C53">
              <w:rPr>
                <w:i/>
                <w:iCs/>
              </w:rPr>
              <w:t>[insert any other specific criteria in Section III, Evaluation and Qualification Criteria]</w:t>
            </w:r>
          </w:p>
        </w:tc>
      </w:tr>
      <w:tr w:rsidR="0066740E" w:rsidRPr="00DE0C53" w:rsidDel="00F83A25" w14:paraId="0760F336" w14:textId="77777777" w:rsidTr="008C1111">
        <w:tblPrEx>
          <w:tblCellMar>
            <w:left w:w="103" w:type="dxa"/>
            <w:right w:w="103" w:type="dxa"/>
          </w:tblCellMar>
        </w:tblPrEx>
        <w:tc>
          <w:tcPr>
            <w:tcW w:w="9095" w:type="dxa"/>
            <w:gridSpan w:val="2"/>
          </w:tcPr>
          <w:p w14:paraId="5D89B7E7" w14:textId="77777777" w:rsidR="0066740E" w:rsidRPr="00DE0C53" w:rsidRDefault="0066740E" w:rsidP="000111BE">
            <w:pPr>
              <w:pStyle w:val="ListParagraph"/>
              <w:widowControl w:val="0"/>
              <w:numPr>
                <w:ilvl w:val="0"/>
                <w:numId w:val="31"/>
              </w:numPr>
              <w:tabs>
                <w:tab w:val="left" w:pos="7288"/>
              </w:tabs>
              <w:spacing w:before="120" w:after="120"/>
              <w:ind w:left="357" w:hanging="630"/>
              <w:jc w:val="center"/>
              <w:rPr>
                <w:b/>
                <w:bCs/>
                <w:sz w:val="28"/>
              </w:rPr>
            </w:pPr>
            <w:r w:rsidRPr="00DE0C53">
              <w:rPr>
                <w:b/>
                <w:bCs/>
                <w:sz w:val="28"/>
              </w:rPr>
              <w:t>Concluding a Framework Agreement</w:t>
            </w:r>
          </w:p>
        </w:tc>
      </w:tr>
      <w:tr w:rsidR="0066740E" w:rsidRPr="00DE0C53" w:rsidDel="00F83A25" w14:paraId="7A696A9A" w14:textId="77777777" w:rsidTr="005C0E0F">
        <w:tblPrEx>
          <w:tblCellMar>
            <w:left w:w="103" w:type="dxa"/>
            <w:right w:w="103" w:type="dxa"/>
          </w:tblCellMar>
        </w:tblPrEx>
        <w:tc>
          <w:tcPr>
            <w:tcW w:w="972" w:type="dxa"/>
          </w:tcPr>
          <w:p w14:paraId="2D5F0D60" w14:textId="77777777" w:rsidR="0066740E" w:rsidRPr="00DE0C53" w:rsidRDefault="0066740E" w:rsidP="0066740E">
            <w:pPr>
              <w:widowControl w:val="0"/>
              <w:spacing w:before="120" w:after="120"/>
              <w:rPr>
                <w:b/>
                <w:bCs/>
              </w:rPr>
            </w:pPr>
            <w:r w:rsidRPr="00DE0C53">
              <w:rPr>
                <w:b/>
                <w:bCs/>
              </w:rPr>
              <w:t>ITT 41.1</w:t>
            </w:r>
          </w:p>
        </w:tc>
        <w:tc>
          <w:tcPr>
            <w:tcW w:w="8123" w:type="dxa"/>
          </w:tcPr>
          <w:p w14:paraId="3290DC8A" w14:textId="77777777" w:rsidR="0066740E" w:rsidRPr="00DE0C53" w:rsidRDefault="0066740E" w:rsidP="0066740E">
            <w:pPr>
              <w:widowControl w:val="0"/>
              <w:spacing w:before="120" w:after="120"/>
              <w:rPr>
                <w:color w:val="000000" w:themeColor="text1"/>
              </w:rPr>
            </w:pPr>
            <w:r w:rsidRPr="00DE0C53">
              <w:rPr>
                <w:color w:val="000000" w:themeColor="text1"/>
              </w:rPr>
              <w:t>Signed framework Agreement shall be returned within…………….days of receipt of same.</w:t>
            </w:r>
          </w:p>
        </w:tc>
      </w:tr>
      <w:tr w:rsidR="0066740E" w:rsidRPr="00DE0C53" w:rsidDel="00F83A25" w14:paraId="57C2D36C" w14:textId="77777777" w:rsidTr="005C0E0F">
        <w:tblPrEx>
          <w:tblCellMar>
            <w:left w:w="103" w:type="dxa"/>
            <w:right w:w="103" w:type="dxa"/>
          </w:tblCellMar>
        </w:tblPrEx>
        <w:tc>
          <w:tcPr>
            <w:tcW w:w="972" w:type="dxa"/>
          </w:tcPr>
          <w:p w14:paraId="392B994C" w14:textId="77777777" w:rsidR="0066740E" w:rsidRPr="00DE0C53" w:rsidRDefault="0066740E" w:rsidP="0066740E">
            <w:pPr>
              <w:widowControl w:val="0"/>
              <w:spacing w:before="120" w:after="120"/>
              <w:rPr>
                <w:b/>
                <w:bCs/>
              </w:rPr>
            </w:pPr>
            <w:r w:rsidRPr="00DE0C53">
              <w:rPr>
                <w:b/>
                <w:bCs/>
              </w:rPr>
              <w:t>ITT 41.1</w:t>
            </w:r>
          </w:p>
        </w:tc>
        <w:tc>
          <w:tcPr>
            <w:tcW w:w="8123" w:type="dxa"/>
          </w:tcPr>
          <w:p w14:paraId="58A4BC1E" w14:textId="77777777" w:rsidR="0066740E" w:rsidRPr="00DE0C53" w:rsidRDefault="0066740E" w:rsidP="0066740E">
            <w:pPr>
              <w:widowControl w:val="0"/>
              <w:spacing w:before="120" w:after="120"/>
              <w:rPr>
                <w:b/>
                <w:color w:val="000000" w:themeColor="text1"/>
              </w:rPr>
            </w:pPr>
            <w:r w:rsidRPr="00DE0C53">
              <w:rPr>
                <w:b/>
                <w:color w:val="000000" w:themeColor="text1"/>
              </w:rPr>
              <w:t>Signing the Framework Agreement</w:t>
            </w:r>
          </w:p>
          <w:p w14:paraId="42D1BDFD" w14:textId="77777777" w:rsidR="0066740E" w:rsidRPr="00DE0C53" w:rsidRDefault="0066740E" w:rsidP="0066740E">
            <w:pPr>
              <w:widowControl w:val="0"/>
              <w:spacing w:before="120" w:after="120"/>
            </w:pPr>
            <w:r w:rsidRPr="00DE0C53">
              <w:t>The Tenderer shall sign, date and return the Framework Agreement within [</w:t>
            </w:r>
            <w:r w:rsidRPr="00DE0C53">
              <w:rPr>
                <w:i/>
              </w:rPr>
              <w:t>insert number of days (insert in figures)</w:t>
            </w:r>
            <w:r w:rsidRPr="00DE0C53">
              <w:t>] days of receipt of the same.</w:t>
            </w:r>
          </w:p>
          <w:p w14:paraId="03726CC1" w14:textId="77777777" w:rsidR="0066740E" w:rsidRPr="00DE0C53" w:rsidRDefault="0066740E" w:rsidP="0066740E">
            <w:pPr>
              <w:widowControl w:val="0"/>
              <w:spacing w:before="120" w:after="120"/>
              <w:rPr>
                <w:i/>
              </w:rPr>
            </w:pPr>
            <w:r w:rsidRPr="00DE0C53">
              <w:rPr>
                <w:i/>
              </w:rPr>
              <w:t>[</w:t>
            </w:r>
            <w:r w:rsidRPr="00DE0C53">
              <w:rPr>
                <w:i/>
                <w:u w:val="single"/>
              </w:rPr>
              <w:t>Note</w:t>
            </w:r>
            <w:r w:rsidRPr="00DE0C53">
              <w:rPr>
                <w:i/>
              </w:rPr>
              <w:t>: The normal time for signing is 28 days. However, with an FWA there is no Performance Security to be arranged at this stage, so the time for signing may be reduced.]</w:t>
            </w:r>
          </w:p>
        </w:tc>
      </w:tr>
    </w:tbl>
    <w:p w14:paraId="40A7A2D4" w14:textId="77777777" w:rsidR="002E253F" w:rsidRPr="00DE0C53" w:rsidRDefault="002E253F" w:rsidP="002E253F">
      <w:pPr>
        <w:sectPr w:rsidR="002E253F" w:rsidRPr="00DE0C53" w:rsidSect="00293CEF">
          <w:headerReference w:type="even" r:id="rId38"/>
          <w:headerReference w:type="default" r:id="rId39"/>
          <w:headerReference w:type="first" r:id="rId40"/>
          <w:type w:val="oddPage"/>
          <w:pgSz w:w="12240" w:h="15840" w:code="1"/>
          <w:pgMar w:top="1440" w:right="1440" w:bottom="1440" w:left="1800" w:header="720" w:footer="720" w:gutter="0"/>
          <w:paperSrc w:first="15" w:other="15"/>
          <w:cols w:space="720"/>
          <w:titlePg/>
        </w:sectPr>
      </w:pPr>
    </w:p>
    <w:p w14:paraId="7A1E86F0" w14:textId="77777777" w:rsidR="002E253F" w:rsidRPr="00DE0C53" w:rsidRDefault="002E253F" w:rsidP="002E253F"/>
    <w:p w14:paraId="002BA2EC" w14:textId="77777777" w:rsidR="002E253F" w:rsidRPr="00DE0C53" w:rsidRDefault="002E253F" w:rsidP="005C0E0F">
      <w:pPr>
        <w:pStyle w:val="SPDh2"/>
      </w:pPr>
      <w:bookmarkStart w:id="416" w:name="_Toc347227541"/>
      <w:bookmarkStart w:id="417" w:name="_Toc436903897"/>
      <w:bookmarkStart w:id="418" w:name="_Toc480193009"/>
      <w:bookmarkStart w:id="419" w:name="_Toc454620901"/>
      <w:bookmarkStart w:id="420" w:name="_Toc484433454"/>
      <w:bookmarkStart w:id="421" w:name="_Toc501632766"/>
      <w:bookmarkStart w:id="422" w:name="_Toc26357862"/>
      <w:bookmarkStart w:id="423" w:name="_Toc46748972"/>
      <w:r w:rsidRPr="00DE0C53">
        <w:t>Section III - Evaluation and Qualification Criteria</w:t>
      </w:r>
      <w:bookmarkEnd w:id="416"/>
      <w:bookmarkEnd w:id="417"/>
      <w:bookmarkEnd w:id="418"/>
      <w:bookmarkEnd w:id="419"/>
      <w:bookmarkEnd w:id="420"/>
      <w:bookmarkEnd w:id="421"/>
      <w:bookmarkEnd w:id="422"/>
      <w:bookmarkEnd w:id="423"/>
      <w:r w:rsidR="0071448C" w:rsidRPr="00DE0C53">
        <w:t xml:space="preserve"> </w:t>
      </w:r>
    </w:p>
    <w:p w14:paraId="2515E36B" w14:textId="77777777" w:rsidR="003073C7" w:rsidRPr="00DE0C53" w:rsidRDefault="003073C7" w:rsidP="002E253F"/>
    <w:p w14:paraId="53C255BD" w14:textId="77777777" w:rsidR="002E253F" w:rsidRPr="00DE0C53" w:rsidRDefault="002E253F" w:rsidP="00A57F13">
      <w:pPr>
        <w:pStyle w:val="BodyText3"/>
        <w:jc w:val="both"/>
        <w:rPr>
          <w:i w:val="0"/>
        </w:rPr>
      </w:pPr>
      <w:bookmarkStart w:id="424" w:name="_Toc487942150"/>
      <w:r w:rsidRPr="00DE0C53">
        <w:rPr>
          <w:i w:val="0"/>
        </w:rPr>
        <w:t xml:space="preserve">This Section contains the criteria that the </w:t>
      </w:r>
      <w:r w:rsidR="00CF3D28" w:rsidRPr="00DE0C53">
        <w:rPr>
          <w:i w:val="0"/>
        </w:rPr>
        <w:t>Procurement Entity</w:t>
      </w:r>
      <w:r w:rsidRPr="00DE0C53">
        <w:rPr>
          <w:i w:val="0"/>
        </w:rPr>
        <w:t xml:space="preserve"> shall use </w:t>
      </w:r>
      <w:r w:rsidR="00AA6759" w:rsidRPr="00DE0C53">
        <w:rPr>
          <w:i w:val="0"/>
        </w:rPr>
        <w:t xml:space="preserve">to </w:t>
      </w:r>
      <w:r w:rsidR="00827396" w:rsidRPr="00DE0C53">
        <w:rPr>
          <w:i w:val="0"/>
        </w:rPr>
        <w:t xml:space="preserve">conclude a </w:t>
      </w:r>
      <w:r w:rsidR="005A3578" w:rsidRPr="00DE0C53">
        <w:rPr>
          <w:i w:val="0"/>
        </w:rPr>
        <w:t xml:space="preserve">Framework Agreement(s). The criteria and methodology described is to evaluate </w:t>
      </w:r>
      <w:r w:rsidR="003E4244" w:rsidRPr="00DE0C53">
        <w:rPr>
          <w:i w:val="0"/>
        </w:rPr>
        <w:t>Tenders</w:t>
      </w:r>
      <w:r w:rsidRPr="00DE0C53">
        <w:rPr>
          <w:i w:val="0"/>
        </w:rPr>
        <w:t xml:space="preserve"> and qualify </w:t>
      </w:r>
      <w:r w:rsidR="00DE4B5B" w:rsidRPr="00DE0C53">
        <w:rPr>
          <w:i w:val="0"/>
        </w:rPr>
        <w:t>Tenderers</w:t>
      </w:r>
      <w:r w:rsidRPr="00DE0C53">
        <w:rPr>
          <w:i w:val="0"/>
        </w:rPr>
        <w:t xml:space="preserve">. No other factors, methods or criteria shall be used other than specified in this </w:t>
      </w:r>
      <w:r w:rsidR="00D37543" w:rsidRPr="00DE0C53">
        <w:rPr>
          <w:i w:val="0"/>
        </w:rPr>
        <w:t>IFT</w:t>
      </w:r>
      <w:r w:rsidRPr="00DE0C53">
        <w:rPr>
          <w:i w:val="0"/>
        </w:rPr>
        <w:t xml:space="preserve"> document</w:t>
      </w:r>
      <w:r w:rsidR="005A3578" w:rsidRPr="00DE0C53">
        <w:rPr>
          <w:i w:val="0"/>
        </w:rPr>
        <w:t xml:space="preserve"> for the Primary Procurement process</w:t>
      </w:r>
      <w:r w:rsidRPr="00DE0C53">
        <w:rPr>
          <w:i w:val="0"/>
        </w:rPr>
        <w:t>.</w:t>
      </w:r>
      <w:bookmarkEnd w:id="424"/>
      <w:r w:rsidRPr="00DE0C53">
        <w:rPr>
          <w:i w:val="0"/>
        </w:rPr>
        <w:t xml:space="preserve"> </w:t>
      </w:r>
    </w:p>
    <w:p w14:paraId="61602207" w14:textId="77777777" w:rsidR="002E253F" w:rsidRPr="00DE0C53" w:rsidRDefault="002E253F" w:rsidP="002E253F">
      <w:pPr>
        <w:pStyle w:val="BodyText3"/>
      </w:pPr>
    </w:p>
    <w:p w14:paraId="400655BD" w14:textId="77777777" w:rsidR="002E253F" w:rsidRPr="00DE0C53" w:rsidRDefault="002E253F" w:rsidP="00A57F13">
      <w:pPr>
        <w:pStyle w:val="BodyText3"/>
        <w:jc w:val="both"/>
      </w:pPr>
      <w:r w:rsidRPr="00DE0C53">
        <w:t xml:space="preserve">[The </w:t>
      </w:r>
      <w:r w:rsidR="00CF3D28" w:rsidRPr="00DE0C53">
        <w:rPr>
          <w:bCs/>
        </w:rPr>
        <w:t>Procurement Entity</w:t>
      </w:r>
      <w:r w:rsidRPr="00DE0C53">
        <w:t xml:space="preserve"> shall select the criteria deemed appropriate for the </w:t>
      </w:r>
      <w:r w:rsidR="0092346E" w:rsidRPr="00DE0C53">
        <w:rPr>
          <w:bCs/>
        </w:rPr>
        <w:t>P</w:t>
      </w:r>
      <w:r w:rsidR="00933652" w:rsidRPr="00DE0C53">
        <w:rPr>
          <w:bCs/>
        </w:rPr>
        <w:t xml:space="preserve">rimary </w:t>
      </w:r>
      <w:r w:rsidR="0092346E" w:rsidRPr="00DE0C53">
        <w:rPr>
          <w:bCs/>
        </w:rPr>
        <w:t>P</w:t>
      </w:r>
      <w:r w:rsidRPr="00DE0C53">
        <w:rPr>
          <w:bCs/>
        </w:rPr>
        <w:t>rocurement</w:t>
      </w:r>
      <w:r w:rsidRPr="00DE0C53">
        <w:t xml:space="preserve"> process, insert the appropriate wording using the samples below or other acceptable wording, and delete the text in italics]</w:t>
      </w:r>
    </w:p>
    <w:p w14:paraId="4E13FC6A" w14:textId="77777777" w:rsidR="003073C7" w:rsidRPr="00DE0C53" w:rsidRDefault="003073C7" w:rsidP="002E253F">
      <w:pPr>
        <w:jc w:val="center"/>
        <w:rPr>
          <w:b/>
          <w:sz w:val="36"/>
        </w:rPr>
      </w:pPr>
    </w:p>
    <w:p w14:paraId="6FC756A8" w14:textId="77777777" w:rsidR="003073C7" w:rsidRPr="00DE0C53" w:rsidRDefault="003073C7" w:rsidP="002E253F">
      <w:pPr>
        <w:jc w:val="center"/>
        <w:rPr>
          <w:b/>
          <w:sz w:val="36"/>
        </w:rPr>
      </w:pPr>
    </w:p>
    <w:p w14:paraId="4D54574D" w14:textId="77777777" w:rsidR="002E253F" w:rsidRPr="00DE0C53" w:rsidRDefault="002E253F" w:rsidP="005C0E0F">
      <w:pPr>
        <w:rPr>
          <w:b/>
          <w:sz w:val="28"/>
        </w:rPr>
      </w:pPr>
      <w:r w:rsidRPr="00DE0C53">
        <w:rPr>
          <w:b/>
          <w:sz w:val="28"/>
        </w:rPr>
        <w:t>Contents</w:t>
      </w:r>
    </w:p>
    <w:p w14:paraId="380900D2" w14:textId="5EE7AE7F" w:rsidR="00CA65D6" w:rsidRDefault="00166D8F">
      <w:pPr>
        <w:pStyle w:val="TOC1"/>
        <w:tabs>
          <w:tab w:val="left" w:pos="480"/>
          <w:tab w:val="right" w:leader="dot" w:pos="9350"/>
        </w:tabs>
        <w:rPr>
          <w:rFonts w:asciiTheme="minorHAnsi" w:eastAsiaTheme="minorEastAsia" w:hAnsiTheme="minorHAnsi" w:cstheme="minorBidi"/>
          <w:bCs w:val="0"/>
          <w:noProof/>
          <w:sz w:val="22"/>
          <w:szCs w:val="22"/>
          <w:lang w:val="en-GB" w:eastAsia="en-GB"/>
        </w:rPr>
      </w:pPr>
      <w:r w:rsidRPr="00DE0C53">
        <w:rPr>
          <w:rFonts w:cs="Times New Roman"/>
          <w:b/>
          <w:szCs w:val="24"/>
        </w:rPr>
        <w:fldChar w:fldCharType="begin"/>
      </w:r>
      <w:r w:rsidRPr="00DE0C53">
        <w:rPr>
          <w:rFonts w:cs="Times New Roman"/>
          <w:b/>
          <w:szCs w:val="24"/>
        </w:rPr>
        <w:instrText xml:space="preserve"> TOC \h \z \t "IVbidforms,1" </w:instrText>
      </w:r>
      <w:r w:rsidRPr="00DE0C53">
        <w:rPr>
          <w:rFonts w:cs="Times New Roman"/>
          <w:bCs w:val="0"/>
          <w:szCs w:val="24"/>
        </w:rPr>
        <w:fldChar w:fldCharType="separate"/>
      </w:r>
      <w:hyperlink w:anchor="_Toc46749539" w:history="1">
        <w:r w:rsidR="00CA65D6" w:rsidRPr="005847B1">
          <w:rPr>
            <w:rStyle w:val="Hyperlink"/>
            <w:rFonts w:ascii="Times New Roman Bold" w:hAnsi="Times New Roman Bold"/>
            <w:noProof/>
          </w:rPr>
          <w:t>1.</w:t>
        </w:r>
        <w:r w:rsidR="00CA65D6">
          <w:rPr>
            <w:rFonts w:asciiTheme="minorHAnsi" w:eastAsiaTheme="minorEastAsia" w:hAnsiTheme="minorHAnsi" w:cstheme="minorBidi"/>
            <w:bCs w:val="0"/>
            <w:noProof/>
            <w:sz w:val="22"/>
            <w:szCs w:val="22"/>
            <w:lang w:val="en-GB" w:eastAsia="en-GB"/>
          </w:rPr>
          <w:tab/>
        </w:r>
        <w:r w:rsidR="00CA65D6" w:rsidRPr="005847B1">
          <w:rPr>
            <w:rStyle w:val="Hyperlink"/>
            <w:noProof/>
          </w:rPr>
          <w:t>Evaluation of Tenders (ITT 33)</w:t>
        </w:r>
        <w:r w:rsidR="00CA65D6">
          <w:rPr>
            <w:noProof/>
            <w:webHidden/>
          </w:rPr>
          <w:tab/>
        </w:r>
        <w:r w:rsidR="00CA65D6">
          <w:rPr>
            <w:noProof/>
            <w:webHidden/>
          </w:rPr>
          <w:fldChar w:fldCharType="begin"/>
        </w:r>
        <w:r w:rsidR="00CA65D6">
          <w:rPr>
            <w:noProof/>
            <w:webHidden/>
          </w:rPr>
          <w:instrText xml:space="preserve"> PAGEREF _Toc46749539 \h </w:instrText>
        </w:r>
        <w:r w:rsidR="00CA65D6">
          <w:rPr>
            <w:noProof/>
            <w:webHidden/>
          </w:rPr>
        </w:r>
        <w:r w:rsidR="00CA65D6">
          <w:rPr>
            <w:noProof/>
            <w:webHidden/>
          </w:rPr>
          <w:fldChar w:fldCharType="separate"/>
        </w:r>
        <w:r w:rsidR="00B9232A">
          <w:rPr>
            <w:noProof/>
            <w:webHidden/>
          </w:rPr>
          <w:t>36</w:t>
        </w:r>
        <w:r w:rsidR="00CA65D6">
          <w:rPr>
            <w:noProof/>
            <w:webHidden/>
          </w:rPr>
          <w:fldChar w:fldCharType="end"/>
        </w:r>
      </w:hyperlink>
    </w:p>
    <w:p w14:paraId="4C7137FA" w14:textId="1508C6C9" w:rsidR="00CA65D6" w:rsidRDefault="00164F36">
      <w:pPr>
        <w:pStyle w:val="TOC1"/>
        <w:tabs>
          <w:tab w:val="left" w:pos="480"/>
          <w:tab w:val="right" w:leader="dot" w:pos="9350"/>
        </w:tabs>
        <w:rPr>
          <w:rFonts w:asciiTheme="minorHAnsi" w:eastAsiaTheme="minorEastAsia" w:hAnsiTheme="minorHAnsi" w:cstheme="minorBidi"/>
          <w:bCs w:val="0"/>
          <w:noProof/>
          <w:sz w:val="22"/>
          <w:szCs w:val="22"/>
          <w:lang w:val="en-GB" w:eastAsia="en-GB"/>
        </w:rPr>
      </w:pPr>
      <w:hyperlink w:anchor="_Toc46749540" w:history="1">
        <w:r w:rsidR="00CA65D6" w:rsidRPr="005847B1">
          <w:rPr>
            <w:rStyle w:val="Hyperlink"/>
            <w:rFonts w:ascii="Times New Roman Bold" w:hAnsi="Times New Roman Bold"/>
            <w:noProof/>
          </w:rPr>
          <w:t>2.</w:t>
        </w:r>
        <w:r w:rsidR="00CA65D6">
          <w:rPr>
            <w:rFonts w:asciiTheme="minorHAnsi" w:eastAsiaTheme="minorEastAsia" w:hAnsiTheme="minorHAnsi" w:cstheme="minorBidi"/>
            <w:bCs w:val="0"/>
            <w:noProof/>
            <w:sz w:val="22"/>
            <w:szCs w:val="22"/>
            <w:lang w:val="en-GB" w:eastAsia="en-GB"/>
          </w:rPr>
          <w:tab/>
        </w:r>
        <w:r w:rsidR="00CA65D6" w:rsidRPr="005847B1">
          <w:rPr>
            <w:rStyle w:val="Hyperlink"/>
            <w:noProof/>
          </w:rPr>
          <w:t>Criteria to conclude a Framework Agreement(s) (ITT 37)</w:t>
        </w:r>
        <w:r w:rsidR="00CA65D6">
          <w:rPr>
            <w:noProof/>
            <w:webHidden/>
          </w:rPr>
          <w:tab/>
        </w:r>
        <w:r w:rsidR="00CA65D6">
          <w:rPr>
            <w:noProof/>
            <w:webHidden/>
          </w:rPr>
          <w:fldChar w:fldCharType="begin"/>
        </w:r>
        <w:r w:rsidR="00CA65D6">
          <w:rPr>
            <w:noProof/>
            <w:webHidden/>
          </w:rPr>
          <w:instrText xml:space="preserve"> PAGEREF _Toc46749540 \h </w:instrText>
        </w:r>
        <w:r w:rsidR="00CA65D6">
          <w:rPr>
            <w:noProof/>
            <w:webHidden/>
          </w:rPr>
        </w:r>
        <w:r w:rsidR="00CA65D6">
          <w:rPr>
            <w:noProof/>
            <w:webHidden/>
          </w:rPr>
          <w:fldChar w:fldCharType="separate"/>
        </w:r>
        <w:r w:rsidR="00B9232A">
          <w:rPr>
            <w:noProof/>
            <w:webHidden/>
          </w:rPr>
          <w:t>38</w:t>
        </w:r>
        <w:r w:rsidR="00CA65D6">
          <w:rPr>
            <w:noProof/>
            <w:webHidden/>
          </w:rPr>
          <w:fldChar w:fldCharType="end"/>
        </w:r>
      </w:hyperlink>
    </w:p>
    <w:p w14:paraId="2E7D5ACC" w14:textId="0DBA9080" w:rsidR="00CA65D6" w:rsidRDefault="00164F36">
      <w:pPr>
        <w:pStyle w:val="TOC1"/>
        <w:tabs>
          <w:tab w:val="left" w:pos="480"/>
          <w:tab w:val="right" w:leader="dot" w:pos="9350"/>
        </w:tabs>
        <w:rPr>
          <w:rFonts w:asciiTheme="minorHAnsi" w:eastAsiaTheme="minorEastAsia" w:hAnsiTheme="minorHAnsi" w:cstheme="minorBidi"/>
          <w:bCs w:val="0"/>
          <w:noProof/>
          <w:sz w:val="22"/>
          <w:szCs w:val="22"/>
          <w:lang w:val="en-GB" w:eastAsia="en-GB"/>
        </w:rPr>
      </w:pPr>
      <w:hyperlink w:anchor="_Toc46749541" w:history="1">
        <w:r w:rsidR="00CA65D6" w:rsidRPr="005847B1">
          <w:rPr>
            <w:rStyle w:val="Hyperlink"/>
            <w:rFonts w:ascii="Times New Roman Bold" w:hAnsi="Times New Roman Bold"/>
            <w:noProof/>
          </w:rPr>
          <w:t>3.</w:t>
        </w:r>
        <w:r w:rsidR="00CA65D6">
          <w:rPr>
            <w:rFonts w:asciiTheme="minorHAnsi" w:eastAsiaTheme="minorEastAsia" w:hAnsiTheme="minorHAnsi" w:cstheme="minorBidi"/>
            <w:bCs w:val="0"/>
            <w:noProof/>
            <w:sz w:val="22"/>
            <w:szCs w:val="22"/>
            <w:lang w:val="en-GB" w:eastAsia="en-GB"/>
          </w:rPr>
          <w:tab/>
        </w:r>
        <w:r w:rsidR="00CA65D6" w:rsidRPr="005847B1">
          <w:rPr>
            <w:rStyle w:val="Hyperlink"/>
            <w:noProof/>
          </w:rPr>
          <w:t>Post Qualification Criteria (ITT 35)</w:t>
        </w:r>
        <w:r w:rsidR="00CA65D6">
          <w:rPr>
            <w:noProof/>
            <w:webHidden/>
          </w:rPr>
          <w:tab/>
        </w:r>
        <w:r w:rsidR="00CA65D6">
          <w:rPr>
            <w:noProof/>
            <w:webHidden/>
          </w:rPr>
          <w:fldChar w:fldCharType="begin"/>
        </w:r>
        <w:r w:rsidR="00CA65D6">
          <w:rPr>
            <w:noProof/>
            <w:webHidden/>
          </w:rPr>
          <w:instrText xml:space="preserve"> PAGEREF _Toc46749541 \h </w:instrText>
        </w:r>
        <w:r w:rsidR="00CA65D6">
          <w:rPr>
            <w:noProof/>
            <w:webHidden/>
          </w:rPr>
        </w:r>
        <w:r w:rsidR="00CA65D6">
          <w:rPr>
            <w:noProof/>
            <w:webHidden/>
          </w:rPr>
          <w:fldChar w:fldCharType="separate"/>
        </w:r>
        <w:r w:rsidR="00B9232A">
          <w:rPr>
            <w:noProof/>
            <w:webHidden/>
          </w:rPr>
          <w:t>39</w:t>
        </w:r>
        <w:r w:rsidR="00CA65D6">
          <w:rPr>
            <w:noProof/>
            <w:webHidden/>
          </w:rPr>
          <w:fldChar w:fldCharType="end"/>
        </w:r>
      </w:hyperlink>
    </w:p>
    <w:p w14:paraId="7F1186CE" w14:textId="17411D2D" w:rsidR="00166D8F" w:rsidRPr="00DE0C53" w:rsidRDefault="00166D8F" w:rsidP="00166D8F">
      <w:r w:rsidRPr="00DE0C53">
        <w:fldChar w:fldCharType="end"/>
      </w:r>
    </w:p>
    <w:p w14:paraId="5E6D7DAE" w14:textId="77777777" w:rsidR="002E253F" w:rsidRPr="00DE0C53" w:rsidRDefault="002E253F" w:rsidP="002E253F">
      <w:r w:rsidRPr="00DE0C53">
        <w:br w:type="page"/>
      </w:r>
    </w:p>
    <w:p w14:paraId="297B529B" w14:textId="77777777" w:rsidR="0069400A" w:rsidRPr="00DE0C53" w:rsidRDefault="000A1691" w:rsidP="00A04478">
      <w:pPr>
        <w:pStyle w:val="IVbidforms"/>
        <w:spacing w:after="240"/>
        <w:ind w:left="360"/>
      </w:pPr>
      <w:bookmarkStart w:id="425" w:name="_Toc454620966"/>
      <w:bookmarkStart w:id="426" w:name="_Toc46749539"/>
      <w:r w:rsidRPr="00DE0C53">
        <w:t xml:space="preserve">Evaluation of </w:t>
      </w:r>
      <w:r w:rsidR="003E4244" w:rsidRPr="00DE0C53">
        <w:t>Tenders</w:t>
      </w:r>
      <w:r w:rsidRPr="00DE0C53">
        <w:t xml:space="preserve"> (</w:t>
      </w:r>
      <w:r w:rsidR="00133162" w:rsidRPr="00DE0C53">
        <w:t>ITT</w:t>
      </w:r>
      <w:r w:rsidRPr="00DE0C53">
        <w:t xml:space="preserve"> 3</w:t>
      </w:r>
      <w:r w:rsidR="00753EA2" w:rsidRPr="00DE0C53">
        <w:t>3</w:t>
      </w:r>
      <w:r w:rsidRPr="00DE0C53">
        <w:t>)</w:t>
      </w:r>
      <w:bookmarkEnd w:id="425"/>
      <w:bookmarkEnd w:id="426"/>
      <w:r w:rsidRPr="00DE0C53">
        <w:t xml:space="preserve"> </w:t>
      </w:r>
    </w:p>
    <w:p w14:paraId="7B1CC857" w14:textId="77777777" w:rsidR="0069400A" w:rsidRPr="00DE0C53" w:rsidRDefault="0069400A" w:rsidP="006E08C5">
      <w:pPr>
        <w:pStyle w:val="Style2"/>
        <w:numPr>
          <w:ilvl w:val="0"/>
          <w:numId w:val="0"/>
        </w:numPr>
        <w:tabs>
          <w:tab w:val="clear" w:pos="576"/>
        </w:tabs>
        <w:ind w:left="900"/>
      </w:pPr>
      <w:r w:rsidRPr="00DE0C53">
        <w:t>Evaluation Criteria (</w:t>
      </w:r>
      <w:r w:rsidR="00133162" w:rsidRPr="00DE0C53">
        <w:t>ITT</w:t>
      </w:r>
      <w:r w:rsidRPr="00DE0C53">
        <w:t xml:space="preserve"> 3</w:t>
      </w:r>
      <w:r w:rsidR="00753EA2" w:rsidRPr="00DE0C53">
        <w:t>3</w:t>
      </w:r>
      <w:r w:rsidRPr="00DE0C53">
        <w:t>)</w:t>
      </w:r>
    </w:p>
    <w:p w14:paraId="1A3EAF1D" w14:textId="2A4F2145" w:rsidR="000A1691" w:rsidRPr="00DE0C53" w:rsidRDefault="000A1691" w:rsidP="00A04478">
      <w:pPr>
        <w:pStyle w:val="Style2"/>
        <w:numPr>
          <w:ilvl w:val="0"/>
          <w:numId w:val="0"/>
        </w:numPr>
        <w:tabs>
          <w:tab w:val="clear" w:pos="576"/>
        </w:tabs>
        <w:ind w:left="900"/>
      </w:pPr>
      <w:r w:rsidRPr="00DE0C53">
        <w:rPr>
          <w:b w:val="0"/>
        </w:rPr>
        <w:t xml:space="preserve">The </w:t>
      </w:r>
      <w:r w:rsidR="00CF3D28" w:rsidRPr="00DE0C53">
        <w:rPr>
          <w:b w:val="0"/>
        </w:rPr>
        <w:t>Procurement Entity</w:t>
      </w:r>
      <w:r w:rsidRPr="00DE0C53">
        <w:rPr>
          <w:b w:val="0"/>
        </w:rPr>
        <w:t xml:space="preserve">’s evaluation of a </w:t>
      </w:r>
      <w:r w:rsidR="00AB18D8" w:rsidRPr="00DE0C53">
        <w:rPr>
          <w:b w:val="0"/>
        </w:rPr>
        <w:t>Tender</w:t>
      </w:r>
      <w:r w:rsidRPr="00DE0C53">
        <w:rPr>
          <w:b w:val="0"/>
        </w:rPr>
        <w:t xml:space="preserve"> may take into account, in addition to the </w:t>
      </w:r>
      <w:r w:rsidR="00AB18D8" w:rsidRPr="00DE0C53">
        <w:rPr>
          <w:b w:val="0"/>
        </w:rPr>
        <w:t>Tender</w:t>
      </w:r>
      <w:r w:rsidRPr="00DE0C53">
        <w:rPr>
          <w:b w:val="0"/>
        </w:rPr>
        <w:t xml:space="preserve"> Price quoted in accordance with </w:t>
      </w:r>
      <w:r w:rsidR="00133162" w:rsidRPr="00DE0C53">
        <w:t>ITT</w:t>
      </w:r>
      <w:r w:rsidRPr="00DE0C53">
        <w:t xml:space="preserve"> </w:t>
      </w:r>
      <w:r w:rsidR="00D77FAD" w:rsidRPr="00DE0C53">
        <w:t>14</w:t>
      </w:r>
      <w:r w:rsidRPr="00DE0C53">
        <w:t>,</w:t>
      </w:r>
      <w:r w:rsidRPr="00DE0C53">
        <w:rPr>
          <w:b w:val="0"/>
        </w:rPr>
        <w:t xml:space="preserve"> one or more of the following factors as specified in </w:t>
      </w:r>
      <w:r w:rsidR="00133162" w:rsidRPr="00DE0C53">
        <w:t>ITT</w:t>
      </w:r>
      <w:r w:rsidRPr="00DE0C53">
        <w:t xml:space="preserve"> 3</w:t>
      </w:r>
      <w:r w:rsidR="00753EA2" w:rsidRPr="00DE0C53">
        <w:t>3.</w:t>
      </w:r>
      <w:r w:rsidR="00F16622" w:rsidRPr="00DE0C53">
        <w:t>7</w:t>
      </w:r>
      <w:r w:rsidRPr="00DE0C53">
        <w:rPr>
          <w:b w:val="0"/>
        </w:rPr>
        <w:t xml:space="preserve"> and in </w:t>
      </w:r>
      <w:r w:rsidR="00977C6C" w:rsidRPr="00DE0C53">
        <w:t>TDS</w:t>
      </w:r>
      <w:r w:rsidRPr="00DE0C53">
        <w:rPr>
          <w:b w:val="0"/>
        </w:rPr>
        <w:t xml:space="preserve"> referring to </w:t>
      </w:r>
      <w:r w:rsidR="00133162" w:rsidRPr="00DE0C53">
        <w:t>ITT</w:t>
      </w:r>
      <w:r w:rsidRPr="00DE0C53">
        <w:t xml:space="preserve"> </w:t>
      </w:r>
      <w:r w:rsidR="005D43B0" w:rsidRPr="00DE0C53">
        <w:t>3</w:t>
      </w:r>
      <w:r w:rsidR="00084A9A" w:rsidRPr="00DE0C53">
        <w:t>3</w:t>
      </w:r>
      <w:r w:rsidR="005D43B0" w:rsidRPr="00DE0C53">
        <w:t>.</w:t>
      </w:r>
      <w:r w:rsidR="00084A9A" w:rsidRPr="00DE0C53">
        <w:t>6</w:t>
      </w:r>
      <w:r w:rsidRPr="00DE0C53">
        <w:rPr>
          <w:b w:val="0"/>
        </w:rPr>
        <w:t xml:space="preserve"> using</w:t>
      </w:r>
      <w:r w:rsidRPr="00DE0C53">
        <w:rPr>
          <w:b w:val="0"/>
          <w:i/>
        </w:rPr>
        <w:t xml:space="preserve"> </w:t>
      </w:r>
      <w:r w:rsidRPr="00DE0C53">
        <w:rPr>
          <w:b w:val="0"/>
        </w:rPr>
        <w:t xml:space="preserve">the following criteria and methodologies. </w:t>
      </w:r>
    </w:p>
    <w:p w14:paraId="71D0A899" w14:textId="77777777" w:rsidR="00B50A58" w:rsidRPr="00DE0C53" w:rsidRDefault="00B50A58" w:rsidP="00B50A58">
      <w:pPr>
        <w:pStyle w:val="BlockText"/>
        <w:tabs>
          <w:tab w:val="clear" w:pos="1440"/>
          <w:tab w:val="clear" w:pos="1800"/>
          <w:tab w:val="left" w:pos="1080"/>
        </w:tabs>
        <w:spacing w:after="200"/>
        <w:rPr>
          <w:b/>
        </w:rPr>
      </w:pPr>
      <w:r w:rsidRPr="00DE0C53">
        <w:t>(a)</w:t>
      </w:r>
      <w:r w:rsidRPr="00DE0C53">
        <w:tab/>
      </w:r>
      <w:r w:rsidRPr="00DE0C53">
        <w:rPr>
          <w:b/>
        </w:rPr>
        <w:t>Delivery schedule. (As per Incoterms specified in the TDS)</w:t>
      </w:r>
    </w:p>
    <w:p w14:paraId="6CE0F735" w14:textId="77777777" w:rsidR="00B50A58" w:rsidRPr="00DE0C53" w:rsidRDefault="00B50A58" w:rsidP="00B50A58">
      <w:pPr>
        <w:ind w:left="373"/>
        <w:jc w:val="both"/>
      </w:pPr>
    </w:p>
    <w:p w14:paraId="0D788F63" w14:textId="77777777" w:rsidR="00B50A58" w:rsidRPr="00DE0C53" w:rsidRDefault="00B50A58" w:rsidP="00B50A58">
      <w:pPr>
        <w:ind w:left="1080"/>
        <w:jc w:val="both"/>
        <w:rPr>
          <w:i/>
        </w:rPr>
      </w:pPr>
      <w:r w:rsidRPr="00DE0C53">
        <w:rPr>
          <w:i/>
        </w:rPr>
        <w:t xml:space="preserve">The Goods covered under this Invitation are required to be delivered (shipped) within an acceptable range of days/weeks/months </w:t>
      </w:r>
      <w:r w:rsidRPr="00DE0C53">
        <w:rPr>
          <w:i/>
          <w:iCs/>
        </w:rPr>
        <w:t>[as applicable]</w:t>
      </w:r>
      <w:r w:rsidRPr="00DE0C53">
        <w:rPr>
          <w:i/>
        </w:rPr>
        <w:t xml:space="preserve"> specified in the Schedule of Requirement. No credit will be given to earlier deliveries, and Tenders offering delivery beyond this range will be treated as nonresponsive. Within this acceptable range, an adjustment per day </w:t>
      </w:r>
      <w:r w:rsidRPr="00DE0C53">
        <w:rPr>
          <w:i/>
          <w:iCs/>
        </w:rPr>
        <w:t>[insert the adjustment factor]</w:t>
      </w:r>
      <w:r w:rsidRPr="00DE0C53">
        <w:rPr>
          <w:i/>
        </w:rPr>
        <w:t>, will be added for evaluation to the Tender Price of Tenders offering delivery later than the Earliest Delivery Period specified in the Schedule of Requirements.</w:t>
      </w:r>
    </w:p>
    <w:p w14:paraId="6521886D" w14:textId="77777777" w:rsidR="00B50A58" w:rsidRPr="00DE0C53" w:rsidRDefault="00B50A58" w:rsidP="00B50A58">
      <w:pPr>
        <w:ind w:left="373" w:hanging="347"/>
        <w:jc w:val="both"/>
        <w:rPr>
          <w:i/>
          <w:iCs/>
        </w:rPr>
      </w:pPr>
      <w:r w:rsidRPr="00DE0C53">
        <w:tab/>
      </w:r>
    </w:p>
    <w:p w14:paraId="527BB808" w14:textId="77777777" w:rsidR="00B50A58" w:rsidRPr="00DE0C53" w:rsidRDefault="00B50A58" w:rsidP="00B50A58">
      <w:pPr>
        <w:tabs>
          <w:tab w:val="left" w:pos="1080"/>
        </w:tabs>
        <w:suppressAutoHyphens/>
        <w:spacing w:after="200"/>
        <w:ind w:left="1080" w:right="-72" w:hanging="540"/>
        <w:jc w:val="both"/>
        <w:rPr>
          <w:b/>
        </w:rPr>
      </w:pPr>
      <w:r w:rsidRPr="00DE0C53">
        <w:t>(b)</w:t>
      </w:r>
      <w:r w:rsidRPr="00DE0C53">
        <w:rPr>
          <w:b/>
        </w:rPr>
        <w:tab/>
        <w:t xml:space="preserve">Deviation in Payment Schedule. </w:t>
      </w:r>
      <w:r w:rsidRPr="00DE0C53">
        <w:rPr>
          <w:b/>
          <w:i/>
          <w:iCs/>
        </w:rPr>
        <w:t>[Insert the following]</w:t>
      </w:r>
    </w:p>
    <w:p w14:paraId="6F4FDD1A" w14:textId="77777777" w:rsidR="00B50A58" w:rsidRPr="00DE0C53" w:rsidRDefault="00B50A58" w:rsidP="00B50A58">
      <w:pPr>
        <w:suppressAutoHyphens/>
        <w:spacing w:after="200"/>
        <w:ind w:left="1080" w:right="-72" w:hanging="540"/>
        <w:jc w:val="both"/>
        <w:rPr>
          <w:bCs/>
          <w:i/>
          <w:iCs/>
        </w:rPr>
      </w:pPr>
      <w:r w:rsidRPr="00DE0C53">
        <w:t xml:space="preserve"> </w:t>
      </w:r>
      <w:r w:rsidRPr="00DE0C53">
        <w:tab/>
      </w:r>
      <w:r w:rsidRPr="00DE0C53">
        <w:rPr>
          <w:i/>
          <w:iCs/>
        </w:rPr>
        <w:t>The SCC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SCC, at the rate per annum [insert adjustment rate]</w:t>
      </w:r>
      <w:r w:rsidRPr="00DE0C53">
        <w:rPr>
          <w:bCs/>
          <w:i/>
          <w:iCs/>
        </w:rPr>
        <w:t>.</w:t>
      </w:r>
    </w:p>
    <w:p w14:paraId="65E2123F" w14:textId="77777777" w:rsidR="00B50A58" w:rsidRPr="00DE0C53" w:rsidRDefault="00B50A58" w:rsidP="00B50A58">
      <w:pPr>
        <w:tabs>
          <w:tab w:val="left" w:pos="1080"/>
        </w:tabs>
        <w:suppressAutoHyphens/>
        <w:spacing w:after="200"/>
        <w:ind w:left="1080" w:right="-72" w:hanging="540"/>
        <w:jc w:val="both"/>
        <w:rPr>
          <w:b/>
        </w:rPr>
      </w:pPr>
      <w:r w:rsidRPr="00DE0C53">
        <w:rPr>
          <w:b/>
        </w:rPr>
        <w:t>(c)</w:t>
      </w:r>
      <w:r w:rsidRPr="00DE0C53">
        <w:rPr>
          <w:b/>
        </w:rPr>
        <w:tab/>
        <w:t xml:space="preserve">Cost of major replacement components, mandatory spare parts, and services. </w:t>
      </w:r>
      <w:r w:rsidRPr="00DE0C53">
        <w:rPr>
          <w:b/>
          <w:i/>
          <w:iCs/>
        </w:rPr>
        <w:t>[Insert one of the following]</w:t>
      </w:r>
    </w:p>
    <w:p w14:paraId="2CE2F8FE" w14:textId="77777777" w:rsidR="00B50A58" w:rsidRPr="00DE0C53" w:rsidRDefault="00B50A58" w:rsidP="00B50A58">
      <w:pPr>
        <w:suppressAutoHyphens/>
        <w:spacing w:after="200"/>
        <w:ind w:left="1620" w:right="-72" w:hanging="540"/>
        <w:jc w:val="both"/>
        <w:rPr>
          <w:i/>
          <w:iCs/>
        </w:rPr>
      </w:pPr>
      <w:r w:rsidRPr="00DE0C53">
        <w:t>(i)</w:t>
      </w:r>
      <w:r w:rsidRPr="00DE0C53">
        <w:tab/>
      </w:r>
      <w:r w:rsidRPr="00DE0C53">
        <w:rPr>
          <w:i/>
          <w:iCs/>
        </w:rPr>
        <w:t xml:space="preserve">The list of items and quantities of major assemblies, components, and selected spare parts, likely to be required during the initial period of operation specified in the </w:t>
      </w:r>
      <w:r w:rsidRPr="00DE0C53">
        <w:rPr>
          <w:b/>
          <w:i/>
          <w:iCs/>
        </w:rPr>
        <w:t>T</w:t>
      </w:r>
      <w:r w:rsidRPr="00DE0C53">
        <w:rPr>
          <w:b/>
          <w:bCs/>
          <w:i/>
          <w:iCs/>
        </w:rPr>
        <w:t>DS 16.4</w:t>
      </w:r>
      <w:r w:rsidRPr="00DE0C53">
        <w:rPr>
          <w:bCs/>
          <w:i/>
          <w:iCs/>
        </w:rPr>
        <w:t xml:space="preserve">, </w:t>
      </w:r>
      <w:r w:rsidRPr="00DE0C53">
        <w:rPr>
          <w:i/>
          <w:iCs/>
        </w:rPr>
        <w:t>is in the List of Goods. An adjustment equal to the total cost of these items, at the unit prices quoted in each Tender, shall be added to the Tender price, for evaluation purposes only.</w:t>
      </w:r>
    </w:p>
    <w:p w14:paraId="1A76F6A7" w14:textId="77777777" w:rsidR="00B50A58" w:rsidRPr="00DE0C53" w:rsidRDefault="00B50A58" w:rsidP="00B50A58">
      <w:pPr>
        <w:tabs>
          <w:tab w:val="left" w:pos="1620"/>
        </w:tabs>
        <w:suppressAutoHyphens/>
        <w:spacing w:after="200"/>
        <w:ind w:left="1620" w:right="-72" w:hanging="540"/>
        <w:jc w:val="both"/>
      </w:pPr>
      <w:r w:rsidRPr="00DE0C53">
        <w:rPr>
          <w:b/>
        </w:rPr>
        <w:t>or</w:t>
      </w:r>
    </w:p>
    <w:p w14:paraId="60E117FE" w14:textId="77777777" w:rsidR="00B50A58" w:rsidRPr="00DE0C53" w:rsidRDefault="00BA246A" w:rsidP="00BA246A">
      <w:pPr>
        <w:pStyle w:val="ListParagraph"/>
        <w:suppressAutoHyphens/>
        <w:spacing w:after="200"/>
        <w:ind w:left="1080" w:right="-72"/>
        <w:jc w:val="both"/>
        <w:rPr>
          <w:i/>
          <w:iCs/>
        </w:rPr>
      </w:pPr>
      <w:r w:rsidRPr="00DE0C53">
        <w:rPr>
          <w:i/>
          <w:iCs/>
        </w:rPr>
        <w:t xml:space="preserve">(ii)   </w:t>
      </w:r>
      <w:r w:rsidR="00B50A58" w:rsidRPr="00DE0C53">
        <w:rPr>
          <w:i/>
          <w:iCs/>
        </w:rPr>
        <w:t xml:space="preserve">The Purchaser will draw up a list of high-usage and high-value items of components and spare parts, along with estimated quantities of usage in the initial period of operation specified in the </w:t>
      </w:r>
      <w:r w:rsidR="00B50A58" w:rsidRPr="00DE0C53">
        <w:rPr>
          <w:b/>
          <w:i/>
          <w:iCs/>
        </w:rPr>
        <w:t>T</w:t>
      </w:r>
      <w:r w:rsidR="00B50A58" w:rsidRPr="00DE0C53">
        <w:rPr>
          <w:b/>
          <w:bCs/>
          <w:i/>
          <w:iCs/>
        </w:rPr>
        <w:t>DS 16.4</w:t>
      </w:r>
      <w:r w:rsidR="00B50A58" w:rsidRPr="00DE0C53">
        <w:rPr>
          <w:bCs/>
          <w:i/>
          <w:iCs/>
        </w:rPr>
        <w:t>.</w:t>
      </w:r>
      <w:r w:rsidR="00B50A58" w:rsidRPr="00DE0C53">
        <w:rPr>
          <w:i/>
          <w:iCs/>
        </w:rPr>
        <w:t xml:space="preserve"> The total cost of these items and quantities will be computed from spare parts unit prices submitted by the Tenderer and added to the Tender price, for evaluation purposes only.</w:t>
      </w:r>
    </w:p>
    <w:p w14:paraId="3662555F" w14:textId="77777777" w:rsidR="00B50A58" w:rsidRPr="00DE0C53" w:rsidRDefault="00B50A58" w:rsidP="00BA246A">
      <w:pPr>
        <w:suppressAutoHyphens/>
        <w:spacing w:after="200"/>
        <w:ind w:left="360" w:right="-72"/>
        <w:jc w:val="both"/>
      </w:pPr>
    </w:p>
    <w:p w14:paraId="7571FF24" w14:textId="77777777" w:rsidR="00B50A58" w:rsidRPr="00DE0C53" w:rsidRDefault="00B50A58" w:rsidP="00BA246A">
      <w:pPr>
        <w:suppressAutoHyphens/>
        <w:spacing w:after="200"/>
        <w:ind w:right="-72"/>
        <w:jc w:val="both"/>
      </w:pPr>
    </w:p>
    <w:p w14:paraId="3155FBEB" w14:textId="77777777" w:rsidR="00B50A58" w:rsidRPr="00DE0C53" w:rsidRDefault="00B50A58" w:rsidP="00BA246A">
      <w:pPr>
        <w:suppressAutoHyphens/>
        <w:spacing w:after="200"/>
        <w:ind w:right="-72"/>
        <w:jc w:val="both"/>
      </w:pPr>
    </w:p>
    <w:p w14:paraId="4AAE3951" w14:textId="77777777" w:rsidR="00B50A58" w:rsidRPr="00DE0C53" w:rsidRDefault="00B50A58" w:rsidP="00B50A58">
      <w:pPr>
        <w:tabs>
          <w:tab w:val="left" w:pos="1080"/>
        </w:tabs>
        <w:suppressAutoHyphens/>
        <w:spacing w:after="200"/>
        <w:ind w:left="1080" w:right="-72" w:hanging="540"/>
        <w:jc w:val="both"/>
        <w:rPr>
          <w:b/>
        </w:rPr>
      </w:pPr>
      <w:r w:rsidRPr="00DE0C53">
        <w:rPr>
          <w:b/>
          <w:bCs/>
        </w:rPr>
        <w:t>(d)</w:t>
      </w:r>
      <w:r w:rsidRPr="00DE0C53">
        <w:rPr>
          <w:b/>
          <w:bCs/>
        </w:rPr>
        <w:tab/>
        <w:t xml:space="preserve"> Contractual and Commercial Deviations</w:t>
      </w:r>
      <w:r w:rsidRPr="00DE0C53">
        <w:rPr>
          <w:b/>
          <w:i/>
          <w:iCs/>
        </w:rPr>
        <w:t xml:space="preserve"> [Insert one of the following].</w:t>
      </w:r>
    </w:p>
    <w:p w14:paraId="18D9B531" w14:textId="77777777" w:rsidR="00B50A58" w:rsidRPr="00DE0C53" w:rsidRDefault="00B50A58" w:rsidP="00B50A58">
      <w:pPr>
        <w:ind w:left="1067"/>
        <w:jc w:val="both"/>
      </w:pPr>
      <w:r w:rsidRPr="00DE0C53">
        <w:t>The cost of all quantifiable deviations and omissions from the contractual and commercial conditions shall be evaluated. The Purchaser will make its own assessment of the cost of any deviations for the purpose of ensuring fair comparison of Tenders.</w:t>
      </w:r>
    </w:p>
    <w:p w14:paraId="7308C754" w14:textId="77777777" w:rsidR="00B50A58" w:rsidRPr="00DE0C53" w:rsidRDefault="00B50A58" w:rsidP="00B50A58">
      <w:pPr>
        <w:ind w:left="1067"/>
        <w:jc w:val="both"/>
      </w:pPr>
    </w:p>
    <w:p w14:paraId="32D3DA00" w14:textId="77777777" w:rsidR="00B50A58" w:rsidRPr="00DE0C53" w:rsidRDefault="00B50A58" w:rsidP="00B50A58">
      <w:pPr>
        <w:tabs>
          <w:tab w:val="left" w:pos="1080"/>
        </w:tabs>
        <w:suppressAutoHyphens/>
        <w:spacing w:after="200"/>
        <w:ind w:left="1080" w:right="-72" w:hanging="540"/>
        <w:jc w:val="both"/>
        <w:rPr>
          <w:b/>
        </w:rPr>
      </w:pPr>
      <w:r w:rsidRPr="00DE0C53">
        <w:t>e)</w:t>
      </w:r>
      <w:r w:rsidRPr="00DE0C53">
        <w:tab/>
      </w:r>
      <w:r w:rsidRPr="00DE0C53">
        <w:rPr>
          <w:b/>
        </w:rPr>
        <w:t>Availability in the Purchaser’s Country of spare parts and after sales services for equipment offered in the Tender</w:t>
      </w:r>
      <w:r w:rsidRPr="00DE0C53">
        <w:rPr>
          <w:b/>
          <w:i/>
          <w:iCs/>
        </w:rPr>
        <w:t>. [Insert one of the following]</w:t>
      </w:r>
    </w:p>
    <w:p w14:paraId="045F0ED7" w14:textId="77777777" w:rsidR="00B50A58" w:rsidRPr="00DE0C53" w:rsidRDefault="00B50A58" w:rsidP="00B50A58">
      <w:pPr>
        <w:suppressAutoHyphens/>
        <w:spacing w:after="200"/>
        <w:ind w:left="1080" w:right="-72"/>
        <w:jc w:val="both"/>
        <w:rPr>
          <w:i/>
          <w:iCs/>
        </w:rPr>
      </w:pPr>
      <w:r w:rsidRPr="00DE0C53">
        <w:rPr>
          <w:i/>
        </w:rPr>
        <w:t>An adjustment equal to the cost to the Purchaser of establishing the minimum service facilities and parts inventories if quoted separately, shall be added to the Bid price, for evaluation purposes only</w:t>
      </w:r>
      <w:r w:rsidRPr="00DE0C53">
        <w:rPr>
          <w:i/>
          <w:iCs/>
        </w:rPr>
        <w:t>.</w:t>
      </w:r>
    </w:p>
    <w:p w14:paraId="4DC9039B" w14:textId="77777777" w:rsidR="00B50A58" w:rsidRPr="00DE0C53" w:rsidRDefault="00B50A58" w:rsidP="00B50A58">
      <w:pPr>
        <w:suppressAutoHyphens/>
        <w:spacing w:after="200"/>
        <w:ind w:left="1094" w:right="-72" w:hanging="547"/>
        <w:jc w:val="both"/>
        <w:rPr>
          <w:b/>
        </w:rPr>
      </w:pPr>
      <w:r w:rsidRPr="00DE0C53">
        <w:rPr>
          <w:b/>
        </w:rPr>
        <w:t xml:space="preserve"> (f) </w:t>
      </w:r>
      <w:r w:rsidRPr="00DE0C53">
        <w:rPr>
          <w:b/>
        </w:rPr>
        <w:tab/>
        <w:t xml:space="preserve">Life Cycle Costs: </w:t>
      </w:r>
    </w:p>
    <w:p w14:paraId="339C1F4F" w14:textId="77777777" w:rsidR="00B50A58" w:rsidRPr="00DE0C53" w:rsidRDefault="00B50A58" w:rsidP="00B50A58">
      <w:pPr>
        <w:suppressAutoHyphens/>
        <w:spacing w:after="200"/>
        <w:ind w:left="1080" w:right="-72"/>
        <w:jc w:val="both"/>
        <w:rPr>
          <w:i/>
        </w:rPr>
      </w:pPr>
      <w:r w:rsidRPr="00DE0C53">
        <w:t xml:space="preserve">If specified in </w:t>
      </w:r>
      <w:r w:rsidRPr="00DE0C53">
        <w:rPr>
          <w:b/>
        </w:rPr>
        <w:t>TDS 33.6</w:t>
      </w:r>
      <w:r w:rsidRPr="00DE0C53">
        <w:t>, an adjustment to take into account the additional life cycle costs for the period specified below, such as the operating and maintenance costs of the Goods, will be added to the Tender price, for evaluation purposes only. The adjustment will be evaluated in accordance with the methodology specified below and the following information:</w:t>
      </w:r>
      <w:r w:rsidRPr="00DE0C53">
        <w:rPr>
          <w:i/>
        </w:rPr>
        <w:t xml:space="preserve"> </w:t>
      </w:r>
    </w:p>
    <w:p w14:paraId="0769F6EA" w14:textId="77777777" w:rsidR="00B50A58" w:rsidRPr="00DE0C53" w:rsidRDefault="00B50A58" w:rsidP="00B50A58">
      <w:pPr>
        <w:suppressAutoHyphens/>
        <w:spacing w:after="200"/>
        <w:ind w:left="1080" w:right="-72"/>
        <w:jc w:val="both"/>
        <w:rPr>
          <w:i/>
        </w:rPr>
      </w:pPr>
      <w:r w:rsidRPr="00DE0C53">
        <w:rPr>
          <w:i/>
        </w:rPr>
        <w:t>[Note to Purchaser: Life cycle costing should be used when the costs of operation and/or maintenance over the specified life of the goods are estimated to be considerable in comparison with the initial cost and may vary among different Bids. Life cycle costs shall be evaluated on a net present value basis. If life cycle costs apply, then specify the factors required to determine them for evaluation purposes.</w:t>
      </w:r>
    </w:p>
    <w:p w14:paraId="073220FD" w14:textId="77777777" w:rsidR="00B50A58" w:rsidRPr="00DE0C53" w:rsidRDefault="00B50A58" w:rsidP="00B50A58">
      <w:pPr>
        <w:suppressAutoHyphens/>
        <w:spacing w:after="120"/>
        <w:ind w:left="1080" w:right="-72"/>
        <w:jc w:val="both"/>
        <w:rPr>
          <w:i/>
        </w:rPr>
      </w:pPr>
      <w:r w:rsidRPr="00DE0C53">
        <w:rPr>
          <w:i/>
        </w:rPr>
        <w:t>[Either amend the following text as required, or delete if life cycle cost is not applicable]</w:t>
      </w:r>
    </w:p>
    <w:p w14:paraId="2928434F" w14:textId="77777777" w:rsidR="00B50A58" w:rsidRPr="00DE0C53" w:rsidRDefault="00B50A58" w:rsidP="00B50A58">
      <w:pPr>
        <w:pStyle w:val="ListParagraph"/>
        <w:numPr>
          <w:ilvl w:val="3"/>
          <w:numId w:val="23"/>
        </w:numPr>
        <w:tabs>
          <w:tab w:val="clear" w:pos="1901"/>
        </w:tabs>
        <w:suppressAutoHyphens/>
        <w:spacing w:after="120"/>
        <w:ind w:left="1710" w:right="-72" w:hanging="529"/>
        <w:contextualSpacing w:val="0"/>
        <w:jc w:val="both"/>
      </w:pPr>
      <w:r w:rsidRPr="00DE0C53">
        <w:t>number of years for life cycle cost determination</w:t>
      </w:r>
      <w:r w:rsidRPr="00DE0C53">
        <w:rPr>
          <w:i/>
        </w:rPr>
        <w:t xml:space="preserve"> [insert the number of years</w:t>
      </w:r>
      <w:r w:rsidRPr="00DE0C53">
        <w:t>];</w:t>
      </w:r>
    </w:p>
    <w:p w14:paraId="08AAE66C" w14:textId="77777777" w:rsidR="00B50A58" w:rsidRPr="00DE0C53" w:rsidRDefault="00B50A58" w:rsidP="00B50A58">
      <w:pPr>
        <w:pStyle w:val="ListParagraph"/>
        <w:numPr>
          <w:ilvl w:val="3"/>
          <w:numId w:val="23"/>
        </w:numPr>
        <w:tabs>
          <w:tab w:val="clear" w:pos="1901"/>
        </w:tabs>
        <w:suppressAutoHyphens/>
        <w:spacing w:after="120"/>
        <w:ind w:left="1710" w:right="-72" w:hanging="529"/>
        <w:contextualSpacing w:val="0"/>
        <w:jc w:val="both"/>
      </w:pPr>
      <w:r w:rsidRPr="00DE0C53">
        <w:t>the discount rate to be applied to determine the net present value of future operation and maintenance costs (recurrent costs) is</w:t>
      </w:r>
      <w:r w:rsidRPr="00DE0C53">
        <w:rPr>
          <w:i/>
        </w:rPr>
        <w:t xml:space="preserve"> [insert the discount rate</w:t>
      </w:r>
      <w:r w:rsidRPr="00DE0C53">
        <w:t>];</w:t>
      </w:r>
    </w:p>
    <w:p w14:paraId="1F5683F8" w14:textId="77777777" w:rsidR="00B50A58" w:rsidRPr="00DE0C53" w:rsidRDefault="00B50A58" w:rsidP="00B50A58">
      <w:pPr>
        <w:pStyle w:val="ListParagraph"/>
        <w:numPr>
          <w:ilvl w:val="3"/>
          <w:numId w:val="23"/>
        </w:numPr>
        <w:tabs>
          <w:tab w:val="clear" w:pos="1901"/>
        </w:tabs>
        <w:suppressAutoHyphens/>
        <w:spacing w:after="120"/>
        <w:ind w:left="1710" w:right="-72" w:hanging="529"/>
        <w:contextualSpacing w:val="0"/>
        <w:jc w:val="both"/>
      </w:pPr>
      <w:r w:rsidRPr="00DE0C53">
        <w:t>the annual operating and maintenance costs (recurrent costs) shall be determined on the basis of the following methodology:</w:t>
      </w:r>
      <w:r w:rsidRPr="00DE0C53">
        <w:rPr>
          <w:i/>
        </w:rPr>
        <w:t xml:space="preserve"> [insert methodology</w:t>
      </w:r>
      <w:r w:rsidRPr="00DE0C53">
        <w:t>];</w:t>
      </w:r>
    </w:p>
    <w:p w14:paraId="5511868D" w14:textId="77777777" w:rsidR="00B50A58" w:rsidRPr="00DE0C53" w:rsidRDefault="00B50A58" w:rsidP="00B50A58">
      <w:pPr>
        <w:pStyle w:val="ListParagraph"/>
        <w:numPr>
          <w:ilvl w:val="3"/>
          <w:numId w:val="23"/>
        </w:numPr>
        <w:tabs>
          <w:tab w:val="clear" w:pos="1901"/>
        </w:tabs>
        <w:suppressAutoHyphens/>
        <w:spacing w:after="120"/>
        <w:ind w:left="1710" w:right="-72" w:hanging="529"/>
        <w:contextualSpacing w:val="0"/>
        <w:jc w:val="both"/>
      </w:pPr>
      <w:r w:rsidRPr="00DE0C53">
        <w:t>and the following information is required from bidders</w:t>
      </w:r>
      <w:r w:rsidRPr="00DE0C53">
        <w:rPr>
          <w:i/>
        </w:rPr>
        <w:t xml:space="preserve"> [insert any information required from </w:t>
      </w:r>
      <w:r w:rsidR="00BA246A" w:rsidRPr="00DE0C53">
        <w:rPr>
          <w:i/>
        </w:rPr>
        <w:t>Tenderer</w:t>
      </w:r>
      <w:r w:rsidRPr="00DE0C53">
        <w:rPr>
          <w:i/>
        </w:rPr>
        <w:t>s, including prices</w:t>
      </w:r>
      <w:r w:rsidRPr="00DE0C53">
        <w:t>].</w:t>
      </w:r>
    </w:p>
    <w:p w14:paraId="1C63B7AD" w14:textId="77777777" w:rsidR="00B50A58" w:rsidRPr="00DE0C53" w:rsidRDefault="00B50A58" w:rsidP="00B50A58">
      <w:pPr>
        <w:pStyle w:val="BlockText"/>
        <w:tabs>
          <w:tab w:val="clear" w:pos="1440"/>
          <w:tab w:val="clear" w:pos="1800"/>
          <w:tab w:val="left" w:pos="1080"/>
        </w:tabs>
        <w:spacing w:after="200"/>
        <w:rPr>
          <w:b/>
        </w:rPr>
      </w:pPr>
      <w:r w:rsidRPr="00DE0C53" w:rsidDel="00153A0B">
        <w:t xml:space="preserve"> </w:t>
      </w:r>
      <w:r w:rsidRPr="00DE0C53">
        <w:t>(g)</w:t>
      </w:r>
      <w:r w:rsidRPr="00DE0C53">
        <w:rPr>
          <w:b/>
        </w:rPr>
        <w:tab/>
        <w:t xml:space="preserve">Performance and productivity of the equipment: </w:t>
      </w:r>
      <w:r w:rsidRPr="00DE0C53">
        <w:rPr>
          <w:b/>
          <w:i/>
          <w:iCs/>
        </w:rPr>
        <w:t>[insert one of the following]</w:t>
      </w:r>
    </w:p>
    <w:p w14:paraId="388A2344" w14:textId="77777777" w:rsidR="00B50A58" w:rsidRPr="00DE0C53" w:rsidRDefault="00B50A58" w:rsidP="00B50A58">
      <w:pPr>
        <w:suppressAutoHyphens/>
        <w:spacing w:after="200"/>
        <w:ind w:left="1620" w:right="-72" w:hanging="540"/>
        <w:jc w:val="both"/>
      </w:pPr>
      <w:r w:rsidRPr="00DE0C53">
        <w:t>(i)</w:t>
      </w:r>
      <w:r w:rsidRPr="00DE0C53">
        <w:rPr>
          <w:i/>
          <w:iCs/>
        </w:rPr>
        <w:tab/>
      </w:r>
      <w:r w:rsidRPr="00DE0C53">
        <w:t>Performance and productivity of the equipment.</w:t>
      </w:r>
      <w:r w:rsidRPr="00DE0C53">
        <w:rPr>
          <w:i/>
          <w:iCs/>
        </w:rPr>
        <w:t xml:space="preserve"> </w:t>
      </w:r>
      <w:r w:rsidRPr="00DE0C53">
        <w:t>An adjustment representing the capitalized cost of additional operating costs over the life of the goods will be added to the Bid price, for evaluation purposes if specified in the TDS</w:t>
      </w:r>
      <w:r w:rsidRPr="00DE0C53">
        <w:rPr>
          <w:bCs/>
        </w:rPr>
        <w:t xml:space="preserve"> 33.6.</w:t>
      </w:r>
      <w:r w:rsidRPr="00DE0C53">
        <w:t xml:space="preserve"> The adjustment will be evaluated based on the drop in the guaranteed performance or efficiency offered in the Tender below the norm of 100, using the methodology specified below.</w:t>
      </w:r>
    </w:p>
    <w:p w14:paraId="2677C31E" w14:textId="77777777" w:rsidR="00B50A58" w:rsidRPr="00DE0C53" w:rsidRDefault="00B50A58" w:rsidP="00B50A58">
      <w:pPr>
        <w:suppressAutoHyphens/>
        <w:spacing w:after="200"/>
        <w:ind w:left="1560" w:right="-72"/>
        <w:jc w:val="both"/>
        <w:rPr>
          <w:bCs/>
          <w:i/>
          <w:iCs/>
        </w:rPr>
      </w:pPr>
      <w:r w:rsidRPr="00DE0C53">
        <w:rPr>
          <w:i/>
        </w:rPr>
        <w:t>[Insert the methodology and criteria, if applicable]</w:t>
      </w:r>
    </w:p>
    <w:p w14:paraId="5B852073" w14:textId="77777777" w:rsidR="00B50A58" w:rsidRPr="00DE0C53" w:rsidRDefault="00B50A58" w:rsidP="00B50A58">
      <w:pPr>
        <w:tabs>
          <w:tab w:val="left" w:pos="1620"/>
        </w:tabs>
        <w:suppressAutoHyphens/>
        <w:spacing w:after="200"/>
        <w:ind w:left="1620" w:right="-72" w:hanging="540"/>
        <w:jc w:val="both"/>
        <w:rPr>
          <w:b/>
        </w:rPr>
      </w:pPr>
      <w:r w:rsidRPr="00DE0C53">
        <w:rPr>
          <w:b/>
        </w:rPr>
        <w:t>or</w:t>
      </w:r>
    </w:p>
    <w:p w14:paraId="1D3AD1B8" w14:textId="77777777" w:rsidR="00B50A58" w:rsidRPr="00DE0C53" w:rsidRDefault="00B50A58" w:rsidP="000111BE">
      <w:pPr>
        <w:pStyle w:val="ListParagraph"/>
        <w:numPr>
          <w:ilvl w:val="3"/>
          <w:numId w:val="85"/>
        </w:numPr>
        <w:tabs>
          <w:tab w:val="clear" w:pos="1901"/>
        </w:tabs>
        <w:suppressAutoHyphens/>
        <w:spacing w:after="120"/>
        <w:ind w:left="1701" w:right="-74" w:hanging="567"/>
        <w:contextualSpacing w:val="0"/>
        <w:jc w:val="both"/>
        <w:rPr>
          <w:bCs/>
        </w:rPr>
      </w:pPr>
      <w:r w:rsidRPr="00DE0C53">
        <w:t>An adjustment to take into account the productivity of the goods offered in the Tender</w:t>
      </w:r>
      <w:r w:rsidRPr="00DE0C53">
        <w:rPr>
          <w:bCs/>
        </w:rPr>
        <w:t xml:space="preserve"> will be added to the Tender price, for evaluation purposes only, if specified in </w:t>
      </w:r>
      <w:r w:rsidRPr="00DE0C53">
        <w:rPr>
          <w:b/>
          <w:bCs/>
        </w:rPr>
        <w:t>TDS 33.6.</w:t>
      </w:r>
      <w:r w:rsidRPr="00DE0C53">
        <w:rPr>
          <w:bCs/>
        </w:rPr>
        <w:t xml:space="preserve"> </w:t>
      </w:r>
      <w:r w:rsidRPr="00DE0C53">
        <w:t xml:space="preserve">The adjustment will be evaluated based on the cost per unit of the actual productivity of goods offered in the Tender </w:t>
      </w:r>
      <w:r w:rsidRPr="00DE0C53">
        <w:rPr>
          <w:bCs/>
        </w:rPr>
        <w:t>with respect to minimum required values, using the methodology specified below.</w:t>
      </w:r>
    </w:p>
    <w:p w14:paraId="748C2F92" w14:textId="77777777" w:rsidR="00B50A58" w:rsidRPr="00DE0C53" w:rsidRDefault="00B50A58" w:rsidP="00B50A58">
      <w:pPr>
        <w:pStyle w:val="ListParagraph"/>
        <w:suppressAutoHyphens/>
        <w:spacing w:after="120"/>
        <w:ind w:left="1701" w:right="-74"/>
        <w:contextualSpacing w:val="0"/>
        <w:jc w:val="both"/>
        <w:rPr>
          <w:i/>
        </w:rPr>
      </w:pPr>
      <w:r w:rsidRPr="00DE0C53">
        <w:rPr>
          <w:i/>
        </w:rPr>
        <w:t>[Insert the methodology and criteria if applicable]</w:t>
      </w:r>
    </w:p>
    <w:p w14:paraId="4109E8ED" w14:textId="77777777" w:rsidR="00B50A58" w:rsidRPr="00DE0C53" w:rsidRDefault="00B50A58" w:rsidP="00B50A58">
      <w:pPr>
        <w:pStyle w:val="ListParagraph"/>
        <w:suppressAutoHyphens/>
        <w:spacing w:after="120"/>
        <w:ind w:left="1701" w:right="-74"/>
        <w:contextualSpacing w:val="0"/>
        <w:jc w:val="both"/>
        <w:rPr>
          <w:bCs/>
        </w:rPr>
      </w:pPr>
    </w:p>
    <w:p w14:paraId="3439B3B9" w14:textId="77777777" w:rsidR="00B50A58" w:rsidRPr="00DE0C53" w:rsidRDefault="00B50A58" w:rsidP="00B50A58">
      <w:pPr>
        <w:tabs>
          <w:tab w:val="left" w:pos="1080"/>
        </w:tabs>
        <w:suppressAutoHyphens/>
        <w:spacing w:after="200"/>
        <w:ind w:left="1080" w:right="-72" w:hanging="540"/>
        <w:jc w:val="both"/>
        <w:rPr>
          <w:b/>
        </w:rPr>
      </w:pPr>
      <w:r w:rsidRPr="00DE0C53">
        <w:t>(h)</w:t>
      </w:r>
      <w:r w:rsidRPr="00DE0C53">
        <w:tab/>
      </w:r>
      <w:r w:rsidRPr="00DE0C53">
        <w:rPr>
          <w:b/>
        </w:rPr>
        <w:t xml:space="preserve">Specific additional criteria </w:t>
      </w:r>
    </w:p>
    <w:p w14:paraId="24B0A211" w14:textId="77777777" w:rsidR="00B50A58" w:rsidRPr="00DE0C53" w:rsidRDefault="00B50A58" w:rsidP="00B50A58">
      <w:pPr>
        <w:spacing w:after="200"/>
        <w:jc w:val="both"/>
        <w:rPr>
          <w:i/>
          <w:iCs/>
        </w:rPr>
      </w:pPr>
      <w:r w:rsidRPr="00DE0C53">
        <w:rPr>
          <w:i/>
          <w:iCs/>
        </w:rPr>
        <w:t>[Other specific additional criteria to be considered in the evaluation, and the evaluation method shall be detailed in TDS</w:t>
      </w:r>
      <w:r w:rsidRPr="00DE0C53">
        <w:rPr>
          <w:bCs/>
          <w:i/>
          <w:iCs/>
        </w:rPr>
        <w:t xml:space="preserve"> 33.6</w:t>
      </w:r>
      <w:r w:rsidRPr="00DE0C53">
        <w:rPr>
          <w:i/>
          <w:iCs/>
        </w:rPr>
        <w:t>]</w:t>
      </w:r>
      <w:r w:rsidRPr="00DE0C53">
        <w:rPr>
          <w:i/>
        </w:rPr>
        <w:t>[</w:t>
      </w:r>
      <w:r w:rsidRPr="00DE0C53">
        <w:rPr>
          <w:i/>
          <w:iCs/>
        </w:rPr>
        <w:t>If specific</w:t>
      </w:r>
      <w:r w:rsidRPr="00DE0C53">
        <w:rPr>
          <w:rStyle w:val="apple-converted-space"/>
          <w:i/>
          <w:iCs/>
        </w:rPr>
        <w:t> </w:t>
      </w:r>
      <w:r w:rsidRPr="00DE0C53">
        <w:rPr>
          <w:b/>
          <w:bCs/>
          <w:i/>
          <w:iCs/>
        </w:rPr>
        <w:t>sustainable procurement</w:t>
      </w:r>
      <w:r w:rsidRPr="00DE0C53">
        <w:rPr>
          <w:rStyle w:val="apple-converted-space"/>
          <w:b/>
          <w:bCs/>
          <w:i/>
          <w:iCs/>
        </w:rPr>
        <w:t> </w:t>
      </w:r>
      <w:r w:rsidRPr="00DE0C53">
        <w:rPr>
          <w:b/>
          <w:bCs/>
          <w:i/>
          <w:iCs/>
        </w:rPr>
        <w:t>technical requirements</w:t>
      </w:r>
      <w:r w:rsidRPr="00DE0C53">
        <w:rPr>
          <w:rStyle w:val="apple-converted-space"/>
          <w:i/>
          <w:iCs/>
        </w:rPr>
        <w:t> </w:t>
      </w:r>
      <w:r w:rsidRPr="00DE0C53">
        <w:rPr>
          <w:i/>
          <w:iCs/>
        </w:rPr>
        <w:t>have been specified in Section VII- Specification,</w:t>
      </w:r>
      <w:r w:rsidRPr="00DE0C53">
        <w:rPr>
          <w:rStyle w:val="apple-converted-space"/>
          <w:i/>
          <w:iCs/>
        </w:rPr>
        <w:t> </w:t>
      </w:r>
      <w:r w:rsidRPr="00DE0C53">
        <w:rPr>
          <w:b/>
          <w:bCs/>
          <w:i/>
          <w:iCs/>
        </w:rPr>
        <w:t>either</w:t>
      </w:r>
      <w:r w:rsidRPr="00DE0C53">
        <w:rPr>
          <w:rStyle w:val="apple-converted-space"/>
          <w:i/>
          <w:iCs/>
        </w:rPr>
        <w:t> </w:t>
      </w:r>
      <w:r w:rsidRPr="00DE0C53">
        <w:rPr>
          <w:i/>
          <w:iCs/>
        </w:rPr>
        <w:t>state that (i) those requirements will be evaluated on a pass/fail (compliance basis)</w:t>
      </w:r>
      <w:r w:rsidRPr="00DE0C53">
        <w:rPr>
          <w:rStyle w:val="apple-converted-space"/>
          <w:i/>
          <w:iCs/>
        </w:rPr>
        <w:t> </w:t>
      </w:r>
      <w:r w:rsidRPr="00DE0C53">
        <w:rPr>
          <w:b/>
          <w:bCs/>
          <w:i/>
          <w:iCs/>
        </w:rPr>
        <w:t>or</w:t>
      </w:r>
      <w:r w:rsidRPr="00DE0C53">
        <w:rPr>
          <w:rStyle w:val="apple-converted-space"/>
          <w:i/>
          <w:iCs/>
        </w:rPr>
        <w:t> </w:t>
      </w:r>
      <w:r w:rsidRPr="00DE0C53">
        <w:rPr>
          <w:i/>
          <w:iCs/>
        </w:rPr>
        <w:t>otherwise</w:t>
      </w:r>
      <w:r w:rsidRPr="00DE0C53">
        <w:rPr>
          <w:rStyle w:val="apple-converted-space"/>
          <w:i/>
          <w:iCs/>
        </w:rPr>
        <w:t> </w:t>
      </w:r>
      <w:r w:rsidRPr="00DE0C53">
        <w:rPr>
          <w:i/>
          <w:iCs/>
        </w:rPr>
        <w:t>(ii)</w:t>
      </w:r>
      <w:r w:rsidRPr="00DE0C53">
        <w:rPr>
          <w:rStyle w:val="apple-converted-space"/>
          <w:i/>
          <w:iCs/>
        </w:rPr>
        <w:t> </w:t>
      </w:r>
      <w:r w:rsidRPr="00DE0C53">
        <w:rPr>
          <w:i/>
          <w:iCs/>
        </w:rPr>
        <w:t>in addition to evaluating those requirements on a pass/fail (compliance basis), if applicable,</w:t>
      </w:r>
      <w:r w:rsidRPr="00DE0C53">
        <w:rPr>
          <w:rStyle w:val="apple-converted-space"/>
          <w:i/>
          <w:iCs/>
        </w:rPr>
        <w:t> </w:t>
      </w:r>
      <w:r w:rsidRPr="00DE0C53">
        <w:rPr>
          <w:i/>
          <w:iCs/>
        </w:rPr>
        <w:t>specify the monetary adjustments  to be</w:t>
      </w:r>
      <w:r w:rsidRPr="00DE0C53">
        <w:rPr>
          <w:rStyle w:val="apple-converted-space"/>
          <w:i/>
          <w:iCs/>
        </w:rPr>
        <w:t> </w:t>
      </w:r>
      <w:r w:rsidRPr="00DE0C53">
        <w:rPr>
          <w:i/>
          <w:iCs/>
        </w:rPr>
        <w:t>applied</w:t>
      </w:r>
      <w:r w:rsidRPr="00DE0C53">
        <w:rPr>
          <w:rStyle w:val="apple-converted-space"/>
          <w:i/>
          <w:iCs/>
        </w:rPr>
        <w:t> </w:t>
      </w:r>
      <w:r w:rsidRPr="00DE0C53">
        <w:rPr>
          <w:i/>
          <w:iCs/>
        </w:rPr>
        <w:t>to Tender Prices for comparison purposes on account of Tenders that exceed the specified minimum</w:t>
      </w:r>
      <w:r w:rsidRPr="00DE0C53">
        <w:rPr>
          <w:rStyle w:val="apple-converted-space"/>
          <w:i/>
          <w:iCs/>
        </w:rPr>
        <w:t> </w:t>
      </w:r>
      <w:r w:rsidRPr="00DE0C53">
        <w:rPr>
          <w:i/>
          <w:iCs/>
        </w:rPr>
        <w:t>sustainable procurement</w:t>
      </w:r>
      <w:r w:rsidRPr="00DE0C53">
        <w:rPr>
          <w:rStyle w:val="apple-converted-space"/>
          <w:i/>
          <w:iCs/>
        </w:rPr>
        <w:t> </w:t>
      </w:r>
      <w:r w:rsidRPr="00DE0C53">
        <w:rPr>
          <w:i/>
          <w:iCs/>
        </w:rPr>
        <w:t>technical</w:t>
      </w:r>
      <w:r w:rsidRPr="00DE0C53">
        <w:rPr>
          <w:rStyle w:val="apple-converted-space"/>
          <w:i/>
          <w:iCs/>
        </w:rPr>
        <w:t> </w:t>
      </w:r>
      <w:r w:rsidRPr="00DE0C53">
        <w:rPr>
          <w:i/>
          <w:iCs/>
        </w:rPr>
        <w:t xml:space="preserve">requirements.] </w:t>
      </w:r>
    </w:p>
    <w:p w14:paraId="27462232" w14:textId="77777777" w:rsidR="00B50A58" w:rsidRPr="00DE0C53" w:rsidRDefault="00B50A58" w:rsidP="00B50A58">
      <w:pPr>
        <w:jc w:val="both"/>
      </w:pPr>
    </w:p>
    <w:p w14:paraId="489A9E99" w14:textId="77777777" w:rsidR="00BD4C71" w:rsidRPr="00DE0C53" w:rsidRDefault="00BD4C71" w:rsidP="002952C7">
      <w:pPr>
        <w:suppressAutoHyphens/>
        <w:spacing w:after="120"/>
        <w:ind w:right="-72"/>
        <w:jc w:val="both"/>
      </w:pPr>
    </w:p>
    <w:p w14:paraId="6EC32387" w14:textId="500C350E" w:rsidR="007F4B97" w:rsidRPr="00DE0C53" w:rsidRDefault="00166D8F" w:rsidP="00FB2A57">
      <w:pPr>
        <w:pStyle w:val="IVbidforms"/>
        <w:ind w:left="540" w:hanging="540"/>
      </w:pPr>
      <w:bookmarkStart w:id="427" w:name="_Toc46749540"/>
      <w:r w:rsidRPr="00DE0C53">
        <w:t>Criteria</w:t>
      </w:r>
      <w:r w:rsidR="00D56E26" w:rsidRPr="00DE0C53">
        <w:t xml:space="preserve"> to conclu</w:t>
      </w:r>
      <w:r w:rsidR="00FB2A57" w:rsidRPr="00DE0C53">
        <w:t>de</w:t>
      </w:r>
      <w:r w:rsidR="00D56E26" w:rsidRPr="00DE0C53">
        <w:t xml:space="preserve"> a Framework Agreement(s)</w:t>
      </w:r>
      <w:r w:rsidRPr="00DE0C53">
        <w:t xml:space="preserve"> (</w:t>
      </w:r>
      <w:r w:rsidR="00133162" w:rsidRPr="00DE0C53">
        <w:t>ITT</w:t>
      </w:r>
      <w:r w:rsidRPr="00DE0C53">
        <w:t xml:space="preserve"> </w:t>
      </w:r>
      <w:r w:rsidR="00753EA2" w:rsidRPr="00DE0C53">
        <w:t>37</w:t>
      </w:r>
      <w:r w:rsidR="007F4B97" w:rsidRPr="00DE0C53">
        <w:t>)</w:t>
      </w:r>
      <w:bookmarkEnd w:id="427"/>
    </w:p>
    <w:p w14:paraId="4F36EAFA" w14:textId="77777777" w:rsidR="00A04478" w:rsidRPr="00DE0C53" w:rsidRDefault="007F4B97" w:rsidP="00FB2A57">
      <w:pPr>
        <w:spacing w:before="120" w:after="240"/>
        <w:ind w:left="540"/>
        <w:rPr>
          <w:i/>
        </w:rPr>
      </w:pPr>
      <w:r w:rsidRPr="00DE0C53">
        <w:rPr>
          <w:i/>
        </w:rPr>
        <w:t>[Select the appropriate option</w:t>
      </w:r>
      <w:r w:rsidR="00784754" w:rsidRPr="00DE0C53">
        <w:rPr>
          <w:i/>
        </w:rPr>
        <w:t xml:space="preserve"> and add such additional criteria, as is appropriate]</w:t>
      </w:r>
    </w:p>
    <w:p w14:paraId="08E15942" w14:textId="77777777" w:rsidR="007F4B97" w:rsidRPr="00DE0C53" w:rsidRDefault="00D56E26" w:rsidP="00FB2A57">
      <w:pPr>
        <w:pStyle w:val="Sub-ClauseText"/>
        <w:ind w:left="540"/>
        <w:rPr>
          <w:spacing w:val="0"/>
        </w:rPr>
      </w:pPr>
      <w:r w:rsidRPr="00DE0C53">
        <w:rPr>
          <w:b/>
          <w:spacing w:val="0"/>
          <w:u w:val="single"/>
        </w:rPr>
        <w:t>C</w:t>
      </w:r>
      <w:r w:rsidR="007F4B97" w:rsidRPr="00DE0C53">
        <w:rPr>
          <w:b/>
          <w:spacing w:val="0"/>
          <w:u w:val="single"/>
        </w:rPr>
        <w:t xml:space="preserve">riteria for a Single-Supplier </w:t>
      </w:r>
      <w:r w:rsidR="0035167B" w:rsidRPr="00DE0C53">
        <w:rPr>
          <w:b/>
          <w:spacing w:val="0"/>
          <w:u w:val="single"/>
        </w:rPr>
        <w:t>Framework Agreement</w:t>
      </w:r>
      <w:r w:rsidR="007F4B97" w:rsidRPr="00DE0C53">
        <w:rPr>
          <w:spacing w:val="0"/>
        </w:rPr>
        <w:t>:</w:t>
      </w:r>
    </w:p>
    <w:p w14:paraId="4829E3AF" w14:textId="77777777" w:rsidR="007F4B97" w:rsidRPr="00DE0C53" w:rsidRDefault="007F4B97" w:rsidP="00FB2A57">
      <w:pPr>
        <w:pStyle w:val="Sub-ClauseText"/>
        <w:spacing w:before="0"/>
        <w:ind w:left="540"/>
        <w:rPr>
          <w:spacing w:val="0"/>
        </w:rPr>
      </w:pPr>
      <w:r w:rsidRPr="00DE0C53">
        <w:rPr>
          <w:spacing w:val="0"/>
        </w:rPr>
        <w:t xml:space="preserve">The </w:t>
      </w:r>
      <w:r w:rsidR="00CF3D28" w:rsidRPr="00DE0C53">
        <w:rPr>
          <w:spacing w:val="0"/>
        </w:rPr>
        <w:t>Procurement Entity</w:t>
      </w:r>
      <w:r w:rsidRPr="00DE0C53">
        <w:rPr>
          <w:spacing w:val="0"/>
        </w:rPr>
        <w:t xml:space="preserve"> will </w:t>
      </w:r>
      <w:r w:rsidR="00D56E26" w:rsidRPr="00DE0C53">
        <w:rPr>
          <w:spacing w:val="0"/>
        </w:rPr>
        <w:t xml:space="preserve">conclude </w:t>
      </w:r>
      <w:r w:rsidRPr="00DE0C53">
        <w:rPr>
          <w:spacing w:val="0"/>
        </w:rPr>
        <w:t xml:space="preserve">the </w:t>
      </w:r>
      <w:r w:rsidR="0035167B" w:rsidRPr="00DE0C53">
        <w:rPr>
          <w:spacing w:val="0"/>
        </w:rPr>
        <w:t>Framework Agreement</w:t>
      </w:r>
      <w:r w:rsidRPr="00DE0C53">
        <w:rPr>
          <w:spacing w:val="0"/>
        </w:rPr>
        <w:t xml:space="preserve"> </w:t>
      </w:r>
      <w:r w:rsidR="00D56E26" w:rsidRPr="00DE0C53">
        <w:rPr>
          <w:spacing w:val="0"/>
        </w:rPr>
        <w:t xml:space="preserve">with </w:t>
      </w:r>
      <w:r w:rsidRPr="00DE0C53">
        <w:rPr>
          <w:spacing w:val="0"/>
        </w:rPr>
        <w:t xml:space="preserve">the </w:t>
      </w:r>
      <w:r w:rsidR="00AB18D8" w:rsidRPr="00DE0C53">
        <w:rPr>
          <w:spacing w:val="0"/>
        </w:rPr>
        <w:t>Tender</w:t>
      </w:r>
      <w:r w:rsidRPr="00DE0C53">
        <w:rPr>
          <w:spacing w:val="0"/>
        </w:rPr>
        <w:t xml:space="preserve">er that meets the qualification criteria and whose </w:t>
      </w:r>
      <w:r w:rsidR="00AB18D8" w:rsidRPr="00DE0C53">
        <w:rPr>
          <w:spacing w:val="0"/>
        </w:rPr>
        <w:t>Tender</w:t>
      </w:r>
      <w:r w:rsidRPr="00DE0C53">
        <w:rPr>
          <w:spacing w:val="0"/>
        </w:rPr>
        <w:t xml:space="preserve"> has been determined to be:</w:t>
      </w:r>
    </w:p>
    <w:p w14:paraId="0A109EF2" w14:textId="77777777" w:rsidR="007F4B97" w:rsidRPr="00DE0C53" w:rsidRDefault="007F4B97" w:rsidP="000111BE">
      <w:pPr>
        <w:pStyle w:val="ListParagraph"/>
        <w:numPr>
          <w:ilvl w:val="0"/>
          <w:numId w:val="59"/>
        </w:numPr>
        <w:suppressAutoHyphens/>
        <w:spacing w:after="120"/>
        <w:ind w:left="1260" w:right="-72" w:hanging="720"/>
        <w:contextualSpacing w:val="0"/>
        <w:jc w:val="both"/>
      </w:pPr>
      <w:r w:rsidRPr="00DE0C53">
        <w:t xml:space="preserve">substantially responsive to the </w:t>
      </w:r>
      <w:r w:rsidR="004B00CE" w:rsidRPr="00DE0C53">
        <w:t>Tender</w:t>
      </w:r>
      <w:r w:rsidRPr="00DE0C53">
        <w:t xml:space="preserve"> document; and</w:t>
      </w:r>
    </w:p>
    <w:p w14:paraId="3AAE72BF" w14:textId="77777777" w:rsidR="007F4B97" w:rsidRPr="00DE0C53" w:rsidRDefault="007F4B97" w:rsidP="000111BE">
      <w:pPr>
        <w:pStyle w:val="ListParagraph"/>
        <w:numPr>
          <w:ilvl w:val="0"/>
          <w:numId w:val="59"/>
        </w:numPr>
        <w:suppressAutoHyphens/>
        <w:spacing w:after="120"/>
        <w:ind w:left="1260" w:right="-72" w:hanging="720"/>
        <w:contextualSpacing w:val="0"/>
        <w:jc w:val="both"/>
      </w:pPr>
      <w:r w:rsidRPr="00DE0C53">
        <w:t xml:space="preserve">the lowest evaluated </w:t>
      </w:r>
      <w:r w:rsidR="00BF7DA9" w:rsidRPr="00DE0C53">
        <w:t>cost</w:t>
      </w:r>
      <w:r w:rsidR="00BF7DA9" w:rsidRPr="00DE0C53">
        <w:rPr>
          <w:i/>
        </w:rPr>
        <w:t xml:space="preserve"> [</w:t>
      </w:r>
      <w:r w:rsidRPr="00DE0C53">
        <w:rPr>
          <w:i/>
        </w:rPr>
        <w:t>, and</w:t>
      </w:r>
      <w:r w:rsidRPr="00DE0C53">
        <w:t>]</w:t>
      </w:r>
    </w:p>
    <w:p w14:paraId="5174D224" w14:textId="77777777" w:rsidR="007F4B97" w:rsidRPr="00DE0C53" w:rsidRDefault="007F4B97" w:rsidP="000111BE">
      <w:pPr>
        <w:pStyle w:val="ListParagraph"/>
        <w:numPr>
          <w:ilvl w:val="0"/>
          <w:numId w:val="59"/>
        </w:numPr>
        <w:suppressAutoHyphens/>
        <w:spacing w:after="120"/>
        <w:ind w:left="1260" w:right="-72" w:hanging="720"/>
        <w:contextualSpacing w:val="0"/>
        <w:jc w:val="both"/>
      </w:pPr>
      <w:r w:rsidRPr="00DE0C53">
        <w:t>[</w:t>
      </w:r>
      <w:r w:rsidRPr="00DE0C53">
        <w:rPr>
          <w:i/>
        </w:rPr>
        <w:t>Insert any additional criteria e.g. criteria related to selection based on a geographic spread of Suppliers.]</w:t>
      </w:r>
    </w:p>
    <w:p w14:paraId="09AE973B" w14:textId="77777777" w:rsidR="00BA246A" w:rsidRPr="00DE0C53" w:rsidRDefault="00BA246A" w:rsidP="00A6746C">
      <w:pPr>
        <w:pStyle w:val="Sub-ClauseText"/>
        <w:spacing w:before="0" w:after="240"/>
        <w:ind w:left="540" w:firstLine="720"/>
        <w:rPr>
          <w:i/>
          <w:spacing w:val="0"/>
        </w:rPr>
      </w:pPr>
    </w:p>
    <w:p w14:paraId="09EC7858" w14:textId="77777777" w:rsidR="007F4B97" w:rsidRPr="00DE0C53" w:rsidRDefault="007F4B97" w:rsidP="00A6746C">
      <w:pPr>
        <w:pStyle w:val="Sub-ClauseText"/>
        <w:spacing w:before="0" w:after="240"/>
        <w:ind w:left="540" w:firstLine="720"/>
        <w:rPr>
          <w:i/>
          <w:spacing w:val="0"/>
        </w:rPr>
      </w:pPr>
      <w:r w:rsidRPr="00DE0C53">
        <w:rPr>
          <w:i/>
          <w:spacing w:val="0"/>
        </w:rPr>
        <w:t>OR</w:t>
      </w:r>
    </w:p>
    <w:p w14:paraId="4FD18D80" w14:textId="77777777" w:rsidR="007F4B97" w:rsidRPr="00DE0C53" w:rsidRDefault="00D56E26" w:rsidP="00FB2A57">
      <w:pPr>
        <w:pStyle w:val="Sub-ClauseText"/>
        <w:ind w:left="540"/>
        <w:rPr>
          <w:spacing w:val="0"/>
        </w:rPr>
      </w:pPr>
      <w:r w:rsidRPr="00DE0C53">
        <w:rPr>
          <w:b/>
          <w:spacing w:val="0"/>
          <w:u w:val="single"/>
        </w:rPr>
        <w:t>C</w:t>
      </w:r>
      <w:r w:rsidR="007F4B97" w:rsidRPr="00DE0C53">
        <w:rPr>
          <w:b/>
          <w:spacing w:val="0"/>
          <w:u w:val="single"/>
        </w:rPr>
        <w:t xml:space="preserve">riteria for a Multi-Supplier </w:t>
      </w:r>
      <w:r w:rsidR="0035167B" w:rsidRPr="00DE0C53">
        <w:rPr>
          <w:b/>
          <w:spacing w:val="0"/>
          <w:u w:val="single"/>
        </w:rPr>
        <w:t>Framework Agreement</w:t>
      </w:r>
      <w:r w:rsidR="007F4B97" w:rsidRPr="00DE0C53">
        <w:rPr>
          <w:spacing w:val="0"/>
        </w:rPr>
        <w:t>:</w:t>
      </w:r>
    </w:p>
    <w:p w14:paraId="352E56EB" w14:textId="77777777" w:rsidR="00A704FD" w:rsidRPr="00DE0C53" w:rsidRDefault="00A704FD" w:rsidP="00FB2A57">
      <w:pPr>
        <w:pStyle w:val="Sub-ClauseText"/>
        <w:spacing w:after="200"/>
        <w:ind w:left="540"/>
        <w:jc w:val="left"/>
        <w:rPr>
          <w:spacing w:val="0"/>
        </w:rPr>
      </w:pPr>
      <w:r w:rsidRPr="00DE0C53">
        <w:rPr>
          <w:spacing w:val="0"/>
        </w:rPr>
        <w:t xml:space="preserve">The </w:t>
      </w:r>
      <w:r w:rsidR="00CF3D28" w:rsidRPr="00DE0C53">
        <w:rPr>
          <w:spacing w:val="0"/>
        </w:rPr>
        <w:t>Procurement Entity</w:t>
      </w:r>
      <w:r w:rsidRPr="00DE0C53">
        <w:rPr>
          <w:spacing w:val="0"/>
        </w:rPr>
        <w:t xml:space="preserve"> will conclude F</w:t>
      </w:r>
      <w:r w:rsidR="00FB2A57" w:rsidRPr="00DE0C53">
        <w:rPr>
          <w:spacing w:val="0"/>
        </w:rPr>
        <w:t xml:space="preserve">ramework </w:t>
      </w:r>
      <w:r w:rsidRPr="00DE0C53">
        <w:rPr>
          <w:spacing w:val="0"/>
        </w:rPr>
        <w:t>A</w:t>
      </w:r>
      <w:r w:rsidR="00FB2A57" w:rsidRPr="00DE0C53">
        <w:rPr>
          <w:spacing w:val="0"/>
        </w:rPr>
        <w:t>greement</w:t>
      </w:r>
      <w:r w:rsidRPr="00DE0C53">
        <w:rPr>
          <w:spacing w:val="0"/>
        </w:rPr>
        <w:t xml:space="preserve">s with the </w:t>
      </w:r>
      <w:r w:rsidR="00DE4B5B" w:rsidRPr="00DE0C53">
        <w:rPr>
          <w:spacing w:val="0"/>
        </w:rPr>
        <w:t>Tenderers</w:t>
      </w:r>
      <w:r w:rsidRPr="00DE0C53">
        <w:rPr>
          <w:spacing w:val="0"/>
        </w:rPr>
        <w:t xml:space="preserve"> that meet the qualification criteria and whose </w:t>
      </w:r>
      <w:r w:rsidR="003E4244" w:rsidRPr="00DE0C53">
        <w:rPr>
          <w:spacing w:val="0"/>
        </w:rPr>
        <w:t>Tenders</w:t>
      </w:r>
      <w:r w:rsidRPr="00DE0C53">
        <w:rPr>
          <w:spacing w:val="0"/>
        </w:rPr>
        <w:t xml:space="preserve"> have been determined to be substantially responsive as follows;</w:t>
      </w:r>
    </w:p>
    <w:p w14:paraId="4DC95308" w14:textId="77777777" w:rsidR="00A704FD" w:rsidRPr="00DE0C53" w:rsidRDefault="00A704FD" w:rsidP="000111BE">
      <w:pPr>
        <w:pStyle w:val="ListParagraph"/>
        <w:numPr>
          <w:ilvl w:val="0"/>
          <w:numId w:val="60"/>
        </w:numPr>
        <w:suppressAutoHyphens/>
        <w:spacing w:after="120"/>
        <w:ind w:left="1170" w:right="-72" w:hanging="630"/>
        <w:contextualSpacing w:val="0"/>
        <w:jc w:val="both"/>
      </w:pPr>
      <w:r w:rsidRPr="00DE0C53">
        <w:t xml:space="preserve">All </w:t>
      </w:r>
      <w:r w:rsidR="00DE4B5B" w:rsidRPr="00DE0C53">
        <w:t>Tenderers</w:t>
      </w:r>
      <w:r w:rsidRPr="00DE0C53">
        <w:t xml:space="preserve"> shall be ranked in terms of evaluated cost(s), with the first ranked being the lowest evaluated cost, the second ranked being the second lowest evaluated cost, and so on. </w:t>
      </w:r>
    </w:p>
    <w:p w14:paraId="3F8335B2" w14:textId="77777777" w:rsidR="00A704FD" w:rsidRPr="00DE0C53" w:rsidRDefault="00A704FD" w:rsidP="000111BE">
      <w:pPr>
        <w:pStyle w:val="ListParagraph"/>
        <w:numPr>
          <w:ilvl w:val="0"/>
          <w:numId w:val="60"/>
        </w:numPr>
        <w:suppressAutoHyphens/>
        <w:spacing w:after="120"/>
        <w:ind w:left="1260" w:right="-72" w:hanging="720"/>
        <w:contextualSpacing w:val="0"/>
        <w:jc w:val="both"/>
      </w:pPr>
      <w:r w:rsidRPr="00DE0C53">
        <w:t xml:space="preserve">The </w:t>
      </w:r>
      <w:r w:rsidR="00CF3D28" w:rsidRPr="00DE0C53">
        <w:t>Procurement Entity</w:t>
      </w:r>
      <w:r w:rsidRPr="00DE0C53">
        <w:t xml:space="preserve"> will conclude </w:t>
      </w:r>
      <w:r w:rsidR="007F1F5D" w:rsidRPr="00DE0C53">
        <w:t>an</w:t>
      </w:r>
      <w:r w:rsidRPr="00DE0C53">
        <w:t xml:space="preserve"> </w:t>
      </w:r>
      <w:r w:rsidR="004618CA" w:rsidRPr="00DE0C53">
        <w:t>FWA</w:t>
      </w:r>
      <w:r w:rsidRPr="00DE0C53">
        <w:t xml:space="preserve"> with:</w:t>
      </w:r>
    </w:p>
    <w:p w14:paraId="27AFB4B3" w14:textId="77777777" w:rsidR="00A704FD" w:rsidRPr="00DE0C53" w:rsidRDefault="00A704FD" w:rsidP="000111BE">
      <w:pPr>
        <w:pStyle w:val="ListParagraph"/>
        <w:numPr>
          <w:ilvl w:val="3"/>
          <w:numId w:val="61"/>
        </w:numPr>
        <w:tabs>
          <w:tab w:val="clear" w:pos="1901"/>
        </w:tabs>
        <w:suppressAutoHyphens/>
        <w:spacing w:after="120"/>
        <w:ind w:left="1800" w:right="-72" w:hanging="630"/>
        <w:contextualSpacing w:val="0"/>
        <w:jc w:val="both"/>
      </w:pPr>
      <w:r w:rsidRPr="00DE0C53">
        <w:t xml:space="preserve">All the </w:t>
      </w:r>
      <w:r w:rsidR="00DE4B5B" w:rsidRPr="00DE0C53">
        <w:t>Tenderers</w:t>
      </w:r>
      <w:r w:rsidRPr="00DE0C53">
        <w:t xml:space="preserve"> ranked in (a) above if no maximum number of suppliers is specified in </w:t>
      </w:r>
      <w:r w:rsidR="00977C6C" w:rsidRPr="00DE0C53">
        <w:rPr>
          <w:b/>
        </w:rPr>
        <w:t>TDS</w:t>
      </w:r>
      <w:r w:rsidRPr="00DE0C53">
        <w:rPr>
          <w:b/>
        </w:rPr>
        <w:t xml:space="preserve"> </w:t>
      </w:r>
      <w:r w:rsidR="00133162" w:rsidRPr="00DE0C53">
        <w:rPr>
          <w:b/>
        </w:rPr>
        <w:t>ITT</w:t>
      </w:r>
      <w:r w:rsidRPr="00DE0C53">
        <w:rPr>
          <w:b/>
        </w:rPr>
        <w:t xml:space="preserve"> 1.2 (l)</w:t>
      </w:r>
      <w:r w:rsidR="002D5014" w:rsidRPr="00DE0C53">
        <w:rPr>
          <w:b/>
        </w:rPr>
        <w:t>.</w:t>
      </w:r>
    </w:p>
    <w:p w14:paraId="1AB3F200" w14:textId="77777777" w:rsidR="00A704FD" w:rsidRPr="00DE0C53" w:rsidRDefault="00A704FD" w:rsidP="000111BE">
      <w:pPr>
        <w:pStyle w:val="ListParagraph"/>
        <w:numPr>
          <w:ilvl w:val="3"/>
          <w:numId w:val="61"/>
        </w:numPr>
        <w:tabs>
          <w:tab w:val="clear" w:pos="1901"/>
        </w:tabs>
        <w:suppressAutoHyphens/>
        <w:spacing w:after="120"/>
        <w:ind w:left="1710" w:right="-72" w:hanging="540"/>
        <w:contextualSpacing w:val="0"/>
        <w:jc w:val="both"/>
      </w:pPr>
      <w:r w:rsidRPr="00DE0C53">
        <w:t xml:space="preserve">the </w:t>
      </w:r>
      <w:r w:rsidR="00DE4B5B" w:rsidRPr="00DE0C53">
        <w:t>Tenderers</w:t>
      </w:r>
      <w:r w:rsidRPr="00DE0C53">
        <w:t xml:space="preserve"> ranked first up to the maximum number of suppliers</w:t>
      </w:r>
      <w:r w:rsidR="002C3826" w:rsidRPr="00DE0C53">
        <w:t xml:space="preserve"> (y)</w:t>
      </w:r>
      <w:r w:rsidRPr="00DE0C53">
        <w:t xml:space="preserve"> specified in the </w:t>
      </w:r>
      <w:r w:rsidR="00977C6C" w:rsidRPr="00DE0C53">
        <w:rPr>
          <w:b/>
        </w:rPr>
        <w:t>TDS</w:t>
      </w:r>
      <w:r w:rsidRPr="00DE0C53">
        <w:rPr>
          <w:b/>
        </w:rPr>
        <w:t xml:space="preserve"> </w:t>
      </w:r>
      <w:r w:rsidR="00133162" w:rsidRPr="00DE0C53">
        <w:rPr>
          <w:b/>
        </w:rPr>
        <w:t>ITT</w:t>
      </w:r>
      <w:r w:rsidRPr="00DE0C53">
        <w:rPr>
          <w:b/>
        </w:rPr>
        <w:t xml:space="preserve"> 1.2 (l).</w:t>
      </w:r>
    </w:p>
    <w:p w14:paraId="04579B9B" w14:textId="77777777" w:rsidR="00A704FD" w:rsidRPr="00DE0C53" w:rsidRDefault="00A704FD" w:rsidP="000111BE">
      <w:pPr>
        <w:pStyle w:val="ListParagraph"/>
        <w:numPr>
          <w:ilvl w:val="0"/>
          <w:numId w:val="60"/>
        </w:numPr>
        <w:suppressAutoHyphens/>
        <w:spacing w:after="120"/>
        <w:ind w:left="1260" w:right="-72" w:hanging="720"/>
        <w:contextualSpacing w:val="0"/>
        <w:jc w:val="both"/>
      </w:pPr>
      <w:r w:rsidRPr="00DE0C53">
        <w:t xml:space="preserve">If the number of </w:t>
      </w:r>
      <w:r w:rsidR="00DE4B5B" w:rsidRPr="00DE0C53">
        <w:t>Tenderers</w:t>
      </w:r>
      <w:r w:rsidRPr="00DE0C53">
        <w:t xml:space="preserve"> is less than the minimum (x) specified in the </w:t>
      </w:r>
      <w:r w:rsidR="00977C6C" w:rsidRPr="00DE0C53">
        <w:rPr>
          <w:b/>
        </w:rPr>
        <w:t>TDS</w:t>
      </w:r>
      <w:r w:rsidRPr="00DE0C53">
        <w:rPr>
          <w:b/>
        </w:rPr>
        <w:t xml:space="preserve"> </w:t>
      </w:r>
      <w:r w:rsidR="00133162" w:rsidRPr="00DE0C53">
        <w:rPr>
          <w:b/>
        </w:rPr>
        <w:t>ITT</w:t>
      </w:r>
      <w:r w:rsidRPr="00DE0C53">
        <w:rPr>
          <w:b/>
        </w:rPr>
        <w:t xml:space="preserve"> 1.2 (l),</w:t>
      </w:r>
      <w:r w:rsidRPr="00DE0C53">
        <w:t xml:space="preserve"> the </w:t>
      </w:r>
      <w:r w:rsidR="00CF3D28" w:rsidRPr="00DE0C53">
        <w:t>Procurement Entity</w:t>
      </w:r>
      <w:r w:rsidRPr="00DE0C53">
        <w:t xml:space="preserve"> may decide to invite new </w:t>
      </w:r>
      <w:r w:rsidR="003E4244" w:rsidRPr="00DE0C53">
        <w:t>Tenders</w:t>
      </w:r>
      <w:r w:rsidRPr="00DE0C53">
        <w:t xml:space="preserve">. Alternatively, the </w:t>
      </w:r>
      <w:r w:rsidR="00CF3D28" w:rsidRPr="00DE0C53">
        <w:t>Procurement Entity</w:t>
      </w:r>
      <w:r w:rsidRPr="00DE0C53">
        <w:t xml:space="preserve"> may conclude the </w:t>
      </w:r>
      <w:r w:rsidR="004618CA" w:rsidRPr="00DE0C53">
        <w:t>FWA</w:t>
      </w:r>
      <w:r w:rsidRPr="00DE0C53">
        <w:t xml:space="preserve"> with all those </w:t>
      </w:r>
      <w:r w:rsidR="00DE4B5B" w:rsidRPr="00DE0C53">
        <w:t>Tenderers</w:t>
      </w:r>
      <w:r w:rsidRPr="00DE0C53">
        <w:t xml:space="preserve"> where, an insufficient number of </w:t>
      </w:r>
      <w:r w:rsidR="003E4244" w:rsidRPr="00DE0C53">
        <w:t>Tenders</w:t>
      </w:r>
      <w:r w:rsidRPr="00DE0C53">
        <w:t xml:space="preserve"> are received, or an insufficient number of </w:t>
      </w:r>
      <w:r w:rsidR="003E4244" w:rsidRPr="00DE0C53">
        <w:t>Tenders</w:t>
      </w:r>
      <w:r w:rsidRPr="00DE0C53">
        <w:t xml:space="preserve"> meet the criteria for conclusion of Framework Agreements.   </w:t>
      </w:r>
    </w:p>
    <w:p w14:paraId="2FF9463A" w14:textId="77777777" w:rsidR="00A704FD" w:rsidRPr="00DE0C53" w:rsidRDefault="00A704FD" w:rsidP="000111BE">
      <w:pPr>
        <w:pStyle w:val="ListParagraph"/>
        <w:numPr>
          <w:ilvl w:val="0"/>
          <w:numId w:val="60"/>
        </w:numPr>
        <w:suppressAutoHyphens/>
        <w:spacing w:after="120"/>
        <w:ind w:left="1260" w:right="-72" w:hanging="720"/>
        <w:contextualSpacing w:val="0"/>
        <w:jc w:val="both"/>
        <w:rPr>
          <w:i/>
        </w:rPr>
      </w:pPr>
      <w:r w:rsidRPr="00DE0C53">
        <w:t xml:space="preserve"> [</w:t>
      </w:r>
      <w:r w:rsidRPr="00DE0C53">
        <w:rPr>
          <w:i/>
        </w:rPr>
        <w:t>Insert any additional criteria e.g. criteria related to selection based on a spread of geographic locations.]</w:t>
      </w:r>
    </w:p>
    <w:p w14:paraId="0907EC66" w14:textId="07191B1B" w:rsidR="000A1691" w:rsidRPr="00DE0C53" w:rsidRDefault="00E50134" w:rsidP="00FB2A57">
      <w:pPr>
        <w:pStyle w:val="IVbidforms"/>
        <w:ind w:left="540" w:hanging="540"/>
        <w:rPr>
          <w:b w:val="0"/>
        </w:rPr>
      </w:pPr>
      <w:bookmarkStart w:id="428" w:name="_Toc46749541"/>
      <w:r w:rsidRPr="00DE0C53">
        <w:t xml:space="preserve">Post </w:t>
      </w:r>
      <w:r w:rsidR="000A1691" w:rsidRPr="00DE0C53">
        <w:t>Qualification Criteria (</w:t>
      </w:r>
      <w:r w:rsidR="00133162" w:rsidRPr="00DE0C53">
        <w:t>ITT</w:t>
      </w:r>
      <w:r w:rsidR="000A1691" w:rsidRPr="00DE0C53">
        <w:t xml:space="preserve"> 3</w:t>
      </w:r>
      <w:r w:rsidR="00753EA2" w:rsidRPr="00DE0C53">
        <w:t>5</w:t>
      </w:r>
      <w:r w:rsidR="000A1691" w:rsidRPr="00DE0C53">
        <w:t>)</w:t>
      </w:r>
      <w:bookmarkEnd w:id="428"/>
    </w:p>
    <w:p w14:paraId="1004C9EB" w14:textId="77777777" w:rsidR="000A1691" w:rsidRPr="00DE0C53" w:rsidRDefault="000A1691" w:rsidP="00FB2A57">
      <w:pPr>
        <w:pStyle w:val="Default"/>
        <w:spacing w:after="120"/>
        <w:ind w:left="540"/>
        <w:jc w:val="both"/>
      </w:pPr>
      <w:r w:rsidRPr="00DE0C53">
        <w:t xml:space="preserve">After determining the substantially responsive </w:t>
      </w:r>
      <w:r w:rsidR="00AB18D8" w:rsidRPr="00DE0C53">
        <w:t>Tender</w:t>
      </w:r>
      <w:r w:rsidRPr="00DE0C53">
        <w:t xml:space="preserve"> which offers the lowest-evaluated cost in accordance with </w:t>
      </w:r>
      <w:r w:rsidR="00133162" w:rsidRPr="00DE0C53">
        <w:rPr>
          <w:b/>
        </w:rPr>
        <w:t>ITT</w:t>
      </w:r>
      <w:r w:rsidRPr="00DE0C53">
        <w:rPr>
          <w:b/>
        </w:rPr>
        <w:t xml:space="preserve"> 34</w:t>
      </w:r>
      <w:r w:rsidRPr="00DE0C53">
        <w:t xml:space="preserve">, the </w:t>
      </w:r>
      <w:r w:rsidR="00CF3D28" w:rsidRPr="00DE0C53">
        <w:t>Procurement Entity</w:t>
      </w:r>
      <w:r w:rsidRPr="00DE0C53">
        <w:t xml:space="preserve"> shall carry out the post-qualification of the </w:t>
      </w:r>
      <w:r w:rsidR="00AB18D8" w:rsidRPr="00DE0C53">
        <w:t>Tender</w:t>
      </w:r>
      <w:r w:rsidRPr="00DE0C53">
        <w:t xml:space="preserve">er in accordance with </w:t>
      </w:r>
      <w:r w:rsidR="00133162" w:rsidRPr="00DE0C53">
        <w:rPr>
          <w:b/>
        </w:rPr>
        <w:t>ITT</w:t>
      </w:r>
      <w:r w:rsidRPr="00DE0C53">
        <w:rPr>
          <w:b/>
        </w:rPr>
        <w:t xml:space="preserve"> 3</w:t>
      </w:r>
      <w:r w:rsidR="00753EA2" w:rsidRPr="00DE0C53">
        <w:rPr>
          <w:b/>
        </w:rPr>
        <w:t>5</w:t>
      </w:r>
      <w:r w:rsidRPr="00DE0C53">
        <w:t xml:space="preserve">, using only the requirements specified. Requirements not included in the text below shall not be used in the evaluation of the </w:t>
      </w:r>
      <w:r w:rsidR="00AB18D8" w:rsidRPr="00DE0C53">
        <w:t>Tender</w:t>
      </w:r>
      <w:r w:rsidRPr="00DE0C53">
        <w:t xml:space="preserve">er’s qualifications. </w:t>
      </w:r>
    </w:p>
    <w:p w14:paraId="22C2ED14" w14:textId="77777777" w:rsidR="00BD4C71" w:rsidRPr="00DE0C53" w:rsidRDefault="00BD4C71" w:rsidP="000111BE">
      <w:pPr>
        <w:pStyle w:val="ListParagraph"/>
        <w:numPr>
          <w:ilvl w:val="0"/>
          <w:numId w:val="62"/>
        </w:numPr>
        <w:suppressAutoHyphens/>
        <w:spacing w:after="120"/>
        <w:ind w:right="-72"/>
        <w:jc w:val="both"/>
      </w:pPr>
      <w:r w:rsidRPr="00DE0C53">
        <w:t>The Procurement Entity will determine to its satisfaction whether the Tenderer selected as having submitted the lowest evaluated responsive Tender is qualified to satisfactorily perform the Contract.</w:t>
      </w:r>
    </w:p>
    <w:p w14:paraId="2B0DCE4A" w14:textId="77777777" w:rsidR="00BD4C71" w:rsidRPr="00DE0C53" w:rsidRDefault="00BD4C71" w:rsidP="00BD4C71">
      <w:pPr>
        <w:pStyle w:val="ListParagraph"/>
        <w:suppressAutoHyphens/>
        <w:spacing w:after="120"/>
        <w:ind w:left="900" w:right="-72"/>
        <w:jc w:val="both"/>
      </w:pPr>
    </w:p>
    <w:p w14:paraId="4BAFC54C" w14:textId="77777777" w:rsidR="001C1CA4" w:rsidRPr="00DE0C53" w:rsidRDefault="00BD4C71" w:rsidP="000111BE">
      <w:pPr>
        <w:pStyle w:val="ListParagraph"/>
        <w:numPr>
          <w:ilvl w:val="0"/>
          <w:numId w:val="62"/>
        </w:numPr>
        <w:suppressAutoHyphens/>
        <w:spacing w:after="120"/>
        <w:ind w:right="-72"/>
        <w:jc w:val="both"/>
      </w:pPr>
      <w:r w:rsidRPr="00DE0C53">
        <w:t>The determination will take into account the Tenderer’s financial, technical and production capabilities/ resources. It will be based upon an examination of the documentary evidence of the Tenderer’s qualifications submitted by the Tenderer, as well as such other information as the Procurement Entity deems necessary and appropriate.</w:t>
      </w:r>
    </w:p>
    <w:p w14:paraId="3130DB56" w14:textId="77777777" w:rsidR="001C1CA4" w:rsidRPr="00DE0C53" w:rsidRDefault="001C1CA4" w:rsidP="001C1CA4">
      <w:pPr>
        <w:pStyle w:val="ListParagraph"/>
        <w:rPr>
          <w:u w:val="single"/>
        </w:rPr>
      </w:pPr>
    </w:p>
    <w:p w14:paraId="3A5B4D35" w14:textId="77777777" w:rsidR="00E50134" w:rsidRPr="00DE0C53" w:rsidRDefault="00BD4C71" w:rsidP="000111BE">
      <w:pPr>
        <w:pStyle w:val="ListParagraph"/>
        <w:numPr>
          <w:ilvl w:val="0"/>
          <w:numId w:val="62"/>
        </w:numPr>
        <w:suppressAutoHyphens/>
        <w:spacing w:after="120"/>
        <w:ind w:right="-72"/>
        <w:jc w:val="both"/>
      </w:pPr>
      <w:r w:rsidRPr="00DE0C53">
        <w:t xml:space="preserve">An affirmative determination will be a prerequisite for award of the Contract to the Tenderer. A negative determination will result in rejection of the Tenderer’s Tender, in which event the </w:t>
      </w:r>
      <w:r w:rsidR="008C08FD" w:rsidRPr="00DE0C53">
        <w:t>Procurement Entity</w:t>
      </w:r>
      <w:r w:rsidRPr="00DE0C53">
        <w:t xml:space="preserve"> will proceed to the next lowest evaluated Tender to make a similar determination of that Tenderer’s capabilities to perform satisfactorily.</w:t>
      </w:r>
    </w:p>
    <w:p w14:paraId="5BADB15C" w14:textId="77777777" w:rsidR="00083892" w:rsidRPr="00DE0C53" w:rsidRDefault="00083892" w:rsidP="00083892">
      <w:pPr>
        <w:pStyle w:val="Sub-ClauseText"/>
        <w:spacing w:before="0"/>
        <w:ind w:left="1095" w:hanging="1089"/>
        <w:rPr>
          <w:i/>
          <w:spacing w:val="0"/>
        </w:rPr>
      </w:pPr>
    </w:p>
    <w:p w14:paraId="3179FEB9" w14:textId="77777777" w:rsidR="00083892" w:rsidRPr="00DE0C53" w:rsidRDefault="00083892" w:rsidP="005C0E0F">
      <w:pPr>
        <w:pStyle w:val="SectionHeading"/>
        <w:sectPr w:rsidR="00083892" w:rsidRPr="00DE0C53" w:rsidSect="00892C17">
          <w:headerReference w:type="even" r:id="rId41"/>
          <w:headerReference w:type="default" r:id="rId42"/>
          <w:headerReference w:type="first" r:id="rId43"/>
          <w:type w:val="oddPage"/>
          <w:pgSz w:w="12240" w:h="15840" w:code="1"/>
          <w:pgMar w:top="1440" w:right="1440" w:bottom="1440" w:left="1440" w:header="720" w:footer="720" w:gutter="0"/>
          <w:paperSrc w:first="15" w:other="15"/>
          <w:cols w:space="720"/>
          <w:titlePg/>
        </w:sectPr>
      </w:pPr>
      <w:bookmarkStart w:id="429" w:name="_Toc436903898"/>
      <w:bookmarkStart w:id="430" w:name="_Toc438266927"/>
      <w:bookmarkStart w:id="431" w:name="_Toc438267901"/>
      <w:bookmarkStart w:id="432" w:name="_Toc438366667"/>
      <w:bookmarkStart w:id="433" w:name="_Toc438954445"/>
      <w:bookmarkStart w:id="434" w:name="_Toc480193010"/>
      <w:bookmarkStart w:id="435" w:name="_Toc454620902"/>
    </w:p>
    <w:tbl>
      <w:tblPr>
        <w:tblW w:w="9198" w:type="dxa"/>
        <w:tblLayout w:type="fixed"/>
        <w:tblLook w:val="0000" w:firstRow="0" w:lastRow="0" w:firstColumn="0" w:lastColumn="0" w:noHBand="0" w:noVBand="0"/>
      </w:tblPr>
      <w:tblGrid>
        <w:gridCol w:w="9198"/>
      </w:tblGrid>
      <w:tr w:rsidR="002E253F" w:rsidRPr="00DE0C53" w14:paraId="69067D60" w14:textId="77777777" w:rsidTr="005C0E0F">
        <w:trPr>
          <w:trHeight w:val="1100"/>
        </w:trPr>
        <w:tc>
          <w:tcPr>
            <w:tcW w:w="9198" w:type="dxa"/>
            <w:vAlign w:val="center"/>
          </w:tcPr>
          <w:p w14:paraId="302DD30E" w14:textId="77777777" w:rsidR="002E253F" w:rsidRPr="00DE0C53" w:rsidRDefault="002E253F" w:rsidP="005C0E0F">
            <w:pPr>
              <w:pStyle w:val="SPDh2"/>
            </w:pPr>
            <w:bookmarkStart w:id="436" w:name="_Toc484433455"/>
            <w:bookmarkStart w:id="437" w:name="_Toc501632767"/>
            <w:bookmarkStart w:id="438" w:name="_Toc26357863"/>
            <w:bookmarkStart w:id="439" w:name="_Toc46748973"/>
            <w:r w:rsidRPr="00DE0C53">
              <w:t xml:space="preserve">Section IV - </w:t>
            </w:r>
            <w:r w:rsidR="00AB18D8" w:rsidRPr="00DE0C53">
              <w:t>Tender</w:t>
            </w:r>
            <w:r w:rsidRPr="00DE0C53">
              <w:t xml:space="preserve"> Forms</w:t>
            </w:r>
            <w:bookmarkEnd w:id="429"/>
            <w:bookmarkEnd w:id="430"/>
            <w:bookmarkEnd w:id="431"/>
            <w:bookmarkEnd w:id="432"/>
            <w:bookmarkEnd w:id="433"/>
            <w:bookmarkEnd w:id="434"/>
            <w:bookmarkEnd w:id="435"/>
            <w:bookmarkEnd w:id="436"/>
            <w:bookmarkEnd w:id="437"/>
            <w:bookmarkEnd w:id="438"/>
            <w:bookmarkEnd w:id="439"/>
          </w:p>
        </w:tc>
      </w:tr>
    </w:tbl>
    <w:p w14:paraId="3904BC0B" w14:textId="77777777" w:rsidR="00F042A8" w:rsidRPr="00DE0C53" w:rsidRDefault="00F042A8" w:rsidP="00F042A8">
      <w:pPr>
        <w:rPr>
          <w:b/>
          <w:sz w:val="32"/>
        </w:rPr>
      </w:pPr>
    </w:p>
    <w:p w14:paraId="05AEC89E" w14:textId="77777777" w:rsidR="00044A40" w:rsidRPr="00DE0C53" w:rsidRDefault="00044A40" w:rsidP="003C290C">
      <w:pPr>
        <w:jc w:val="center"/>
        <w:rPr>
          <w:b/>
          <w:sz w:val="28"/>
        </w:rPr>
      </w:pPr>
    </w:p>
    <w:p w14:paraId="1D5307FA" w14:textId="77777777" w:rsidR="00044A40" w:rsidRPr="00DE0C53" w:rsidRDefault="00044A40" w:rsidP="003C290C">
      <w:pPr>
        <w:jc w:val="center"/>
        <w:rPr>
          <w:b/>
          <w:sz w:val="28"/>
        </w:rPr>
      </w:pPr>
    </w:p>
    <w:p w14:paraId="1565CC9A" w14:textId="77777777" w:rsidR="002E253F" w:rsidRPr="00DE0C53" w:rsidRDefault="002E253F" w:rsidP="003C290C">
      <w:pPr>
        <w:jc w:val="center"/>
        <w:rPr>
          <w:b/>
          <w:sz w:val="28"/>
        </w:rPr>
      </w:pPr>
      <w:r w:rsidRPr="00DE0C53">
        <w:rPr>
          <w:b/>
          <w:sz w:val="28"/>
        </w:rPr>
        <w:t>Table of Forms</w:t>
      </w:r>
    </w:p>
    <w:p w14:paraId="7D66EE0F" w14:textId="77777777" w:rsidR="00696F73" w:rsidRPr="00DE0C53" w:rsidRDefault="00696F73" w:rsidP="005C0E0F">
      <w:pPr>
        <w:rPr>
          <w:b/>
          <w:sz w:val="28"/>
        </w:rPr>
      </w:pPr>
    </w:p>
    <w:p w14:paraId="70C7A58A" w14:textId="77777777" w:rsidR="00044A40" w:rsidRPr="00DE0C53" w:rsidRDefault="00044A40" w:rsidP="005C0E0F">
      <w:pPr>
        <w:rPr>
          <w:b/>
          <w:sz w:val="28"/>
        </w:rPr>
      </w:pPr>
    </w:p>
    <w:p w14:paraId="24B0CAD2" w14:textId="266DC4AF" w:rsidR="00CA65D6" w:rsidRDefault="00D92917">
      <w:pPr>
        <w:pStyle w:val="TOC1"/>
        <w:tabs>
          <w:tab w:val="right" w:leader="dot" w:pos="8990"/>
        </w:tabs>
        <w:rPr>
          <w:rFonts w:asciiTheme="minorHAnsi" w:eastAsiaTheme="minorEastAsia" w:hAnsiTheme="minorHAnsi" w:cstheme="minorBidi"/>
          <w:bCs w:val="0"/>
          <w:noProof/>
          <w:sz w:val="22"/>
          <w:szCs w:val="22"/>
          <w:lang w:val="en-GB" w:eastAsia="en-GB"/>
        </w:rPr>
      </w:pPr>
      <w:r w:rsidRPr="00DE0C53">
        <w:rPr>
          <w:b/>
          <w:bCs w:val="0"/>
        </w:rPr>
        <w:fldChar w:fldCharType="begin"/>
      </w:r>
      <w:r w:rsidRPr="00DE0C53">
        <w:rPr>
          <w:b/>
          <w:bCs w:val="0"/>
        </w:rPr>
        <w:instrText xml:space="preserve"> TOC \h \z \t "IVh1,1" </w:instrText>
      </w:r>
      <w:r w:rsidRPr="00DE0C53">
        <w:rPr>
          <w:b/>
          <w:bCs w:val="0"/>
        </w:rPr>
        <w:fldChar w:fldCharType="separate"/>
      </w:r>
      <w:hyperlink w:anchor="_Toc46749665" w:history="1">
        <w:r w:rsidR="00CA65D6" w:rsidRPr="00414CD5">
          <w:rPr>
            <w:rStyle w:val="Hyperlink"/>
            <w:noProof/>
          </w:rPr>
          <w:t>Letter of Tender</w:t>
        </w:r>
        <w:r w:rsidR="00CA65D6">
          <w:rPr>
            <w:noProof/>
            <w:webHidden/>
          </w:rPr>
          <w:tab/>
        </w:r>
        <w:r w:rsidR="00CA65D6">
          <w:rPr>
            <w:noProof/>
            <w:webHidden/>
          </w:rPr>
          <w:fldChar w:fldCharType="begin"/>
        </w:r>
        <w:r w:rsidR="00CA65D6">
          <w:rPr>
            <w:noProof/>
            <w:webHidden/>
          </w:rPr>
          <w:instrText xml:space="preserve"> PAGEREF _Toc46749665 \h </w:instrText>
        </w:r>
        <w:r w:rsidR="00CA65D6">
          <w:rPr>
            <w:noProof/>
            <w:webHidden/>
          </w:rPr>
        </w:r>
        <w:r w:rsidR="00CA65D6">
          <w:rPr>
            <w:noProof/>
            <w:webHidden/>
          </w:rPr>
          <w:fldChar w:fldCharType="separate"/>
        </w:r>
        <w:r w:rsidR="00B9232A">
          <w:rPr>
            <w:noProof/>
            <w:webHidden/>
          </w:rPr>
          <w:t>41</w:t>
        </w:r>
        <w:r w:rsidR="00CA65D6">
          <w:rPr>
            <w:noProof/>
            <w:webHidden/>
          </w:rPr>
          <w:fldChar w:fldCharType="end"/>
        </w:r>
      </w:hyperlink>
    </w:p>
    <w:p w14:paraId="2D61A5BE" w14:textId="31663FD8" w:rsidR="00CA65D6" w:rsidRDefault="00164F36">
      <w:pPr>
        <w:pStyle w:val="TOC1"/>
        <w:tabs>
          <w:tab w:val="right" w:leader="dot" w:pos="8990"/>
        </w:tabs>
        <w:rPr>
          <w:rFonts w:asciiTheme="minorHAnsi" w:eastAsiaTheme="minorEastAsia" w:hAnsiTheme="minorHAnsi" w:cstheme="minorBidi"/>
          <w:bCs w:val="0"/>
          <w:noProof/>
          <w:sz w:val="22"/>
          <w:szCs w:val="22"/>
          <w:lang w:val="en-GB" w:eastAsia="en-GB"/>
        </w:rPr>
      </w:pPr>
      <w:hyperlink w:anchor="_Toc46749666" w:history="1">
        <w:r w:rsidR="00CA65D6" w:rsidRPr="00414CD5">
          <w:rPr>
            <w:rStyle w:val="Hyperlink"/>
            <w:noProof/>
          </w:rPr>
          <w:t>Tenderer Information Form</w:t>
        </w:r>
        <w:r w:rsidR="00CA65D6">
          <w:rPr>
            <w:noProof/>
            <w:webHidden/>
          </w:rPr>
          <w:tab/>
        </w:r>
        <w:r w:rsidR="00CA65D6">
          <w:rPr>
            <w:noProof/>
            <w:webHidden/>
          </w:rPr>
          <w:fldChar w:fldCharType="begin"/>
        </w:r>
        <w:r w:rsidR="00CA65D6">
          <w:rPr>
            <w:noProof/>
            <w:webHidden/>
          </w:rPr>
          <w:instrText xml:space="preserve"> PAGEREF _Toc46749666 \h </w:instrText>
        </w:r>
        <w:r w:rsidR="00CA65D6">
          <w:rPr>
            <w:noProof/>
            <w:webHidden/>
          </w:rPr>
        </w:r>
        <w:r w:rsidR="00CA65D6">
          <w:rPr>
            <w:noProof/>
            <w:webHidden/>
          </w:rPr>
          <w:fldChar w:fldCharType="separate"/>
        </w:r>
        <w:r w:rsidR="00B9232A">
          <w:rPr>
            <w:noProof/>
            <w:webHidden/>
          </w:rPr>
          <w:t>45</w:t>
        </w:r>
        <w:r w:rsidR="00CA65D6">
          <w:rPr>
            <w:noProof/>
            <w:webHidden/>
          </w:rPr>
          <w:fldChar w:fldCharType="end"/>
        </w:r>
      </w:hyperlink>
    </w:p>
    <w:p w14:paraId="1620407E" w14:textId="75E5CB49" w:rsidR="00CA65D6" w:rsidRDefault="00164F36">
      <w:pPr>
        <w:pStyle w:val="TOC1"/>
        <w:tabs>
          <w:tab w:val="right" w:leader="dot" w:pos="8990"/>
        </w:tabs>
        <w:rPr>
          <w:rFonts w:asciiTheme="minorHAnsi" w:eastAsiaTheme="minorEastAsia" w:hAnsiTheme="minorHAnsi" w:cstheme="minorBidi"/>
          <w:bCs w:val="0"/>
          <w:noProof/>
          <w:sz w:val="22"/>
          <w:szCs w:val="22"/>
          <w:lang w:val="en-GB" w:eastAsia="en-GB"/>
        </w:rPr>
      </w:pPr>
      <w:hyperlink w:anchor="_Toc46749667" w:history="1">
        <w:r w:rsidR="00CA65D6" w:rsidRPr="00414CD5">
          <w:rPr>
            <w:rStyle w:val="Hyperlink"/>
            <w:noProof/>
          </w:rPr>
          <w:t>Tenderer’s JV Members Information Form</w:t>
        </w:r>
        <w:r w:rsidR="00CA65D6">
          <w:rPr>
            <w:noProof/>
            <w:webHidden/>
          </w:rPr>
          <w:tab/>
        </w:r>
        <w:r w:rsidR="00CA65D6">
          <w:rPr>
            <w:noProof/>
            <w:webHidden/>
          </w:rPr>
          <w:fldChar w:fldCharType="begin"/>
        </w:r>
        <w:r w:rsidR="00CA65D6">
          <w:rPr>
            <w:noProof/>
            <w:webHidden/>
          </w:rPr>
          <w:instrText xml:space="preserve"> PAGEREF _Toc46749667 \h </w:instrText>
        </w:r>
        <w:r w:rsidR="00CA65D6">
          <w:rPr>
            <w:noProof/>
            <w:webHidden/>
          </w:rPr>
        </w:r>
        <w:r w:rsidR="00CA65D6">
          <w:rPr>
            <w:noProof/>
            <w:webHidden/>
          </w:rPr>
          <w:fldChar w:fldCharType="separate"/>
        </w:r>
        <w:r w:rsidR="00B9232A">
          <w:rPr>
            <w:noProof/>
            <w:webHidden/>
          </w:rPr>
          <w:t>46</w:t>
        </w:r>
        <w:r w:rsidR="00CA65D6">
          <w:rPr>
            <w:noProof/>
            <w:webHidden/>
          </w:rPr>
          <w:fldChar w:fldCharType="end"/>
        </w:r>
      </w:hyperlink>
    </w:p>
    <w:p w14:paraId="6E56ECC6" w14:textId="2B143CFE" w:rsidR="00CA65D6" w:rsidRDefault="00164F36">
      <w:pPr>
        <w:pStyle w:val="TOC1"/>
        <w:tabs>
          <w:tab w:val="right" w:leader="dot" w:pos="8990"/>
        </w:tabs>
        <w:rPr>
          <w:rFonts w:asciiTheme="minorHAnsi" w:eastAsiaTheme="minorEastAsia" w:hAnsiTheme="minorHAnsi" w:cstheme="minorBidi"/>
          <w:bCs w:val="0"/>
          <w:noProof/>
          <w:sz w:val="22"/>
          <w:szCs w:val="22"/>
          <w:lang w:val="en-GB" w:eastAsia="en-GB"/>
        </w:rPr>
      </w:pPr>
      <w:hyperlink w:anchor="_Toc46749668" w:history="1">
        <w:r w:rsidR="00CA65D6" w:rsidRPr="00414CD5">
          <w:rPr>
            <w:rStyle w:val="Hyperlink"/>
            <w:noProof/>
          </w:rPr>
          <w:t>Price Schedule Forms</w:t>
        </w:r>
        <w:r w:rsidR="00CA65D6">
          <w:rPr>
            <w:noProof/>
            <w:webHidden/>
          </w:rPr>
          <w:tab/>
        </w:r>
        <w:r w:rsidR="00CA65D6">
          <w:rPr>
            <w:noProof/>
            <w:webHidden/>
          </w:rPr>
          <w:fldChar w:fldCharType="begin"/>
        </w:r>
        <w:r w:rsidR="00CA65D6">
          <w:rPr>
            <w:noProof/>
            <w:webHidden/>
          </w:rPr>
          <w:instrText xml:space="preserve"> PAGEREF _Toc46749668 \h </w:instrText>
        </w:r>
        <w:r w:rsidR="00CA65D6">
          <w:rPr>
            <w:noProof/>
            <w:webHidden/>
          </w:rPr>
        </w:r>
        <w:r w:rsidR="00CA65D6">
          <w:rPr>
            <w:noProof/>
            <w:webHidden/>
          </w:rPr>
          <w:fldChar w:fldCharType="separate"/>
        </w:r>
        <w:r w:rsidR="00B9232A">
          <w:rPr>
            <w:noProof/>
            <w:webHidden/>
          </w:rPr>
          <w:t>47</w:t>
        </w:r>
        <w:r w:rsidR="00CA65D6">
          <w:rPr>
            <w:noProof/>
            <w:webHidden/>
          </w:rPr>
          <w:fldChar w:fldCharType="end"/>
        </w:r>
      </w:hyperlink>
    </w:p>
    <w:p w14:paraId="17C66151" w14:textId="12336B71" w:rsidR="00CA65D6" w:rsidRDefault="00164F36">
      <w:pPr>
        <w:pStyle w:val="TOC1"/>
        <w:tabs>
          <w:tab w:val="right" w:leader="dot" w:pos="8990"/>
        </w:tabs>
        <w:rPr>
          <w:rFonts w:asciiTheme="minorHAnsi" w:eastAsiaTheme="minorEastAsia" w:hAnsiTheme="minorHAnsi" w:cstheme="minorBidi"/>
          <w:bCs w:val="0"/>
          <w:noProof/>
          <w:sz w:val="22"/>
          <w:szCs w:val="22"/>
          <w:lang w:val="en-GB" w:eastAsia="en-GB"/>
        </w:rPr>
      </w:pPr>
      <w:hyperlink w:anchor="_Toc46749669" w:history="1">
        <w:r w:rsidR="00CA65D6" w:rsidRPr="00414CD5">
          <w:rPr>
            <w:rStyle w:val="Hyperlink"/>
            <w:noProof/>
          </w:rPr>
          <w:t>Manufacturer’s Authorization</w:t>
        </w:r>
        <w:r w:rsidR="00CA65D6">
          <w:rPr>
            <w:noProof/>
            <w:webHidden/>
          </w:rPr>
          <w:tab/>
        </w:r>
        <w:r w:rsidR="00CA65D6">
          <w:rPr>
            <w:noProof/>
            <w:webHidden/>
          </w:rPr>
          <w:fldChar w:fldCharType="begin"/>
        </w:r>
        <w:r w:rsidR="00CA65D6">
          <w:rPr>
            <w:noProof/>
            <w:webHidden/>
          </w:rPr>
          <w:instrText xml:space="preserve"> PAGEREF _Toc46749669 \h </w:instrText>
        </w:r>
        <w:r w:rsidR="00CA65D6">
          <w:rPr>
            <w:noProof/>
            <w:webHidden/>
          </w:rPr>
        </w:r>
        <w:r w:rsidR="00CA65D6">
          <w:rPr>
            <w:noProof/>
            <w:webHidden/>
          </w:rPr>
          <w:fldChar w:fldCharType="separate"/>
        </w:r>
        <w:r w:rsidR="00B9232A">
          <w:rPr>
            <w:noProof/>
            <w:webHidden/>
          </w:rPr>
          <w:t>58</w:t>
        </w:r>
        <w:r w:rsidR="00CA65D6">
          <w:rPr>
            <w:noProof/>
            <w:webHidden/>
          </w:rPr>
          <w:fldChar w:fldCharType="end"/>
        </w:r>
      </w:hyperlink>
    </w:p>
    <w:p w14:paraId="30901DCB" w14:textId="742E9D18" w:rsidR="00CA65D6" w:rsidRDefault="00164F36">
      <w:pPr>
        <w:pStyle w:val="TOC1"/>
        <w:tabs>
          <w:tab w:val="right" w:leader="dot" w:pos="8990"/>
        </w:tabs>
        <w:rPr>
          <w:rFonts w:asciiTheme="minorHAnsi" w:eastAsiaTheme="minorEastAsia" w:hAnsiTheme="minorHAnsi" w:cstheme="minorBidi"/>
          <w:bCs w:val="0"/>
          <w:noProof/>
          <w:sz w:val="22"/>
          <w:szCs w:val="22"/>
          <w:lang w:val="en-GB" w:eastAsia="en-GB"/>
        </w:rPr>
      </w:pPr>
      <w:hyperlink w:anchor="_Toc46749670" w:history="1">
        <w:r w:rsidR="00CA65D6" w:rsidRPr="00414CD5">
          <w:rPr>
            <w:rStyle w:val="Hyperlink"/>
            <w:noProof/>
          </w:rPr>
          <w:t>Form of Tender-Securing Declaration</w:t>
        </w:r>
        <w:r w:rsidR="00CA65D6">
          <w:rPr>
            <w:noProof/>
            <w:webHidden/>
          </w:rPr>
          <w:tab/>
        </w:r>
        <w:r w:rsidR="00CA65D6">
          <w:rPr>
            <w:noProof/>
            <w:webHidden/>
          </w:rPr>
          <w:fldChar w:fldCharType="begin"/>
        </w:r>
        <w:r w:rsidR="00CA65D6">
          <w:rPr>
            <w:noProof/>
            <w:webHidden/>
          </w:rPr>
          <w:instrText xml:space="preserve"> PAGEREF _Toc46749670 \h </w:instrText>
        </w:r>
        <w:r w:rsidR="00CA65D6">
          <w:rPr>
            <w:noProof/>
            <w:webHidden/>
          </w:rPr>
        </w:r>
        <w:r w:rsidR="00CA65D6">
          <w:rPr>
            <w:noProof/>
            <w:webHidden/>
          </w:rPr>
          <w:fldChar w:fldCharType="separate"/>
        </w:r>
        <w:r w:rsidR="00B9232A">
          <w:rPr>
            <w:noProof/>
            <w:webHidden/>
          </w:rPr>
          <w:t>59</w:t>
        </w:r>
        <w:r w:rsidR="00CA65D6">
          <w:rPr>
            <w:noProof/>
            <w:webHidden/>
          </w:rPr>
          <w:fldChar w:fldCharType="end"/>
        </w:r>
      </w:hyperlink>
    </w:p>
    <w:p w14:paraId="1099B7EE" w14:textId="07F031BD" w:rsidR="002E253F" w:rsidRPr="00DE0C53" w:rsidRDefault="00D92917" w:rsidP="008435EF">
      <w:r w:rsidRPr="00DE0C53">
        <w:rPr>
          <w:b/>
          <w:bCs/>
        </w:rPr>
        <w:fldChar w:fldCharType="end"/>
      </w:r>
    </w:p>
    <w:p w14:paraId="7431EED0" w14:textId="77777777" w:rsidR="002E253F" w:rsidRPr="00DE0C53" w:rsidRDefault="002E253F" w:rsidP="006E08C5">
      <w:pPr>
        <w:pStyle w:val="TOC1"/>
        <w:tabs>
          <w:tab w:val="right" w:leader="dot" w:pos="8190"/>
        </w:tabs>
        <w:spacing w:before="0"/>
        <w:ind w:right="270"/>
        <w:rPr>
          <w:rFonts w:cs="Times New Roman"/>
          <w:b/>
          <w:szCs w:val="24"/>
        </w:rPr>
      </w:pPr>
    </w:p>
    <w:p w14:paraId="3AA39B19" w14:textId="77777777" w:rsidR="002E253F" w:rsidRPr="00DE0C53" w:rsidRDefault="002E253F" w:rsidP="002E253F"/>
    <w:p w14:paraId="3181D989" w14:textId="77777777" w:rsidR="002E253F" w:rsidRPr="00DE0C53" w:rsidRDefault="002E253F" w:rsidP="002E25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E0C53">
        <w:br w:type="page"/>
      </w:r>
    </w:p>
    <w:p w14:paraId="5D83333C" w14:textId="77777777" w:rsidR="002E253F" w:rsidRPr="00DE0C53" w:rsidRDefault="002E253F" w:rsidP="008435EF">
      <w:pPr>
        <w:pStyle w:val="IVh1"/>
        <w:outlineLvl w:val="0"/>
      </w:pPr>
      <w:bookmarkStart w:id="440" w:name="_Toc345681383"/>
      <w:bookmarkStart w:id="441" w:name="_Toc347230619"/>
      <w:bookmarkStart w:id="442" w:name="_Toc482547381"/>
      <w:bookmarkStart w:id="443" w:name="_Toc484434233"/>
      <w:bookmarkStart w:id="444" w:name="_Toc454620975"/>
      <w:bookmarkStart w:id="445" w:name="_Toc503258662"/>
      <w:bookmarkStart w:id="446" w:name="_Toc503340459"/>
      <w:bookmarkStart w:id="447" w:name="_Toc503364369"/>
      <w:bookmarkStart w:id="448" w:name="_Toc503364487"/>
      <w:bookmarkStart w:id="449" w:name="_Toc46749665"/>
      <w:r w:rsidRPr="00DE0C53">
        <w:t xml:space="preserve">Letter of </w:t>
      </w:r>
      <w:r w:rsidR="00AB18D8" w:rsidRPr="00DE0C53">
        <w:t>Tender</w:t>
      </w:r>
      <w:bookmarkEnd w:id="440"/>
      <w:bookmarkEnd w:id="441"/>
      <w:bookmarkEnd w:id="442"/>
      <w:bookmarkEnd w:id="443"/>
      <w:bookmarkEnd w:id="444"/>
      <w:bookmarkEnd w:id="445"/>
      <w:bookmarkEnd w:id="446"/>
      <w:bookmarkEnd w:id="447"/>
      <w:bookmarkEnd w:id="448"/>
      <w:bookmarkEnd w:id="449"/>
    </w:p>
    <w:p w14:paraId="0D51762B" w14:textId="77777777" w:rsidR="003C290C" w:rsidRPr="00DE0C53" w:rsidRDefault="003C290C" w:rsidP="00C9249E">
      <w:pPr>
        <w:jc w:val="center"/>
        <w:rPr>
          <w:sz w:val="32"/>
          <w:szCs w:val="32"/>
        </w:rPr>
      </w:pPr>
    </w:p>
    <w:p w14:paraId="092EFC48" w14:textId="77777777" w:rsidR="005D028A" w:rsidRPr="00DE0C53" w:rsidRDefault="005D028A" w:rsidP="00C9249E">
      <w:pPr>
        <w:jc w:val="center"/>
        <w:rPr>
          <w:sz w:val="32"/>
          <w:szCs w:val="32"/>
        </w:rPr>
      </w:pPr>
      <w:r w:rsidRPr="00DE0C53">
        <w:rPr>
          <w:sz w:val="32"/>
          <w:szCs w:val="32"/>
        </w:rPr>
        <w:t>Primary Procurement - Framework Agreement Goods</w:t>
      </w:r>
    </w:p>
    <w:p w14:paraId="6A911385" w14:textId="77777777" w:rsidR="00C9249E" w:rsidRPr="00DE0C53" w:rsidRDefault="00C9249E" w:rsidP="00C9249E">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2E253F" w:rsidRPr="00DE0C53" w14:paraId="1BCC66AA" w14:textId="77777777" w:rsidTr="005C0E0F">
        <w:tc>
          <w:tcPr>
            <w:tcW w:w="8990" w:type="dxa"/>
          </w:tcPr>
          <w:p w14:paraId="5AA6CC73" w14:textId="77777777" w:rsidR="002E253F" w:rsidRPr="00DE0C53" w:rsidRDefault="002E253F" w:rsidP="005C0E0F">
            <w:pPr>
              <w:spacing w:before="120" w:after="120"/>
              <w:rPr>
                <w:i/>
              </w:rPr>
            </w:pPr>
            <w:r w:rsidRPr="00DE0C53">
              <w:rPr>
                <w:i/>
              </w:rPr>
              <w:t xml:space="preserve">INSTRUCTIONS TO </w:t>
            </w:r>
            <w:r w:rsidR="00DE4B5B" w:rsidRPr="00DE0C53">
              <w:rPr>
                <w:i/>
              </w:rPr>
              <w:t>TENDERERS</w:t>
            </w:r>
            <w:r w:rsidRPr="00DE0C53">
              <w:rPr>
                <w:i/>
              </w:rPr>
              <w:t>: DELETE THIS BOX ONCE YOU HAVE COMPLETED THE DOCUMENT</w:t>
            </w:r>
          </w:p>
          <w:p w14:paraId="4BFE50A3" w14:textId="77777777" w:rsidR="002E253F" w:rsidRPr="00DE0C53" w:rsidRDefault="002E253F" w:rsidP="005C0E0F">
            <w:pPr>
              <w:spacing w:before="120" w:after="120"/>
              <w:rPr>
                <w:i/>
              </w:rPr>
            </w:pPr>
            <w:r w:rsidRPr="00DE0C53">
              <w:rPr>
                <w:i/>
              </w:rPr>
              <w:t xml:space="preserve">The </w:t>
            </w:r>
            <w:r w:rsidR="00AB18D8" w:rsidRPr="00DE0C53">
              <w:rPr>
                <w:i/>
              </w:rPr>
              <w:t>Tender</w:t>
            </w:r>
            <w:r w:rsidR="0036121E" w:rsidRPr="00DE0C53">
              <w:rPr>
                <w:i/>
              </w:rPr>
              <w:t>er</w:t>
            </w:r>
            <w:r w:rsidRPr="00DE0C53">
              <w:rPr>
                <w:i/>
              </w:rPr>
              <w:t xml:space="preserve"> must prepare this Letter of </w:t>
            </w:r>
            <w:r w:rsidR="00AB18D8" w:rsidRPr="00DE0C53">
              <w:rPr>
                <w:i/>
              </w:rPr>
              <w:t>Tender</w:t>
            </w:r>
            <w:r w:rsidRPr="00DE0C53">
              <w:rPr>
                <w:i/>
              </w:rPr>
              <w:t xml:space="preserve"> on stationery with its letterhead clearly showing the </w:t>
            </w:r>
            <w:r w:rsidR="00AB18D8" w:rsidRPr="00DE0C53">
              <w:rPr>
                <w:i/>
              </w:rPr>
              <w:t>Tender</w:t>
            </w:r>
            <w:r w:rsidR="0036121E" w:rsidRPr="00DE0C53">
              <w:rPr>
                <w:i/>
              </w:rPr>
              <w:t>er</w:t>
            </w:r>
            <w:r w:rsidRPr="00DE0C53">
              <w:rPr>
                <w:i/>
              </w:rPr>
              <w:t>’s complete name and business address.</w:t>
            </w:r>
          </w:p>
          <w:p w14:paraId="76685687" w14:textId="77777777" w:rsidR="002E253F" w:rsidRPr="00DE0C53" w:rsidRDefault="002E253F" w:rsidP="005C0E0F">
            <w:pPr>
              <w:spacing w:before="120" w:after="120"/>
              <w:rPr>
                <w:rFonts w:cs="Arial"/>
                <w:i/>
              </w:rPr>
            </w:pPr>
            <w:r w:rsidRPr="00DE0C53">
              <w:rPr>
                <w:i/>
                <w:u w:val="single"/>
              </w:rPr>
              <w:t>Note</w:t>
            </w:r>
            <w:r w:rsidRPr="00DE0C53">
              <w:rPr>
                <w:i/>
              </w:rPr>
              <w:t xml:space="preserve">: All italicized text is to help </w:t>
            </w:r>
            <w:r w:rsidR="00DE4B5B" w:rsidRPr="00DE0C53">
              <w:rPr>
                <w:i/>
              </w:rPr>
              <w:t>Tenderers</w:t>
            </w:r>
            <w:r w:rsidRPr="00DE0C53">
              <w:rPr>
                <w:i/>
              </w:rPr>
              <w:t xml:space="preserve"> in preparing this form. </w:t>
            </w:r>
          </w:p>
        </w:tc>
      </w:tr>
    </w:tbl>
    <w:p w14:paraId="0B8B57B6" w14:textId="77777777" w:rsidR="002E253F" w:rsidRPr="00DE0C53" w:rsidRDefault="002E253F" w:rsidP="002E253F">
      <w:pPr>
        <w:rPr>
          <w:rFonts w:cs="Arial"/>
        </w:rPr>
      </w:pPr>
    </w:p>
    <w:p w14:paraId="7BB08D52" w14:textId="77777777" w:rsidR="002E253F" w:rsidRPr="00DE0C53" w:rsidRDefault="002E253F" w:rsidP="002E253F">
      <w:pPr>
        <w:tabs>
          <w:tab w:val="right" w:pos="9000"/>
        </w:tabs>
      </w:pPr>
    </w:p>
    <w:p w14:paraId="3F2A8970" w14:textId="77777777" w:rsidR="005D028A" w:rsidRPr="00DE0C53" w:rsidRDefault="005D028A" w:rsidP="002E253F">
      <w:pPr>
        <w:tabs>
          <w:tab w:val="right" w:pos="9000"/>
        </w:tabs>
        <w:rPr>
          <w:b/>
        </w:rPr>
      </w:pPr>
      <w:r w:rsidRPr="00DE0C53">
        <w:rPr>
          <w:b/>
        </w:rPr>
        <w:t>Framework Agreement - Goods</w:t>
      </w:r>
    </w:p>
    <w:p w14:paraId="5DE750E6" w14:textId="77777777" w:rsidR="002E253F" w:rsidRPr="00DE0C53" w:rsidRDefault="002E253F" w:rsidP="002E253F">
      <w:pPr>
        <w:tabs>
          <w:tab w:val="right" w:pos="9000"/>
        </w:tabs>
        <w:rPr>
          <w:i/>
        </w:rPr>
      </w:pPr>
      <w:r w:rsidRPr="00DE0C53">
        <w:rPr>
          <w:b/>
        </w:rPr>
        <w:t xml:space="preserve">Date of this </w:t>
      </w:r>
      <w:r w:rsidR="00AB18D8" w:rsidRPr="00DE0C53">
        <w:rPr>
          <w:b/>
        </w:rPr>
        <w:t>Tender</w:t>
      </w:r>
      <w:r w:rsidRPr="00DE0C53">
        <w:rPr>
          <w:b/>
        </w:rPr>
        <w:t xml:space="preserve"> submission</w:t>
      </w:r>
      <w:r w:rsidRPr="00DE0C53">
        <w:t xml:space="preserve">: </w:t>
      </w:r>
      <w:r w:rsidRPr="00DE0C53">
        <w:rPr>
          <w:i/>
        </w:rPr>
        <w:t xml:space="preserve">[insert date (as day, month and year) of </w:t>
      </w:r>
      <w:r w:rsidR="00AB18D8" w:rsidRPr="00DE0C53">
        <w:rPr>
          <w:i/>
        </w:rPr>
        <w:t>Tender</w:t>
      </w:r>
      <w:r w:rsidRPr="00DE0C53">
        <w:rPr>
          <w:i/>
        </w:rPr>
        <w:t xml:space="preserve"> submission]</w:t>
      </w:r>
    </w:p>
    <w:p w14:paraId="0E175EC6" w14:textId="77777777" w:rsidR="002E253F" w:rsidRPr="00DE0C53" w:rsidRDefault="00D37543" w:rsidP="002E253F">
      <w:pPr>
        <w:tabs>
          <w:tab w:val="right" w:pos="9000"/>
        </w:tabs>
      </w:pPr>
      <w:r w:rsidRPr="00DE0C53">
        <w:rPr>
          <w:b/>
        </w:rPr>
        <w:t xml:space="preserve">Invitation </w:t>
      </w:r>
      <w:r w:rsidR="002E253F" w:rsidRPr="00DE0C53">
        <w:rPr>
          <w:b/>
        </w:rPr>
        <w:t xml:space="preserve">for </w:t>
      </w:r>
      <w:r w:rsidR="00AB18D8" w:rsidRPr="00DE0C53">
        <w:rPr>
          <w:b/>
        </w:rPr>
        <w:t>Tender</w:t>
      </w:r>
      <w:r w:rsidR="002E253F" w:rsidRPr="00DE0C53">
        <w:rPr>
          <w:b/>
        </w:rPr>
        <w:t xml:space="preserve"> No</w:t>
      </w:r>
      <w:r w:rsidR="002E253F" w:rsidRPr="00DE0C53">
        <w:t>.: [</w:t>
      </w:r>
      <w:r w:rsidR="002E253F" w:rsidRPr="00DE0C53">
        <w:rPr>
          <w:i/>
        </w:rPr>
        <w:t>insert identification</w:t>
      </w:r>
      <w:r w:rsidR="002E253F" w:rsidRPr="00DE0C53">
        <w:t>]</w:t>
      </w:r>
    </w:p>
    <w:p w14:paraId="319B95E4" w14:textId="77777777" w:rsidR="002E253F" w:rsidRPr="00DE0C53" w:rsidRDefault="002E253F" w:rsidP="002E253F">
      <w:r w:rsidRPr="00DE0C53">
        <w:rPr>
          <w:b/>
          <w:iCs/>
        </w:rPr>
        <w:t>Alternative No.</w:t>
      </w:r>
      <w:r w:rsidRPr="00DE0C53">
        <w:rPr>
          <w:iCs/>
        </w:rPr>
        <w:t>:</w:t>
      </w:r>
      <w:r w:rsidRPr="00DE0C53">
        <w:rPr>
          <w:i/>
          <w:iCs/>
        </w:rPr>
        <w:t xml:space="preserve"> </w:t>
      </w:r>
      <w:r w:rsidRPr="00DE0C53">
        <w:rPr>
          <w:iCs/>
        </w:rPr>
        <w:t>[</w:t>
      </w:r>
      <w:r w:rsidRPr="00DE0C53">
        <w:rPr>
          <w:i/>
          <w:iCs/>
        </w:rPr>
        <w:t xml:space="preserve">insert identification No if this is a </w:t>
      </w:r>
      <w:r w:rsidR="00AB18D8" w:rsidRPr="00DE0C53">
        <w:rPr>
          <w:i/>
          <w:iCs/>
        </w:rPr>
        <w:t>Tender</w:t>
      </w:r>
      <w:r w:rsidRPr="00DE0C53">
        <w:rPr>
          <w:i/>
          <w:iCs/>
        </w:rPr>
        <w:t xml:space="preserve"> for an alternative</w:t>
      </w:r>
      <w:r w:rsidRPr="00DE0C53">
        <w:rPr>
          <w:iCs/>
        </w:rPr>
        <w:t>]</w:t>
      </w:r>
    </w:p>
    <w:p w14:paraId="38D21C01" w14:textId="77777777" w:rsidR="002E253F" w:rsidRPr="00DE0C53" w:rsidRDefault="002E253F" w:rsidP="002E253F"/>
    <w:p w14:paraId="6F891379" w14:textId="77777777" w:rsidR="002E253F" w:rsidRPr="00DE0C53" w:rsidRDefault="002E253F" w:rsidP="002E253F">
      <w:pPr>
        <w:rPr>
          <w:b/>
        </w:rPr>
      </w:pPr>
      <w:r w:rsidRPr="00DE0C53">
        <w:t xml:space="preserve">To: </w:t>
      </w:r>
      <w:r w:rsidRPr="00DE0C53">
        <w:rPr>
          <w:b/>
        </w:rPr>
        <w:t>[</w:t>
      </w:r>
      <w:r w:rsidRPr="00DE0C53">
        <w:rPr>
          <w:b/>
          <w:i/>
        </w:rPr>
        <w:t xml:space="preserve">insert complete name of </w:t>
      </w:r>
      <w:r w:rsidR="00CF3D28" w:rsidRPr="00DE0C53">
        <w:rPr>
          <w:b/>
          <w:i/>
        </w:rPr>
        <w:t>Procurement Entity</w:t>
      </w:r>
      <w:r w:rsidRPr="00DE0C53">
        <w:rPr>
          <w:b/>
        </w:rPr>
        <w:t>]</w:t>
      </w:r>
    </w:p>
    <w:p w14:paraId="78BD033D" w14:textId="77777777" w:rsidR="002E253F" w:rsidRPr="00DE0C53" w:rsidRDefault="002E253F" w:rsidP="002E253F"/>
    <w:p w14:paraId="063225C9" w14:textId="77777777" w:rsidR="002E253F" w:rsidRPr="00DE0C53" w:rsidRDefault="002E253F" w:rsidP="00D22B29">
      <w:pPr>
        <w:pStyle w:val="ListParagraph"/>
        <w:numPr>
          <w:ilvl w:val="0"/>
          <w:numId w:val="21"/>
        </w:numPr>
        <w:spacing w:after="200"/>
        <w:ind w:left="432" w:hanging="432"/>
        <w:contextualSpacing w:val="0"/>
      </w:pPr>
      <w:r w:rsidRPr="00DE0C53">
        <w:rPr>
          <w:b/>
        </w:rPr>
        <w:t>No reservations:</w:t>
      </w:r>
      <w:r w:rsidRPr="00DE0C53">
        <w:t xml:space="preserve"> We have examined and have no reservations to the </w:t>
      </w:r>
      <w:r w:rsidR="00D37543" w:rsidRPr="00DE0C53">
        <w:t>IFT</w:t>
      </w:r>
      <w:r w:rsidRPr="00DE0C53">
        <w:t xml:space="preserve"> document, including </w:t>
      </w:r>
      <w:r w:rsidR="001D2F82" w:rsidRPr="00DE0C53">
        <w:t>a</w:t>
      </w:r>
      <w:r w:rsidRPr="00DE0C53">
        <w:t xml:space="preserve">ddenda issued in accordance with Instructions to </w:t>
      </w:r>
      <w:r w:rsidR="00DE4B5B" w:rsidRPr="00DE0C53">
        <w:t>Tenderers</w:t>
      </w:r>
      <w:r w:rsidRPr="00DE0C53">
        <w:t xml:space="preserve"> (</w:t>
      </w:r>
      <w:r w:rsidR="00133162" w:rsidRPr="00DE0C53">
        <w:rPr>
          <w:b/>
        </w:rPr>
        <w:t>ITT</w:t>
      </w:r>
      <w:r w:rsidRPr="00DE0C53">
        <w:rPr>
          <w:b/>
        </w:rPr>
        <w:t xml:space="preserve"> 8</w:t>
      </w:r>
      <w:r w:rsidRPr="00DE0C53">
        <w:t>);</w:t>
      </w:r>
    </w:p>
    <w:p w14:paraId="4CE055C7" w14:textId="77777777" w:rsidR="002E253F" w:rsidRPr="00DE0C53" w:rsidRDefault="002E253F" w:rsidP="00D22B29">
      <w:pPr>
        <w:pStyle w:val="ListParagraph"/>
        <w:numPr>
          <w:ilvl w:val="0"/>
          <w:numId w:val="21"/>
        </w:numPr>
        <w:spacing w:after="200"/>
        <w:ind w:left="432" w:hanging="432"/>
        <w:contextualSpacing w:val="0"/>
      </w:pPr>
      <w:r w:rsidRPr="00DE0C53">
        <w:rPr>
          <w:b/>
          <w:bCs/>
        </w:rPr>
        <w:t>Eligibility</w:t>
      </w:r>
      <w:r w:rsidRPr="00DE0C53">
        <w:rPr>
          <w:bCs/>
        </w:rPr>
        <w:t xml:space="preserve">: We </w:t>
      </w:r>
      <w:r w:rsidRPr="00DE0C53">
        <w:t>meet</w:t>
      </w:r>
      <w:r w:rsidRPr="00DE0C53">
        <w:rPr>
          <w:bCs/>
        </w:rPr>
        <w:t xml:space="preserve"> the eligibility requirements and have no conflict of interest in accordance with </w:t>
      </w:r>
      <w:r w:rsidR="00133162" w:rsidRPr="00DE0C53">
        <w:rPr>
          <w:b/>
          <w:bCs/>
        </w:rPr>
        <w:t>ITT</w:t>
      </w:r>
      <w:r w:rsidRPr="00DE0C53">
        <w:rPr>
          <w:b/>
          <w:bCs/>
        </w:rPr>
        <w:t xml:space="preserve"> 4</w:t>
      </w:r>
      <w:r w:rsidRPr="00DE0C53">
        <w:rPr>
          <w:bCs/>
        </w:rPr>
        <w:t>;</w:t>
      </w:r>
    </w:p>
    <w:p w14:paraId="55479141" w14:textId="77777777" w:rsidR="002E253F" w:rsidRPr="00DE0C53" w:rsidRDefault="002E253F" w:rsidP="00D22B29">
      <w:pPr>
        <w:pStyle w:val="ListParagraph"/>
        <w:numPr>
          <w:ilvl w:val="0"/>
          <w:numId w:val="21"/>
        </w:numPr>
        <w:spacing w:after="200"/>
        <w:ind w:left="432" w:hanging="432"/>
        <w:contextualSpacing w:val="0"/>
      </w:pPr>
      <w:r w:rsidRPr="00DE0C53">
        <w:rPr>
          <w:b/>
          <w:bCs/>
        </w:rPr>
        <w:t>Eligible Goods and Related Services</w:t>
      </w:r>
      <w:r w:rsidRPr="00DE0C53">
        <w:rPr>
          <w:bCs/>
        </w:rPr>
        <w:t xml:space="preserve">: </w:t>
      </w:r>
      <w:r w:rsidR="00CD546F" w:rsidRPr="00DE0C53">
        <w:t xml:space="preserve">If </w:t>
      </w:r>
      <w:r w:rsidR="00D56E26" w:rsidRPr="00DE0C53">
        <w:t xml:space="preserve">we conclude </w:t>
      </w:r>
      <w:r w:rsidR="00CD546F" w:rsidRPr="00DE0C53">
        <w:t xml:space="preserve">a Framework Agreement, </w:t>
      </w:r>
      <w:r w:rsidRPr="00DE0C53">
        <w:t xml:space="preserve">the Goods and Related Services </w:t>
      </w:r>
      <w:r w:rsidR="00CD546F" w:rsidRPr="00DE0C53">
        <w:t>that we may supply</w:t>
      </w:r>
      <w:r w:rsidR="005D028A" w:rsidRPr="00DE0C53">
        <w:t xml:space="preserve"> </w:t>
      </w:r>
      <w:r w:rsidRPr="00DE0C53">
        <w:t xml:space="preserve">under </w:t>
      </w:r>
      <w:r w:rsidR="00CD546F" w:rsidRPr="00DE0C53">
        <w:t>a</w:t>
      </w:r>
      <w:r w:rsidRPr="00DE0C53">
        <w:t xml:space="preserve"> </w:t>
      </w:r>
      <w:r w:rsidR="005A6EDC" w:rsidRPr="00DE0C53">
        <w:t>Call-off</w:t>
      </w:r>
      <w:r w:rsidR="00DD41E4" w:rsidRPr="00DE0C53">
        <w:t xml:space="preserve"> </w:t>
      </w:r>
      <w:r w:rsidR="00CD546F" w:rsidRPr="00DE0C53">
        <w:t>C</w:t>
      </w:r>
      <w:r w:rsidRPr="00DE0C53">
        <w:t xml:space="preserve">ontract </w:t>
      </w:r>
      <w:r w:rsidR="00CD546F" w:rsidRPr="00DE0C53">
        <w:t xml:space="preserve">awarded </w:t>
      </w:r>
      <w:r w:rsidRPr="00DE0C53">
        <w:t xml:space="preserve">under </w:t>
      </w:r>
      <w:r w:rsidR="00CD546F" w:rsidRPr="00DE0C53">
        <w:t xml:space="preserve">the </w:t>
      </w:r>
      <w:r w:rsidRPr="00DE0C53">
        <w:t>Framework Agreement</w:t>
      </w:r>
      <w:r w:rsidR="00CD546F" w:rsidRPr="00DE0C53">
        <w:t>, shall be</w:t>
      </w:r>
      <w:r w:rsidRPr="00DE0C53">
        <w:t xml:space="preserve"> sourced from an eligible country in accordance with </w:t>
      </w:r>
      <w:r w:rsidR="00133162" w:rsidRPr="00DE0C53">
        <w:rPr>
          <w:b/>
        </w:rPr>
        <w:t>ITT</w:t>
      </w:r>
      <w:r w:rsidR="00F2063F" w:rsidRPr="00DE0C53">
        <w:rPr>
          <w:b/>
        </w:rPr>
        <w:t xml:space="preserve"> 5</w:t>
      </w:r>
      <w:r w:rsidRPr="00DE0C53">
        <w:t xml:space="preserve">. The </w:t>
      </w:r>
      <w:r w:rsidR="00CD546F" w:rsidRPr="00DE0C53">
        <w:t>G</w:t>
      </w:r>
      <w:r w:rsidRPr="00DE0C53">
        <w:t xml:space="preserve">oods and </w:t>
      </w:r>
      <w:r w:rsidR="005D028A" w:rsidRPr="00DE0C53">
        <w:t>Relate</w:t>
      </w:r>
      <w:r w:rsidR="00CD546F" w:rsidRPr="00DE0C53">
        <w:t>d S</w:t>
      </w:r>
      <w:r w:rsidRPr="00DE0C53">
        <w:t>ervices shall be sourced from [</w:t>
      </w:r>
      <w:r w:rsidRPr="00DE0C53">
        <w:rPr>
          <w:i/>
        </w:rPr>
        <w:t>insert name of the country(ies)</w:t>
      </w:r>
      <w:r w:rsidRPr="00DE0C53">
        <w:t>]</w:t>
      </w:r>
    </w:p>
    <w:p w14:paraId="359C3BE9" w14:textId="77777777" w:rsidR="000C0BF2" w:rsidRPr="00DE0C53" w:rsidRDefault="00AB18D8" w:rsidP="00D22B29">
      <w:pPr>
        <w:pStyle w:val="ListParagraph"/>
        <w:numPr>
          <w:ilvl w:val="0"/>
          <w:numId w:val="21"/>
        </w:numPr>
        <w:spacing w:after="200"/>
        <w:ind w:left="432" w:hanging="432"/>
        <w:contextualSpacing w:val="0"/>
      </w:pPr>
      <w:r w:rsidRPr="00DE0C53">
        <w:rPr>
          <w:b/>
          <w:bCs/>
        </w:rPr>
        <w:t>Tender</w:t>
      </w:r>
      <w:r w:rsidR="001C1CA4" w:rsidRPr="00DE0C53">
        <w:rPr>
          <w:b/>
          <w:bCs/>
        </w:rPr>
        <w:t xml:space="preserve"> </w:t>
      </w:r>
      <w:r w:rsidR="00D851DD" w:rsidRPr="00DE0C53">
        <w:rPr>
          <w:b/>
          <w:bCs/>
        </w:rPr>
        <w:t>Securing Declaration</w:t>
      </w:r>
      <w:r w:rsidR="00D851DD" w:rsidRPr="00DE0C53">
        <w:rPr>
          <w:bCs/>
        </w:rPr>
        <w:t xml:space="preserve">: </w:t>
      </w:r>
      <w:r w:rsidR="00307F43" w:rsidRPr="00DE0C53">
        <w:rPr>
          <w:bCs/>
          <w:i/>
        </w:rPr>
        <w:t xml:space="preserve">[select </w:t>
      </w:r>
      <w:r w:rsidR="00F1730A" w:rsidRPr="00DE0C53">
        <w:rPr>
          <w:bCs/>
          <w:i/>
        </w:rPr>
        <w:t>OPTION</w:t>
      </w:r>
      <w:r w:rsidR="00307F43" w:rsidRPr="00DE0C53">
        <w:rPr>
          <w:bCs/>
          <w:i/>
        </w:rPr>
        <w:t xml:space="preserve"> 1 or 2 as applicable]</w:t>
      </w:r>
      <w:r w:rsidR="00307F43" w:rsidRPr="00DE0C53">
        <w:rPr>
          <w:bCs/>
        </w:rPr>
        <w:t xml:space="preserve"> </w:t>
      </w:r>
    </w:p>
    <w:p w14:paraId="45B3368E" w14:textId="77777777" w:rsidR="000C0BF2" w:rsidRPr="00DE0C53" w:rsidRDefault="00F1730A" w:rsidP="000C0BF2">
      <w:pPr>
        <w:pStyle w:val="ListParagraph"/>
        <w:spacing w:after="200"/>
        <w:ind w:left="432"/>
        <w:contextualSpacing w:val="0"/>
        <w:rPr>
          <w:bCs/>
        </w:rPr>
      </w:pPr>
      <w:r w:rsidRPr="00DE0C53">
        <w:rPr>
          <w:bCs/>
          <w:i/>
        </w:rPr>
        <w:t>OPTION</w:t>
      </w:r>
      <w:r w:rsidR="00307F43" w:rsidRPr="00DE0C53">
        <w:rPr>
          <w:bCs/>
          <w:i/>
        </w:rPr>
        <w:t xml:space="preserve"> 1</w:t>
      </w:r>
      <w:r w:rsidR="00307F43" w:rsidRPr="00DE0C53">
        <w:rPr>
          <w:bCs/>
        </w:rPr>
        <w:t xml:space="preserve"> </w:t>
      </w:r>
    </w:p>
    <w:p w14:paraId="0740C86C" w14:textId="77777777" w:rsidR="000C0BF2" w:rsidRPr="00DE0C53" w:rsidRDefault="00307F43" w:rsidP="000C0BF2">
      <w:pPr>
        <w:pStyle w:val="ListParagraph"/>
        <w:spacing w:after="200"/>
        <w:ind w:left="432"/>
        <w:contextualSpacing w:val="0"/>
      </w:pPr>
      <w:r w:rsidRPr="00DE0C53">
        <w:rPr>
          <w:bCs/>
        </w:rPr>
        <w:t>“</w:t>
      </w:r>
      <w:r w:rsidR="00D851DD" w:rsidRPr="00DE0C53">
        <w:rPr>
          <w:bCs/>
        </w:rPr>
        <w:t xml:space="preserve">We </w:t>
      </w:r>
      <w:r w:rsidR="00D851DD" w:rsidRPr="00DE0C53">
        <w:t>have</w:t>
      </w:r>
      <w:r w:rsidR="00D851DD" w:rsidRPr="00DE0C53">
        <w:rPr>
          <w:bCs/>
        </w:rPr>
        <w:t xml:space="preserve"> </w:t>
      </w:r>
      <w:r w:rsidR="00BF3A7C" w:rsidRPr="00DE0C53">
        <w:t>neither</w:t>
      </w:r>
      <w:r w:rsidR="00D851DD" w:rsidRPr="00DE0C53">
        <w:rPr>
          <w:bCs/>
        </w:rPr>
        <w:t xml:space="preserve"> been suspended nor declared ineligible by the </w:t>
      </w:r>
      <w:r w:rsidR="00AF3FF5" w:rsidRPr="00DE0C53">
        <w:rPr>
          <w:bCs/>
        </w:rPr>
        <w:t>Procurement Entity</w:t>
      </w:r>
      <w:r w:rsidR="000C0BF2" w:rsidRPr="00DE0C53">
        <w:rPr>
          <w:bCs/>
        </w:rPr>
        <w:t>(</w:t>
      </w:r>
      <w:r w:rsidR="00AF3FF5" w:rsidRPr="00DE0C53">
        <w:rPr>
          <w:bCs/>
        </w:rPr>
        <w:t>ie</w:t>
      </w:r>
      <w:r w:rsidR="000C0BF2" w:rsidRPr="00DE0C53">
        <w:rPr>
          <w:bCs/>
        </w:rPr>
        <w:t>s)</w:t>
      </w:r>
      <w:r w:rsidR="00D851DD" w:rsidRPr="00DE0C53">
        <w:rPr>
          <w:bCs/>
        </w:rPr>
        <w:t xml:space="preserve"> based on execution of a </w:t>
      </w:r>
      <w:r w:rsidR="00AB18D8" w:rsidRPr="00DE0C53">
        <w:rPr>
          <w:bCs/>
        </w:rPr>
        <w:t>Tender</w:t>
      </w:r>
      <w:r w:rsidR="00D851DD" w:rsidRPr="00DE0C53">
        <w:rPr>
          <w:bCs/>
        </w:rPr>
        <w:t xml:space="preserve">-Securing Declaration in </w:t>
      </w:r>
      <w:r w:rsidR="002E7A63" w:rsidRPr="00DE0C53">
        <w:rPr>
          <w:bCs/>
        </w:rPr>
        <w:t>Ghana</w:t>
      </w:r>
      <w:r w:rsidR="00D851DD" w:rsidRPr="00DE0C53">
        <w:t xml:space="preserve"> with </w:t>
      </w:r>
      <w:r w:rsidR="00133162" w:rsidRPr="00DE0C53">
        <w:rPr>
          <w:b/>
        </w:rPr>
        <w:t>ITT</w:t>
      </w:r>
      <w:r w:rsidR="00D851DD" w:rsidRPr="00DE0C53">
        <w:rPr>
          <w:b/>
        </w:rPr>
        <w:t xml:space="preserve"> </w:t>
      </w:r>
      <w:r w:rsidR="00753EA2" w:rsidRPr="00DE0C53">
        <w:rPr>
          <w:b/>
        </w:rPr>
        <w:t>19</w:t>
      </w:r>
      <w:r w:rsidRPr="00DE0C53">
        <w:t xml:space="preserve"> or </w:t>
      </w:r>
    </w:p>
    <w:p w14:paraId="5B557AC0" w14:textId="77777777" w:rsidR="000C0BF2" w:rsidRPr="00DE0C53" w:rsidRDefault="00F1730A" w:rsidP="000C0BF2">
      <w:pPr>
        <w:pStyle w:val="ListParagraph"/>
        <w:spacing w:after="200"/>
        <w:ind w:left="432"/>
        <w:contextualSpacing w:val="0"/>
      </w:pPr>
      <w:r w:rsidRPr="00DE0C53">
        <w:rPr>
          <w:bCs/>
          <w:i/>
        </w:rPr>
        <w:t>OPTION</w:t>
      </w:r>
      <w:r w:rsidR="00307F43" w:rsidRPr="00DE0C53">
        <w:rPr>
          <w:i/>
        </w:rPr>
        <w:t xml:space="preserve"> 2</w:t>
      </w:r>
      <w:r w:rsidR="00307F43" w:rsidRPr="00DE0C53">
        <w:t xml:space="preserve"> </w:t>
      </w:r>
    </w:p>
    <w:p w14:paraId="7952F555" w14:textId="77777777" w:rsidR="00307F43" w:rsidRPr="00DE0C53" w:rsidRDefault="00307F43" w:rsidP="000C0BF2">
      <w:pPr>
        <w:pStyle w:val="ListParagraph"/>
        <w:spacing w:after="200"/>
        <w:ind w:left="432"/>
        <w:contextualSpacing w:val="0"/>
      </w:pPr>
      <w:r w:rsidRPr="00DE0C53">
        <w:t>“</w:t>
      </w:r>
      <w:r w:rsidRPr="00DE0C53">
        <w:rPr>
          <w:bCs/>
        </w:rPr>
        <w:t xml:space="preserve">We </w:t>
      </w:r>
      <w:r w:rsidRPr="00DE0C53">
        <w:t>have</w:t>
      </w:r>
      <w:r w:rsidR="00BF3A7C" w:rsidRPr="00DE0C53">
        <w:rPr>
          <w:bCs/>
        </w:rPr>
        <w:t xml:space="preserve"> been suspended </w:t>
      </w:r>
      <w:r w:rsidRPr="00DE0C53">
        <w:rPr>
          <w:bCs/>
        </w:rPr>
        <w:t xml:space="preserve">or declared ineligible by the following entities based on execution of a </w:t>
      </w:r>
      <w:r w:rsidR="00AB18D8" w:rsidRPr="00DE0C53">
        <w:rPr>
          <w:bCs/>
        </w:rPr>
        <w:t>Tender</w:t>
      </w:r>
      <w:r w:rsidRPr="00DE0C53">
        <w:rPr>
          <w:bCs/>
        </w:rPr>
        <w:t xml:space="preserve">-Securing Declaration or Proposal-Securing Declaration in the </w:t>
      </w:r>
      <w:r w:rsidR="00AF3FF5" w:rsidRPr="00DE0C53">
        <w:rPr>
          <w:bCs/>
        </w:rPr>
        <w:t>Procurement Entity</w:t>
      </w:r>
      <w:r w:rsidRPr="00DE0C53">
        <w:rPr>
          <w:bCs/>
        </w:rPr>
        <w:t>’s Country</w:t>
      </w:r>
      <w:r w:rsidRPr="00DE0C53">
        <w:t xml:space="preserve"> in accordance with </w:t>
      </w:r>
      <w:r w:rsidR="00133162" w:rsidRPr="00DE0C53">
        <w:rPr>
          <w:b/>
        </w:rPr>
        <w:t>ITT</w:t>
      </w:r>
      <w:r w:rsidRPr="00DE0C53">
        <w:rPr>
          <w:b/>
        </w:rPr>
        <w:t xml:space="preserve"> </w:t>
      </w:r>
      <w:r w:rsidR="00753EA2" w:rsidRPr="00DE0C53">
        <w:rPr>
          <w:b/>
        </w:rPr>
        <w:t>19</w:t>
      </w:r>
      <w:r w:rsidRPr="00DE0C53">
        <w:t xml:space="preserve"> </w:t>
      </w:r>
      <w:r w:rsidRPr="00DE0C53">
        <w:rPr>
          <w:i/>
        </w:rPr>
        <w:t>[insert name of entities]</w:t>
      </w:r>
      <w:r w:rsidR="003C290C" w:rsidRPr="00DE0C53">
        <w:rPr>
          <w:i/>
        </w:rPr>
        <w:t>”</w:t>
      </w:r>
      <w:r w:rsidRPr="00DE0C53">
        <w:t>;</w:t>
      </w:r>
    </w:p>
    <w:p w14:paraId="7E9AB90F" w14:textId="77777777" w:rsidR="002E253F" w:rsidRPr="00DE0C53" w:rsidRDefault="002E253F" w:rsidP="00D22B29">
      <w:pPr>
        <w:pStyle w:val="ListParagraph"/>
        <w:numPr>
          <w:ilvl w:val="0"/>
          <w:numId w:val="21"/>
        </w:numPr>
        <w:spacing w:after="200"/>
        <w:ind w:left="90" w:hanging="432"/>
        <w:contextualSpacing w:val="0"/>
      </w:pPr>
      <w:r w:rsidRPr="00DE0C53">
        <w:rPr>
          <w:b/>
        </w:rPr>
        <w:t>Conformity:</w:t>
      </w:r>
      <w:r w:rsidRPr="00DE0C53">
        <w:t xml:space="preserve"> We offer to supply</w:t>
      </w:r>
      <w:r w:rsidR="00394BE6" w:rsidRPr="00DE0C53">
        <w:t>,</w:t>
      </w:r>
      <w:r w:rsidRPr="00DE0C53">
        <w:t xml:space="preserve"> in conformity with the </w:t>
      </w:r>
      <w:r w:rsidR="00D37543" w:rsidRPr="00DE0C53">
        <w:t>IFT</w:t>
      </w:r>
      <w:r w:rsidRPr="00DE0C53">
        <w:t xml:space="preserve"> document and in accordance with </w:t>
      </w:r>
      <w:r w:rsidR="000C0BF2" w:rsidRPr="00DE0C53">
        <w:rPr>
          <w:b/>
        </w:rPr>
        <w:t>Section V</w:t>
      </w:r>
      <w:r w:rsidR="000C0BF2" w:rsidRPr="00DE0C53">
        <w:t>-</w:t>
      </w:r>
      <w:r w:rsidRPr="00DE0C53">
        <w:t xml:space="preserve"> Schedule of Requirements</w:t>
      </w:r>
      <w:r w:rsidR="00394BE6" w:rsidRPr="00DE0C53">
        <w:t>,</w:t>
      </w:r>
      <w:r w:rsidRPr="00DE0C53">
        <w:t xml:space="preserve"> the following Goods: [</w:t>
      </w:r>
      <w:r w:rsidRPr="00DE0C53">
        <w:rPr>
          <w:i/>
        </w:rPr>
        <w:t>insert a brief description of the Goods and Related Services</w:t>
      </w:r>
      <w:r w:rsidRPr="00DE0C53">
        <w:t>];</w:t>
      </w:r>
    </w:p>
    <w:p w14:paraId="10BA65F8" w14:textId="77777777" w:rsidR="003C290C" w:rsidRPr="00DE0C53" w:rsidRDefault="00AB18D8" w:rsidP="00D22B29">
      <w:pPr>
        <w:pStyle w:val="ListParagraph"/>
        <w:numPr>
          <w:ilvl w:val="0"/>
          <w:numId w:val="21"/>
        </w:numPr>
        <w:spacing w:after="200"/>
        <w:ind w:left="90" w:hanging="432"/>
        <w:contextualSpacing w:val="0"/>
        <w:rPr>
          <w:i/>
        </w:rPr>
      </w:pPr>
      <w:r w:rsidRPr="00DE0C53">
        <w:rPr>
          <w:b/>
        </w:rPr>
        <w:t>Tender</w:t>
      </w:r>
      <w:r w:rsidR="004345F9" w:rsidRPr="00DE0C53">
        <w:rPr>
          <w:b/>
        </w:rPr>
        <w:t xml:space="preserve"> Price</w:t>
      </w:r>
      <w:r w:rsidR="004345F9" w:rsidRPr="00DE0C53">
        <w:t xml:space="preserve">: </w:t>
      </w:r>
      <w:r w:rsidR="004345F9" w:rsidRPr="00DE0C53">
        <w:rPr>
          <w:i/>
        </w:rPr>
        <w:t>[</w:t>
      </w:r>
      <w:r w:rsidR="005927B2" w:rsidRPr="00DE0C53">
        <w:rPr>
          <w:i/>
        </w:rPr>
        <w:t xml:space="preserve">Select one of the following four options with respect to </w:t>
      </w:r>
      <w:r w:rsidRPr="00DE0C53">
        <w:rPr>
          <w:i/>
        </w:rPr>
        <w:t>Tender</w:t>
      </w:r>
      <w:r w:rsidR="005927B2" w:rsidRPr="00DE0C53">
        <w:rPr>
          <w:i/>
        </w:rPr>
        <w:t xml:space="preserve"> Price</w:t>
      </w:r>
      <w:r w:rsidR="004345F9" w:rsidRPr="00DE0C53">
        <w:rPr>
          <w:i/>
        </w:rPr>
        <w:t>]</w:t>
      </w:r>
      <w:r w:rsidR="005927B2" w:rsidRPr="00DE0C53">
        <w:rPr>
          <w:i/>
        </w:rPr>
        <w:t xml:space="preserve"> </w:t>
      </w:r>
    </w:p>
    <w:p w14:paraId="59E695C3" w14:textId="77777777" w:rsidR="00D07655" w:rsidRPr="00DE0C53" w:rsidRDefault="005927B2" w:rsidP="00D07655">
      <w:pPr>
        <w:spacing w:after="200"/>
        <w:rPr>
          <w:b/>
          <w:i/>
          <w:u w:val="single"/>
        </w:rPr>
      </w:pPr>
      <w:r w:rsidRPr="00DE0C53">
        <w:rPr>
          <w:b/>
          <w:i/>
          <w:u w:val="single"/>
        </w:rPr>
        <w:t xml:space="preserve">For </w:t>
      </w:r>
      <w:r w:rsidR="00D07655" w:rsidRPr="00DE0C53">
        <w:rPr>
          <w:b/>
          <w:i/>
          <w:u w:val="single"/>
        </w:rPr>
        <w:t xml:space="preserve">Multi Supplier </w:t>
      </w:r>
      <w:r w:rsidR="004618CA" w:rsidRPr="00DE0C53">
        <w:rPr>
          <w:b/>
          <w:i/>
          <w:u w:val="single"/>
        </w:rPr>
        <w:t>FWA</w:t>
      </w:r>
      <w:r w:rsidR="00D07655" w:rsidRPr="00DE0C53">
        <w:rPr>
          <w:b/>
          <w:i/>
          <w:u w:val="single"/>
        </w:rPr>
        <w:t xml:space="preserve"> </w:t>
      </w:r>
    </w:p>
    <w:p w14:paraId="7E0C3C4B" w14:textId="77777777" w:rsidR="00D07655" w:rsidRPr="00DE0C53" w:rsidRDefault="00D07655" w:rsidP="00D07655">
      <w:pPr>
        <w:spacing w:after="200"/>
        <w:rPr>
          <w:i/>
        </w:rPr>
      </w:pPr>
      <w:r w:rsidRPr="00DE0C53">
        <w:rPr>
          <w:i/>
        </w:rPr>
        <w:t xml:space="preserve">OPTION 1- [If range of </w:t>
      </w:r>
      <w:r w:rsidR="005A6EDC" w:rsidRPr="00DE0C53">
        <w:rPr>
          <w:i/>
        </w:rPr>
        <w:t>Call-off</w:t>
      </w:r>
      <w:r w:rsidRPr="00DE0C53">
        <w:rPr>
          <w:i/>
        </w:rPr>
        <w:t xml:space="preserve"> </w:t>
      </w:r>
      <w:r w:rsidR="004974C4" w:rsidRPr="00DE0C53">
        <w:rPr>
          <w:i/>
        </w:rPr>
        <w:t>quantities</w:t>
      </w:r>
      <w:r w:rsidRPr="00DE0C53">
        <w:rPr>
          <w:i/>
        </w:rPr>
        <w:t xml:space="preserve"> is provided by the </w:t>
      </w:r>
      <w:r w:rsidR="00AF3FF5" w:rsidRPr="00DE0C53">
        <w:rPr>
          <w:bCs/>
        </w:rPr>
        <w:t>Procurement Entity</w:t>
      </w:r>
      <w:r w:rsidRPr="00DE0C53">
        <w:rPr>
          <w:i/>
        </w:rPr>
        <w:t xml:space="preserve"> in the Price Schedules]</w:t>
      </w:r>
    </w:p>
    <w:p w14:paraId="3671FD03" w14:textId="77777777" w:rsidR="00DD41E4" w:rsidRPr="00DE0C53" w:rsidRDefault="0023466D" w:rsidP="004345F9">
      <w:pPr>
        <w:pStyle w:val="ListParagraph"/>
        <w:spacing w:after="200"/>
        <w:ind w:left="90"/>
        <w:contextualSpacing w:val="0"/>
        <w:rPr>
          <w:noProof/>
          <w:color w:val="000000" w:themeColor="text1"/>
          <w:u w:val="single"/>
        </w:rPr>
      </w:pPr>
      <w:r w:rsidRPr="00DE0C53">
        <w:t>“</w:t>
      </w:r>
      <w:r w:rsidR="00DD41E4" w:rsidRPr="00DE0C53">
        <w:t xml:space="preserve">The </w:t>
      </w:r>
      <w:r w:rsidR="001F0860" w:rsidRPr="00DE0C53">
        <w:t xml:space="preserve">unit </w:t>
      </w:r>
      <w:r w:rsidR="00DD41E4" w:rsidRPr="00DE0C53">
        <w:t>price</w:t>
      </w:r>
      <w:r w:rsidR="00F150DE" w:rsidRPr="00DE0C53">
        <w:t>/s</w:t>
      </w:r>
      <w:r w:rsidR="00DD41E4" w:rsidRPr="00DE0C53">
        <w:t xml:space="preserve"> of our </w:t>
      </w:r>
      <w:r w:rsidR="00AB18D8" w:rsidRPr="00DE0C53">
        <w:t>Tender</w:t>
      </w:r>
      <w:r w:rsidR="00C24AB3" w:rsidRPr="00DE0C53">
        <w:t xml:space="preserve"> </w:t>
      </w:r>
      <w:r w:rsidR="00DD41E4" w:rsidRPr="00DE0C53">
        <w:t>excluding any discounts offered in item (g) below is</w:t>
      </w:r>
      <w:r w:rsidR="00C24AB3" w:rsidRPr="00DE0C53">
        <w:t xml:space="preserve"> </w:t>
      </w:r>
      <w:r w:rsidR="00C24AB3" w:rsidRPr="00DE0C53">
        <w:rPr>
          <w:noProof/>
          <w:color w:val="000000" w:themeColor="text1"/>
          <w:u w:val="single"/>
        </w:rPr>
        <w:t>[</w:t>
      </w:r>
      <w:r w:rsidR="00C24AB3" w:rsidRPr="00DE0C53">
        <w:rPr>
          <w:i/>
          <w:noProof/>
          <w:color w:val="000000" w:themeColor="text1"/>
          <w:u w:val="single"/>
        </w:rPr>
        <w:t xml:space="preserve">insert the </w:t>
      </w:r>
      <w:r w:rsidR="001F0860" w:rsidRPr="00DE0C53">
        <w:rPr>
          <w:i/>
          <w:noProof/>
          <w:color w:val="000000" w:themeColor="text1"/>
          <w:u w:val="single"/>
        </w:rPr>
        <w:t xml:space="preserve">unit </w:t>
      </w:r>
      <w:r w:rsidR="00C24AB3" w:rsidRPr="00DE0C53">
        <w:rPr>
          <w:i/>
          <w:noProof/>
          <w:color w:val="000000" w:themeColor="text1"/>
          <w:u w:val="single"/>
        </w:rPr>
        <w:t>price</w:t>
      </w:r>
      <w:r w:rsidR="00F150DE" w:rsidRPr="00DE0C53">
        <w:rPr>
          <w:i/>
          <w:noProof/>
          <w:color w:val="000000" w:themeColor="text1"/>
          <w:u w:val="single"/>
        </w:rPr>
        <w:t>/s</w:t>
      </w:r>
      <w:r w:rsidR="00C24AB3" w:rsidRPr="00DE0C53">
        <w:rPr>
          <w:i/>
          <w:noProof/>
          <w:color w:val="000000" w:themeColor="text1"/>
          <w:u w:val="single"/>
        </w:rPr>
        <w:t xml:space="preserve"> of the </w:t>
      </w:r>
      <w:r w:rsidR="00AB18D8" w:rsidRPr="00DE0C53">
        <w:rPr>
          <w:i/>
          <w:noProof/>
          <w:color w:val="000000" w:themeColor="text1"/>
          <w:u w:val="single"/>
        </w:rPr>
        <w:t>Tender</w:t>
      </w:r>
      <w:r w:rsidR="00C24AB3" w:rsidRPr="00DE0C53">
        <w:rPr>
          <w:i/>
          <w:noProof/>
          <w:color w:val="000000" w:themeColor="text1"/>
          <w:u w:val="single"/>
        </w:rPr>
        <w:t xml:space="preserve"> </w:t>
      </w:r>
      <w:r w:rsidR="000037C6" w:rsidRPr="00DE0C53">
        <w:rPr>
          <w:i/>
          <w:noProof/>
          <w:color w:val="000000" w:themeColor="text1"/>
          <w:u w:val="single"/>
        </w:rPr>
        <w:t xml:space="preserve">in words and figures, </w:t>
      </w:r>
      <w:r w:rsidR="001F0860" w:rsidRPr="00DE0C53">
        <w:rPr>
          <w:i/>
          <w:noProof/>
          <w:color w:val="000000" w:themeColor="text1"/>
          <w:u w:val="single"/>
        </w:rPr>
        <w:t xml:space="preserve">against the range </w:t>
      </w:r>
      <w:r w:rsidR="007D5E47" w:rsidRPr="00DE0C53">
        <w:rPr>
          <w:i/>
          <w:noProof/>
          <w:color w:val="000000" w:themeColor="text1"/>
          <w:u w:val="single"/>
        </w:rPr>
        <w:t xml:space="preserve">of </w:t>
      </w:r>
      <w:r w:rsidR="001F0860" w:rsidRPr="00DE0C53">
        <w:rPr>
          <w:i/>
          <w:noProof/>
          <w:color w:val="000000" w:themeColor="text1"/>
          <w:u w:val="single"/>
        </w:rPr>
        <w:t xml:space="preserve">quantities provided by the </w:t>
      </w:r>
      <w:r w:rsidR="00AF3FF5" w:rsidRPr="00DE0C53">
        <w:rPr>
          <w:i/>
          <w:noProof/>
          <w:color w:val="000000" w:themeColor="text1"/>
          <w:u w:val="single"/>
        </w:rPr>
        <w:t>Procurement Entity</w:t>
      </w:r>
      <w:r w:rsidRPr="00DE0C53">
        <w:rPr>
          <w:i/>
          <w:noProof/>
          <w:color w:val="000000" w:themeColor="text1"/>
          <w:u w:val="single"/>
        </w:rPr>
        <w:t xml:space="preserve"> in the Price Schedules</w:t>
      </w:r>
      <w:r w:rsidR="00BF3A7C" w:rsidRPr="00DE0C53">
        <w:rPr>
          <w:i/>
          <w:noProof/>
          <w:color w:val="000000" w:themeColor="text1"/>
          <w:u w:val="single"/>
        </w:rPr>
        <w:t xml:space="preserve"> in the table below</w:t>
      </w:r>
      <w:r w:rsidRPr="00DE0C53">
        <w:rPr>
          <w:i/>
          <w:noProof/>
          <w:color w:val="000000" w:themeColor="text1"/>
          <w:u w:val="single"/>
        </w:rPr>
        <w:t>”</w:t>
      </w:r>
    </w:p>
    <w:tbl>
      <w:tblPr>
        <w:tblStyle w:val="TableGrid"/>
        <w:tblpPr w:leftFromText="180" w:rightFromText="180" w:vertAnchor="page" w:horzAnchor="margin" w:tblpXSpec="center" w:tblpY="5228"/>
        <w:tblW w:w="8095" w:type="dxa"/>
        <w:tblCellMar>
          <w:left w:w="115" w:type="dxa"/>
          <w:right w:w="115" w:type="dxa"/>
        </w:tblCellMar>
        <w:tblLook w:val="04A0" w:firstRow="1" w:lastRow="0" w:firstColumn="1" w:lastColumn="0" w:noHBand="0" w:noVBand="1"/>
      </w:tblPr>
      <w:tblGrid>
        <w:gridCol w:w="1260"/>
        <w:gridCol w:w="3055"/>
        <w:gridCol w:w="2070"/>
        <w:gridCol w:w="1710"/>
      </w:tblGrid>
      <w:tr w:rsidR="005927B2" w:rsidRPr="00DE0C53" w14:paraId="375A9D85" w14:textId="77777777" w:rsidTr="005927B2">
        <w:tc>
          <w:tcPr>
            <w:tcW w:w="1260" w:type="dxa"/>
            <w:shd w:val="clear" w:color="auto" w:fill="365F91" w:themeFill="accent1" w:themeFillShade="BF"/>
            <w:vAlign w:val="center"/>
          </w:tcPr>
          <w:p w14:paraId="4E0427FE" w14:textId="77777777" w:rsidR="005927B2" w:rsidRPr="00DE0C53" w:rsidRDefault="005927B2" w:rsidP="005927B2">
            <w:pPr>
              <w:spacing w:before="80" w:after="80"/>
              <w:jc w:val="center"/>
              <w:rPr>
                <w:iCs/>
                <w:color w:val="FFFFFF" w:themeColor="background1"/>
              </w:rPr>
            </w:pPr>
            <w:r w:rsidRPr="00DE0C53">
              <w:rPr>
                <w:iCs/>
                <w:color w:val="FFFFFF" w:themeColor="background1"/>
              </w:rPr>
              <w:t>Item No.</w:t>
            </w:r>
          </w:p>
        </w:tc>
        <w:tc>
          <w:tcPr>
            <w:tcW w:w="3055" w:type="dxa"/>
            <w:shd w:val="clear" w:color="auto" w:fill="365F91" w:themeFill="accent1" w:themeFillShade="BF"/>
            <w:vAlign w:val="center"/>
          </w:tcPr>
          <w:p w14:paraId="107F1531" w14:textId="77777777" w:rsidR="005927B2" w:rsidRPr="00DE0C53" w:rsidRDefault="005927B2" w:rsidP="005927B2">
            <w:pPr>
              <w:spacing w:before="80" w:after="80"/>
              <w:jc w:val="center"/>
              <w:rPr>
                <w:iCs/>
                <w:color w:val="FFFFFF" w:themeColor="background1"/>
              </w:rPr>
            </w:pPr>
            <w:r w:rsidRPr="00DE0C53">
              <w:rPr>
                <w:iCs/>
                <w:color w:val="FFFFFF" w:themeColor="background1"/>
              </w:rPr>
              <w:t>Description</w:t>
            </w:r>
          </w:p>
        </w:tc>
        <w:tc>
          <w:tcPr>
            <w:tcW w:w="2070" w:type="dxa"/>
            <w:shd w:val="clear" w:color="auto" w:fill="365F91" w:themeFill="accent1" w:themeFillShade="BF"/>
            <w:vAlign w:val="center"/>
          </w:tcPr>
          <w:p w14:paraId="765CAB13" w14:textId="77777777" w:rsidR="005927B2" w:rsidRPr="00DE0C53" w:rsidRDefault="005927B2" w:rsidP="005927B2">
            <w:pPr>
              <w:spacing w:before="80" w:after="80"/>
              <w:jc w:val="center"/>
              <w:rPr>
                <w:iCs/>
                <w:color w:val="FFFFFF" w:themeColor="background1"/>
              </w:rPr>
            </w:pPr>
            <w:r w:rsidRPr="00DE0C53">
              <w:rPr>
                <w:iCs/>
                <w:color w:val="FFFFFF" w:themeColor="background1"/>
              </w:rPr>
              <w:t xml:space="preserve">Range of Quantities </w:t>
            </w:r>
          </w:p>
        </w:tc>
        <w:tc>
          <w:tcPr>
            <w:tcW w:w="1710" w:type="dxa"/>
            <w:shd w:val="clear" w:color="auto" w:fill="365F91" w:themeFill="accent1" w:themeFillShade="BF"/>
            <w:vAlign w:val="center"/>
          </w:tcPr>
          <w:p w14:paraId="5C1BF388" w14:textId="77777777" w:rsidR="005927B2" w:rsidRPr="00DE0C53" w:rsidRDefault="00AB18D8" w:rsidP="005927B2">
            <w:pPr>
              <w:spacing w:before="80" w:after="80"/>
              <w:jc w:val="center"/>
              <w:rPr>
                <w:iCs/>
                <w:color w:val="FFFFFF" w:themeColor="background1"/>
              </w:rPr>
            </w:pPr>
            <w:r w:rsidRPr="00DE0C53">
              <w:rPr>
                <w:iCs/>
                <w:color w:val="FFFFFF" w:themeColor="background1"/>
              </w:rPr>
              <w:t>Tender</w:t>
            </w:r>
            <w:r w:rsidR="005927B2" w:rsidRPr="00DE0C53">
              <w:rPr>
                <w:iCs/>
                <w:color w:val="FFFFFF" w:themeColor="background1"/>
              </w:rPr>
              <w:t xml:space="preserve"> Unit Price and Currency</w:t>
            </w:r>
          </w:p>
        </w:tc>
      </w:tr>
      <w:tr w:rsidR="005927B2" w:rsidRPr="00DE0C53" w14:paraId="0B05EF47" w14:textId="77777777" w:rsidTr="005927B2">
        <w:trPr>
          <w:trHeight w:val="345"/>
        </w:trPr>
        <w:tc>
          <w:tcPr>
            <w:tcW w:w="1260" w:type="dxa"/>
            <w:vMerge w:val="restart"/>
          </w:tcPr>
          <w:p w14:paraId="2A59CD7C" w14:textId="77777777" w:rsidR="005927B2" w:rsidRPr="00DE0C53" w:rsidRDefault="005927B2" w:rsidP="005927B2">
            <w:pPr>
              <w:rPr>
                <w:iCs/>
              </w:rPr>
            </w:pPr>
            <w:r w:rsidRPr="00DE0C53">
              <w:rPr>
                <w:iCs/>
              </w:rPr>
              <w:t>1.</w:t>
            </w:r>
          </w:p>
        </w:tc>
        <w:tc>
          <w:tcPr>
            <w:tcW w:w="3055" w:type="dxa"/>
            <w:vMerge w:val="restart"/>
          </w:tcPr>
          <w:p w14:paraId="522CE38A" w14:textId="77777777" w:rsidR="005927B2" w:rsidRPr="00DE0C53" w:rsidRDefault="005927B2" w:rsidP="005927B2">
            <w:pPr>
              <w:rPr>
                <w:iCs/>
              </w:rPr>
            </w:pPr>
            <w:r w:rsidRPr="00DE0C53">
              <w:rPr>
                <w:iCs/>
              </w:rPr>
              <w:t>…</w:t>
            </w:r>
          </w:p>
        </w:tc>
        <w:tc>
          <w:tcPr>
            <w:tcW w:w="2070" w:type="dxa"/>
          </w:tcPr>
          <w:p w14:paraId="1F2208A4" w14:textId="77777777" w:rsidR="005927B2" w:rsidRPr="00DE0C53" w:rsidRDefault="005927B2" w:rsidP="005927B2">
            <w:pPr>
              <w:rPr>
                <w:iCs/>
              </w:rPr>
            </w:pPr>
            <w:r w:rsidRPr="00DE0C53">
              <w:rPr>
                <w:iCs/>
              </w:rPr>
              <w:t>… - …</w:t>
            </w:r>
          </w:p>
        </w:tc>
        <w:tc>
          <w:tcPr>
            <w:tcW w:w="1710" w:type="dxa"/>
          </w:tcPr>
          <w:p w14:paraId="77B23771" w14:textId="77777777" w:rsidR="005927B2" w:rsidRPr="00DE0C53" w:rsidRDefault="005927B2" w:rsidP="005927B2"/>
        </w:tc>
      </w:tr>
      <w:tr w:rsidR="005927B2" w:rsidRPr="00DE0C53" w14:paraId="7F9D946D" w14:textId="77777777" w:rsidTr="005927B2">
        <w:trPr>
          <w:trHeight w:val="345"/>
        </w:trPr>
        <w:tc>
          <w:tcPr>
            <w:tcW w:w="1260" w:type="dxa"/>
            <w:vMerge/>
          </w:tcPr>
          <w:p w14:paraId="7DB928C4" w14:textId="77777777" w:rsidR="005927B2" w:rsidRPr="00DE0C53" w:rsidRDefault="005927B2" w:rsidP="005927B2">
            <w:pPr>
              <w:rPr>
                <w:iCs/>
              </w:rPr>
            </w:pPr>
          </w:p>
        </w:tc>
        <w:tc>
          <w:tcPr>
            <w:tcW w:w="3055" w:type="dxa"/>
            <w:vMerge/>
          </w:tcPr>
          <w:p w14:paraId="435DED53" w14:textId="77777777" w:rsidR="005927B2" w:rsidRPr="00DE0C53" w:rsidRDefault="005927B2" w:rsidP="005927B2">
            <w:pPr>
              <w:rPr>
                <w:iCs/>
              </w:rPr>
            </w:pPr>
          </w:p>
        </w:tc>
        <w:tc>
          <w:tcPr>
            <w:tcW w:w="2070" w:type="dxa"/>
          </w:tcPr>
          <w:p w14:paraId="05666864" w14:textId="77777777" w:rsidR="005927B2" w:rsidRPr="00DE0C53" w:rsidRDefault="005927B2" w:rsidP="005927B2">
            <w:pPr>
              <w:rPr>
                <w:iCs/>
              </w:rPr>
            </w:pPr>
            <w:r w:rsidRPr="00DE0C53">
              <w:rPr>
                <w:iCs/>
              </w:rPr>
              <w:t>… - …</w:t>
            </w:r>
          </w:p>
        </w:tc>
        <w:tc>
          <w:tcPr>
            <w:tcW w:w="1710" w:type="dxa"/>
          </w:tcPr>
          <w:p w14:paraId="44BF72A2" w14:textId="77777777" w:rsidR="005927B2" w:rsidRPr="00DE0C53" w:rsidRDefault="005927B2" w:rsidP="005927B2"/>
        </w:tc>
      </w:tr>
      <w:tr w:rsidR="005927B2" w:rsidRPr="00DE0C53" w14:paraId="2D4B50B5" w14:textId="77777777" w:rsidTr="005927B2">
        <w:trPr>
          <w:trHeight w:val="345"/>
        </w:trPr>
        <w:tc>
          <w:tcPr>
            <w:tcW w:w="1260" w:type="dxa"/>
            <w:vMerge/>
          </w:tcPr>
          <w:p w14:paraId="5B542929" w14:textId="77777777" w:rsidR="005927B2" w:rsidRPr="00DE0C53" w:rsidRDefault="005927B2" w:rsidP="005927B2">
            <w:pPr>
              <w:rPr>
                <w:iCs/>
              </w:rPr>
            </w:pPr>
          </w:p>
        </w:tc>
        <w:tc>
          <w:tcPr>
            <w:tcW w:w="3055" w:type="dxa"/>
            <w:vMerge/>
          </w:tcPr>
          <w:p w14:paraId="46BBE4A2" w14:textId="77777777" w:rsidR="005927B2" w:rsidRPr="00DE0C53" w:rsidRDefault="005927B2" w:rsidP="005927B2">
            <w:pPr>
              <w:rPr>
                <w:iCs/>
              </w:rPr>
            </w:pPr>
          </w:p>
        </w:tc>
        <w:tc>
          <w:tcPr>
            <w:tcW w:w="2070" w:type="dxa"/>
          </w:tcPr>
          <w:p w14:paraId="313EF36B" w14:textId="77777777" w:rsidR="005927B2" w:rsidRPr="00DE0C53" w:rsidRDefault="005927B2" w:rsidP="005927B2">
            <w:pPr>
              <w:rPr>
                <w:iCs/>
              </w:rPr>
            </w:pPr>
            <w:r w:rsidRPr="00DE0C53">
              <w:rPr>
                <w:iCs/>
              </w:rPr>
              <w:t>… - …</w:t>
            </w:r>
          </w:p>
        </w:tc>
        <w:tc>
          <w:tcPr>
            <w:tcW w:w="1710" w:type="dxa"/>
          </w:tcPr>
          <w:p w14:paraId="570D1E2C" w14:textId="77777777" w:rsidR="005927B2" w:rsidRPr="00DE0C53" w:rsidRDefault="005927B2" w:rsidP="005927B2"/>
        </w:tc>
      </w:tr>
      <w:tr w:rsidR="005927B2" w:rsidRPr="00DE0C53" w14:paraId="0712633D" w14:textId="77777777" w:rsidTr="005927B2">
        <w:trPr>
          <w:trHeight w:val="345"/>
        </w:trPr>
        <w:tc>
          <w:tcPr>
            <w:tcW w:w="1260" w:type="dxa"/>
            <w:vMerge w:val="restart"/>
          </w:tcPr>
          <w:p w14:paraId="3D63F79C" w14:textId="77777777" w:rsidR="005927B2" w:rsidRPr="00DE0C53" w:rsidRDefault="005927B2" w:rsidP="005927B2">
            <w:pPr>
              <w:rPr>
                <w:iCs/>
              </w:rPr>
            </w:pPr>
            <w:r w:rsidRPr="00DE0C53">
              <w:rPr>
                <w:iCs/>
              </w:rPr>
              <w:t xml:space="preserve">2. </w:t>
            </w:r>
          </w:p>
        </w:tc>
        <w:tc>
          <w:tcPr>
            <w:tcW w:w="3055" w:type="dxa"/>
            <w:vMerge w:val="restart"/>
          </w:tcPr>
          <w:p w14:paraId="3F1EFCEE" w14:textId="77777777" w:rsidR="005927B2" w:rsidRPr="00DE0C53" w:rsidRDefault="005927B2" w:rsidP="005927B2">
            <w:pPr>
              <w:rPr>
                <w:iCs/>
              </w:rPr>
            </w:pPr>
            <w:r w:rsidRPr="00DE0C53">
              <w:rPr>
                <w:iCs/>
              </w:rPr>
              <w:t>…</w:t>
            </w:r>
          </w:p>
        </w:tc>
        <w:tc>
          <w:tcPr>
            <w:tcW w:w="2070" w:type="dxa"/>
          </w:tcPr>
          <w:p w14:paraId="22DA0776" w14:textId="77777777" w:rsidR="005927B2" w:rsidRPr="00DE0C53" w:rsidRDefault="005927B2" w:rsidP="005927B2">
            <w:pPr>
              <w:rPr>
                <w:iCs/>
              </w:rPr>
            </w:pPr>
          </w:p>
        </w:tc>
        <w:tc>
          <w:tcPr>
            <w:tcW w:w="1710" w:type="dxa"/>
          </w:tcPr>
          <w:p w14:paraId="215CFAE8" w14:textId="77777777" w:rsidR="005927B2" w:rsidRPr="00DE0C53" w:rsidRDefault="005927B2" w:rsidP="005927B2"/>
        </w:tc>
      </w:tr>
      <w:tr w:rsidR="005927B2" w:rsidRPr="00DE0C53" w14:paraId="632191CB" w14:textId="77777777" w:rsidTr="005927B2">
        <w:trPr>
          <w:trHeight w:val="345"/>
        </w:trPr>
        <w:tc>
          <w:tcPr>
            <w:tcW w:w="1260" w:type="dxa"/>
            <w:vMerge/>
          </w:tcPr>
          <w:p w14:paraId="6775BD2D" w14:textId="77777777" w:rsidR="005927B2" w:rsidRPr="00DE0C53" w:rsidRDefault="005927B2" w:rsidP="005927B2">
            <w:pPr>
              <w:rPr>
                <w:iCs/>
              </w:rPr>
            </w:pPr>
          </w:p>
        </w:tc>
        <w:tc>
          <w:tcPr>
            <w:tcW w:w="3055" w:type="dxa"/>
            <w:vMerge/>
          </w:tcPr>
          <w:p w14:paraId="2AE75305" w14:textId="77777777" w:rsidR="005927B2" w:rsidRPr="00DE0C53" w:rsidRDefault="005927B2" w:rsidP="005927B2">
            <w:pPr>
              <w:rPr>
                <w:iCs/>
              </w:rPr>
            </w:pPr>
          </w:p>
        </w:tc>
        <w:tc>
          <w:tcPr>
            <w:tcW w:w="2070" w:type="dxa"/>
          </w:tcPr>
          <w:p w14:paraId="0768C155" w14:textId="77777777" w:rsidR="005927B2" w:rsidRPr="00DE0C53" w:rsidRDefault="005927B2" w:rsidP="005927B2">
            <w:pPr>
              <w:rPr>
                <w:iCs/>
              </w:rPr>
            </w:pPr>
          </w:p>
        </w:tc>
        <w:tc>
          <w:tcPr>
            <w:tcW w:w="1710" w:type="dxa"/>
          </w:tcPr>
          <w:p w14:paraId="58CD9D8A" w14:textId="77777777" w:rsidR="005927B2" w:rsidRPr="00DE0C53" w:rsidRDefault="005927B2" w:rsidP="005927B2"/>
        </w:tc>
      </w:tr>
      <w:tr w:rsidR="005927B2" w:rsidRPr="00DE0C53" w14:paraId="2888E77F" w14:textId="77777777" w:rsidTr="005927B2">
        <w:trPr>
          <w:trHeight w:val="345"/>
        </w:trPr>
        <w:tc>
          <w:tcPr>
            <w:tcW w:w="1260" w:type="dxa"/>
            <w:vMerge/>
          </w:tcPr>
          <w:p w14:paraId="19E310B5" w14:textId="77777777" w:rsidR="005927B2" w:rsidRPr="00DE0C53" w:rsidRDefault="005927B2" w:rsidP="005927B2">
            <w:pPr>
              <w:rPr>
                <w:iCs/>
              </w:rPr>
            </w:pPr>
          </w:p>
        </w:tc>
        <w:tc>
          <w:tcPr>
            <w:tcW w:w="3055" w:type="dxa"/>
            <w:vMerge/>
          </w:tcPr>
          <w:p w14:paraId="3704C22D" w14:textId="77777777" w:rsidR="005927B2" w:rsidRPr="00DE0C53" w:rsidRDefault="005927B2" w:rsidP="005927B2">
            <w:pPr>
              <w:rPr>
                <w:iCs/>
              </w:rPr>
            </w:pPr>
          </w:p>
        </w:tc>
        <w:tc>
          <w:tcPr>
            <w:tcW w:w="2070" w:type="dxa"/>
          </w:tcPr>
          <w:p w14:paraId="4C9A0AB2" w14:textId="77777777" w:rsidR="005927B2" w:rsidRPr="00DE0C53" w:rsidRDefault="005927B2" w:rsidP="005927B2">
            <w:pPr>
              <w:rPr>
                <w:iCs/>
              </w:rPr>
            </w:pPr>
          </w:p>
        </w:tc>
        <w:tc>
          <w:tcPr>
            <w:tcW w:w="1710" w:type="dxa"/>
          </w:tcPr>
          <w:p w14:paraId="4C991A0B" w14:textId="77777777" w:rsidR="005927B2" w:rsidRPr="00DE0C53" w:rsidRDefault="005927B2" w:rsidP="005927B2"/>
        </w:tc>
      </w:tr>
      <w:tr w:rsidR="005927B2" w:rsidRPr="00DE0C53" w14:paraId="2416AEC7" w14:textId="77777777" w:rsidTr="005927B2">
        <w:trPr>
          <w:trHeight w:val="345"/>
        </w:trPr>
        <w:tc>
          <w:tcPr>
            <w:tcW w:w="1260" w:type="dxa"/>
          </w:tcPr>
          <w:p w14:paraId="2725C243" w14:textId="77777777" w:rsidR="005927B2" w:rsidRPr="00DE0C53" w:rsidRDefault="005927B2" w:rsidP="005927B2">
            <w:pPr>
              <w:rPr>
                <w:iCs/>
              </w:rPr>
            </w:pPr>
            <w:r w:rsidRPr="00DE0C53">
              <w:rPr>
                <w:iCs/>
              </w:rPr>
              <w:t>3.</w:t>
            </w:r>
          </w:p>
        </w:tc>
        <w:tc>
          <w:tcPr>
            <w:tcW w:w="3055" w:type="dxa"/>
          </w:tcPr>
          <w:p w14:paraId="6E9A56FC" w14:textId="77777777" w:rsidR="005927B2" w:rsidRPr="00DE0C53" w:rsidRDefault="005927B2" w:rsidP="005927B2">
            <w:pPr>
              <w:rPr>
                <w:iCs/>
              </w:rPr>
            </w:pPr>
            <w:r w:rsidRPr="00DE0C53">
              <w:rPr>
                <w:iCs/>
              </w:rPr>
              <w:t>…</w:t>
            </w:r>
          </w:p>
        </w:tc>
        <w:tc>
          <w:tcPr>
            <w:tcW w:w="2070" w:type="dxa"/>
          </w:tcPr>
          <w:p w14:paraId="3207E8CD" w14:textId="77777777" w:rsidR="005927B2" w:rsidRPr="00DE0C53" w:rsidRDefault="005927B2" w:rsidP="005927B2">
            <w:pPr>
              <w:rPr>
                <w:iCs/>
              </w:rPr>
            </w:pPr>
          </w:p>
        </w:tc>
        <w:tc>
          <w:tcPr>
            <w:tcW w:w="1710" w:type="dxa"/>
          </w:tcPr>
          <w:p w14:paraId="747ABFA2" w14:textId="77777777" w:rsidR="005927B2" w:rsidRPr="00DE0C53" w:rsidRDefault="005927B2" w:rsidP="005927B2"/>
        </w:tc>
      </w:tr>
    </w:tbl>
    <w:p w14:paraId="153BC4C3" w14:textId="77777777" w:rsidR="004974C4" w:rsidRPr="00DE0C53" w:rsidRDefault="004974C4" w:rsidP="00214557">
      <w:pPr>
        <w:rPr>
          <w:noProof/>
          <w:color w:val="000000" w:themeColor="text1"/>
        </w:rPr>
      </w:pPr>
    </w:p>
    <w:p w14:paraId="30F836B8" w14:textId="77777777" w:rsidR="0023466D" w:rsidRPr="00DE0C53" w:rsidRDefault="0023466D" w:rsidP="004974C4">
      <w:pPr>
        <w:spacing w:after="200"/>
        <w:rPr>
          <w:i/>
        </w:rPr>
      </w:pPr>
    </w:p>
    <w:p w14:paraId="3D580E6E" w14:textId="77777777" w:rsidR="004974C4" w:rsidRPr="00DE0C53" w:rsidRDefault="004974C4" w:rsidP="004974C4">
      <w:pPr>
        <w:spacing w:after="200"/>
        <w:rPr>
          <w:i/>
        </w:rPr>
      </w:pPr>
      <w:r w:rsidRPr="00DE0C53">
        <w:rPr>
          <w:i/>
        </w:rPr>
        <w:t xml:space="preserve">OPTION 2- [If estimated quantities over </w:t>
      </w:r>
      <w:r w:rsidR="004618CA" w:rsidRPr="00DE0C53">
        <w:rPr>
          <w:i/>
        </w:rPr>
        <w:t>FWA</w:t>
      </w:r>
      <w:r w:rsidRPr="00DE0C53">
        <w:rPr>
          <w:i/>
        </w:rPr>
        <w:t xml:space="preserve"> period is provided by the </w:t>
      </w:r>
      <w:r w:rsidR="00AF3FF5" w:rsidRPr="00DE0C53">
        <w:rPr>
          <w:bCs/>
        </w:rPr>
        <w:t>Procurement Entity</w:t>
      </w:r>
      <w:r w:rsidRPr="00DE0C53">
        <w:rPr>
          <w:i/>
        </w:rPr>
        <w:t xml:space="preserve"> in the Price Schedules]</w:t>
      </w:r>
    </w:p>
    <w:p w14:paraId="762E66C7" w14:textId="77777777" w:rsidR="004974C4" w:rsidRPr="00DE0C53" w:rsidRDefault="004974C4" w:rsidP="00214557">
      <w:pPr>
        <w:rPr>
          <w:noProof/>
          <w:color w:val="000000" w:themeColor="text1"/>
        </w:rPr>
      </w:pPr>
    </w:p>
    <w:p w14:paraId="6D29D1CF" w14:textId="77777777" w:rsidR="004974C4" w:rsidRPr="00DE0C53" w:rsidRDefault="0023466D" w:rsidP="0023466D">
      <w:pPr>
        <w:pStyle w:val="ListParagraph"/>
        <w:spacing w:after="200"/>
        <w:ind w:left="90"/>
      </w:pPr>
      <w:r w:rsidRPr="00DE0C53">
        <w:rPr>
          <w:b/>
        </w:rPr>
        <w:t>“</w:t>
      </w:r>
      <w:r w:rsidR="004974C4" w:rsidRPr="00DE0C53">
        <w:t xml:space="preserve">The total price of our </w:t>
      </w:r>
      <w:r w:rsidR="00AB18D8" w:rsidRPr="00DE0C53">
        <w:t>Tender</w:t>
      </w:r>
      <w:r w:rsidR="004974C4" w:rsidRPr="00DE0C53">
        <w:t>, excluding any discounts offered in item (</w:t>
      </w:r>
      <w:r w:rsidR="005927B2" w:rsidRPr="00DE0C53">
        <w:t>g</w:t>
      </w:r>
      <w:r w:rsidR="004974C4" w:rsidRPr="00DE0C53">
        <w:t xml:space="preserve">) below is: </w:t>
      </w:r>
      <w:r w:rsidR="004974C4" w:rsidRPr="00DE0C53">
        <w:rPr>
          <w:noProof/>
          <w:color w:val="000000" w:themeColor="text1"/>
          <w:u w:val="single"/>
        </w:rPr>
        <w:t>[</w:t>
      </w:r>
      <w:r w:rsidR="004974C4" w:rsidRPr="00DE0C53">
        <w:rPr>
          <w:i/>
          <w:noProof/>
          <w:color w:val="000000" w:themeColor="text1"/>
          <w:u w:val="single"/>
        </w:rPr>
        <w:t xml:space="preserve">insert the total price of the </w:t>
      </w:r>
      <w:r w:rsidR="00AB18D8" w:rsidRPr="00DE0C53">
        <w:rPr>
          <w:i/>
          <w:noProof/>
          <w:color w:val="000000" w:themeColor="text1"/>
          <w:u w:val="single"/>
        </w:rPr>
        <w:t>Tender</w:t>
      </w:r>
      <w:r w:rsidR="004974C4" w:rsidRPr="00DE0C53">
        <w:rPr>
          <w:i/>
          <w:noProof/>
          <w:color w:val="000000" w:themeColor="text1"/>
          <w:u w:val="single"/>
        </w:rPr>
        <w:t xml:space="preserve"> in words and figures, indicating the various amounts and the respective currencies</w:t>
      </w:r>
      <w:r w:rsidRPr="00DE0C53">
        <w:rPr>
          <w:i/>
          <w:noProof/>
          <w:color w:val="000000" w:themeColor="text1"/>
          <w:u w:val="single"/>
        </w:rPr>
        <w:t>”</w:t>
      </w:r>
    </w:p>
    <w:p w14:paraId="7862D33A" w14:textId="77777777" w:rsidR="004974C4" w:rsidRPr="00DE0C53" w:rsidRDefault="004974C4" w:rsidP="004974C4">
      <w:pPr>
        <w:pStyle w:val="ListParagraph"/>
        <w:spacing w:after="200"/>
        <w:ind w:left="1080"/>
        <w:rPr>
          <w:noProof/>
          <w:color w:val="000000" w:themeColor="text1"/>
        </w:rPr>
      </w:pPr>
    </w:p>
    <w:p w14:paraId="024E60F8" w14:textId="77777777" w:rsidR="004974C4" w:rsidRPr="00DE0C53" w:rsidRDefault="005927B2" w:rsidP="00214557">
      <w:pPr>
        <w:rPr>
          <w:b/>
          <w:i/>
          <w:noProof/>
          <w:color w:val="000000" w:themeColor="text1"/>
          <w:u w:val="single"/>
        </w:rPr>
      </w:pPr>
      <w:r w:rsidRPr="00DE0C53">
        <w:rPr>
          <w:b/>
          <w:i/>
          <w:noProof/>
          <w:color w:val="000000" w:themeColor="text1"/>
          <w:u w:val="single"/>
        </w:rPr>
        <w:t xml:space="preserve">For </w:t>
      </w:r>
      <w:r w:rsidR="004974C4" w:rsidRPr="00DE0C53">
        <w:rPr>
          <w:b/>
          <w:i/>
          <w:noProof/>
          <w:color w:val="000000" w:themeColor="text1"/>
          <w:u w:val="single"/>
        </w:rPr>
        <w:t xml:space="preserve">Single Supplier </w:t>
      </w:r>
      <w:r w:rsidR="004618CA" w:rsidRPr="00DE0C53">
        <w:rPr>
          <w:b/>
          <w:i/>
          <w:noProof/>
          <w:color w:val="000000" w:themeColor="text1"/>
          <w:u w:val="single"/>
        </w:rPr>
        <w:t>FWA</w:t>
      </w:r>
    </w:p>
    <w:p w14:paraId="13EAB82D" w14:textId="77777777" w:rsidR="004974C4" w:rsidRPr="00DE0C53" w:rsidRDefault="004974C4" w:rsidP="00214557">
      <w:pPr>
        <w:rPr>
          <w:noProof/>
          <w:color w:val="000000" w:themeColor="text1"/>
        </w:rPr>
      </w:pPr>
    </w:p>
    <w:p w14:paraId="2EA86507" w14:textId="77777777" w:rsidR="004974C4" w:rsidRPr="00DE0C53" w:rsidRDefault="004345F9" w:rsidP="00214557">
      <w:pPr>
        <w:rPr>
          <w:i/>
          <w:noProof/>
          <w:color w:val="000000" w:themeColor="text1"/>
        </w:rPr>
      </w:pPr>
      <w:r w:rsidRPr="00DE0C53">
        <w:rPr>
          <w:i/>
          <w:noProof/>
          <w:color w:val="000000" w:themeColor="text1"/>
        </w:rPr>
        <w:t>OPTION</w:t>
      </w:r>
      <w:r w:rsidR="004974C4" w:rsidRPr="00DE0C53">
        <w:rPr>
          <w:i/>
          <w:noProof/>
          <w:color w:val="000000" w:themeColor="text1"/>
        </w:rPr>
        <w:t xml:space="preserve"> </w:t>
      </w:r>
      <w:r w:rsidR="005927B2" w:rsidRPr="00DE0C53">
        <w:rPr>
          <w:i/>
          <w:noProof/>
          <w:color w:val="000000" w:themeColor="text1"/>
        </w:rPr>
        <w:t>3</w:t>
      </w:r>
      <w:r w:rsidR="004974C4" w:rsidRPr="00DE0C53">
        <w:rPr>
          <w:i/>
          <w:noProof/>
          <w:color w:val="000000" w:themeColor="text1"/>
        </w:rPr>
        <w:t>- [</w:t>
      </w:r>
      <w:r w:rsidR="005927B2" w:rsidRPr="00DE0C53">
        <w:rPr>
          <w:i/>
          <w:noProof/>
          <w:color w:val="000000" w:themeColor="text1"/>
        </w:rPr>
        <w:t xml:space="preserve">For </w:t>
      </w:r>
      <w:r w:rsidR="004974C4" w:rsidRPr="00DE0C53">
        <w:rPr>
          <w:i/>
          <w:noProof/>
          <w:color w:val="000000" w:themeColor="text1"/>
        </w:rPr>
        <w:t>Single Lot]</w:t>
      </w:r>
    </w:p>
    <w:p w14:paraId="0D387D63" w14:textId="77777777" w:rsidR="004974C4" w:rsidRPr="00DE0C53" w:rsidRDefault="004974C4" w:rsidP="00214557">
      <w:pPr>
        <w:rPr>
          <w:noProof/>
          <w:color w:val="000000" w:themeColor="text1"/>
        </w:rPr>
      </w:pPr>
    </w:p>
    <w:p w14:paraId="4B2EE926" w14:textId="77777777" w:rsidR="004974C4" w:rsidRPr="00DE0C53" w:rsidRDefault="0023466D" w:rsidP="0023466D">
      <w:pPr>
        <w:pStyle w:val="ListParagraph"/>
        <w:spacing w:after="200"/>
        <w:ind w:left="90"/>
      </w:pPr>
      <w:r w:rsidRPr="00DE0C53">
        <w:rPr>
          <w:b/>
        </w:rPr>
        <w:t>“</w:t>
      </w:r>
      <w:r w:rsidR="004974C4" w:rsidRPr="00DE0C53">
        <w:t xml:space="preserve">The total price of our </w:t>
      </w:r>
      <w:r w:rsidR="00AB18D8" w:rsidRPr="00DE0C53">
        <w:t>Tender</w:t>
      </w:r>
      <w:r w:rsidR="004974C4" w:rsidRPr="00DE0C53">
        <w:t xml:space="preserve">, excluding any discounts offered in item (f) below is: </w:t>
      </w:r>
      <w:r w:rsidR="004974C4" w:rsidRPr="00DE0C53">
        <w:rPr>
          <w:noProof/>
          <w:color w:val="000000" w:themeColor="text1"/>
          <w:u w:val="single"/>
        </w:rPr>
        <w:t>[</w:t>
      </w:r>
      <w:r w:rsidR="004974C4" w:rsidRPr="00DE0C53">
        <w:rPr>
          <w:i/>
          <w:noProof/>
          <w:color w:val="000000" w:themeColor="text1"/>
          <w:u w:val="single"/>
        </w:rPr>
        <w:t xml:space="preserve">insert the total price of the </w:t>
      </w:r>
      <w:r w:rsidR="00AB18D8" w:rsidRPr="00DE0C53">
        <w:rPr>
          <w:i/>
          <w:noProof/>
          <w:color w:val="000000" w:themeColor="text1"/>
          <w:u w:val="single"/>
        </w:rPr>
        <w:t>Tender</w:t>
      </w:r>
      <w:r w:rsidR="004974C4" w:rsidRPr="00DE0C53">
        <w:rPr>
          <w:i/>
          <w:noProof/>
          <w:color w:val="000000" w:themeColor="text1"/>
          <w:u w:val="single"/>
        </w:rPr>
        <w:t xml:space="preserve"> in words and figures, indicating the various amounts and the respective currencies</w:t>
      </w:r>
      <w:r w:rsidRPr="00DE0C53">
        <w:rPr>
          <w:i/>
          <w:noProof/>
          <w:color w:val="000000" w:themeColor="text1"/>
          <w:u w:val="single"/>
        </w:rPr>
        <w:t>”</w:t>
      </w:r>
    </w:p>
    <w:p w14:paraId="61B33AC2" w14:textId="77777777" w:rsidR="00214557" w:rsidRPr="00DE0C53" w:rsidRDefault="00214557" w:rsidP="00214557">
      <w:pPr>
        <w:pStyle w:val="ListParagraph"/>
        <w:spacing w:after="200"/>
      </w:pPr>
    </w:p>
    <w:p w14:paraId="33E20A28" w14:textId="77777777" w:rsidR="00214557" w:rsidRPr="00DE0C53" w:rsidRDefault="004345F9" w:rsidP="00214557">
      <w:pPr>
        <w:spacing w:after="200"/>
        <w:rPr>
          <w:i/>
          <w:noProof/>
          <w:color w:val="000000" w:themeColor="text1"/>
        </w:rPr>
      </w:pPr>
      <w:r w:rsidRPr="00DE0C53">
        <w:rPr>
          <w:i/>
          <w:noProof/>
          <w:color w:val="000000" w:themeColor="text1"/>
        </w:rPr>
        <w:t>OPTION</w:t>
      </w:r>
      <w:r w:rsidR="00214557" w:rsidRPr="00DE0C53">
        <w:rPr>
          <w:i/>
          <w:noProof/>
          <w:color w:val="000000" w:themeColor="text1"/>
        </w:rPr>
        <w:t xml:space="preserve"> </w:t>
      </w:r>
      <w:r w:rsidR="005927B2" w:rsidRPr="00DE0C53">
        <w:rPr>
          <w:i/>
          <w:noProof/>
          <w:color w:val="000000" w:themeColor="text1"/>
        </w:rPr>
        <w:t>4</w:t>
      </w:r>
      <w:r w:rsidR="00214557" w:rsidRPr="00DE0C53">
        <w:rPr>
          <w:i/>
          <w:noProof/>
          <w:color w:val="000000" w:themeColor="text1"/>
        </w:rPr>
        <w:t xml:space="preserve"> </w:t>
      </w:r>
      <w:r w:rsidR="005927B2" w:rsidRPr="00DE0C53">
        <w:rPr>
          <w:i/>
          <w:noProof/>
          <w:color w:val="000000" w:themeColor="text1"/>
        </w:rPr>
        <w:t>-</w:t>
      </w:r>
      <w:r w:rsidR="00214557" w:rsidRPr="00DE0C53">
        <w:rPr>
          <w:i/>
          <w:noProof/>
          <w:color w:val="000000" w:themeColor="text1"/>
        </w:rPr>
        <w:t xml:space="preserve"> [</w:t>
      </w:r>
      <w:r w:rsidR="005927B2" w:rsidRPr="00DE0C53">
        <w:rPr>
          <w:i/>
          <w:noProof/>
          <w:color w:val="000000" w:themeColor="text1"/>
        </w:rPr>
        <w:t xml:space="preserve">For </w:t>
      </w:r>
      <w:r w:rsidR="00214557" w:rsidRPr="00DE0C53">
        <w:rPr>
          <w:i/>
          <w:noProof/>
          <w:color w:val="000000" w:themeColor="text1"/>
        </w:rPr>
        <w:t xml:space="preserve">Multiple Lots] </w:t>
      </w:r>
    </w:p>
    <w:p w14:paraId="01AC66AB" w14:textId="77777777" w:rsidR="00214557" w:rsidRPr="00DE0C53" w:rsidRDefault="00214557" w:rsidP="00214557">
      <w:pPr>
        <w:pStyle w:val="ListParagraph"/>
        <w:rPr>
          <w:noProof/>
          <w:color w:val="000000" w:themeColor="text1"/>
        </w:rPr>
      </w:pPr>
    </w:p>
    <w:p w14:paraId="4DEB6232" w14:textId="77777777" w:rsidR="00214557" w:rsidRPr="00DE0C53" w:rsidRDefault="0023466D" w:rsidP="0023466D">
      <w:pPr>
        <w:pStyle w:val="ListParagraph"/>
        <w:spacing w:after="200"/>
        <w:ind w:left="450"/>
        <w:contextualSpacing w:val="0"/>
        <w:rPr>
          <w:noProof/>
          <w:color w:val="000000" w:themeColor="text1"/>
        </w:rPr>
      </w:pPr>
      <w:r w:rsidRPr="00DE0C53">
        <w:rPr>
          <w:b/>
          <w:noProof/>
          <w:color w:val="000000" w:themeColor="text1"/>
        </w:rPr>
        <w:t>“</w:t>
      </w:r>
      <w:r w:rsidR="00214557" w:rsidRPr="00DE0C53">
        <w:rPr>
          <w:noProof/>
          <w:color w:val="000000" w:themeColor="text1"/>
        </w:rPr>
        <w:t>The total price of each lot [</w:t>
      </w:r>
      <w:r w:rsidR="00214557" w:rsidRPr="00DE0C53">
        <w:rPr>
          <w:i/>
          <w:noProof/>
          <w:color w:val="000000" w:themeColor="text1"/>
        </w:rPr>
        <w:t>insert the total price of each lot in words and figures, indicating the various amounts and the respective currencies</w:t>
      </w:r>
      <w:r w:rsidR="00214557" w:rsidRPr="00DE0C53">
        <w:rPr>
          <w:noProof/>
          <w:color w:val="000000" w:themeColor="text1"/>
        </w:rPr>
        <w:t>]; and (b) Total price of all lots (sum of all lots) [</w:t>
      </w:r>
      <w:r w:rsidR="00214557" w:rsidRPr="00DE0C53">
        <w:rPr>
          <w:i/>
          <w:noProof/>
          <w:color w:val="000000" w:themeColor="text1"/>
        </w:rPr>
        <w:t>insert the total price of all lots in words and figures, indicating the various amounts and the respective currencies</w:t>
      </w:r>
      <w:r w:rsidR="00214557" w:rsidRPr="00DE0C53">
        <w:rPr>
          <w:noProof/>
          <w:color w:val="000000" w:themeColor="text1"/>
        </w:rPr>
        <w:t>]</w:t>
      </w:r>
      <w:r w:rsidRPr="00DE0C53">
        <w:rPr>
          <w:noProof/>
          <w:color w:val="000000" w:themeColor="text1"/>
        </w:rPr>
        <w:t>”</w:t>
      </w:r>
    </w:p>
    <w:p w14:paraId="5A22FB38" w14:textId="77777777" w:rsidR="00DD41E4" w:rsidRPr="00DE0C53" w:rsidRDefault="00025D51" w:rsidP="00D22B29">
      <w:pPr>
        <w:pStyle w:val="ListParagraph"/>
        <w:numPr>
          <w:ilvl w:val="0"/>
          <w:numId w:val="21"/>
        </w:numPr>
        <w:spacing w:after="120"/>
        <w:ind w:left="450"/>
      </w:pPr>
      <w:bookmarkStart w:id="450" w:name="_Hlt236460747"/>
      <w:bookmarkEnd w:id="450"/>
      <w:r w:rsidRPr="00DE0C53">
        <w:rPr>
          <w:b/>
        </w:rPr>
        <w:t xml:space="preserve">Unconditional </w:t>
      </w:r>
      <w:r w:rsidR="00DD41E4" w:rsidRPr="00DE0C53">
        <w:rPr>
          <w:b/>
        </w:rPr>
        <w:t>Discounts</w:t>
      </w:r>
      <w:r w:rsidR="00DD41E4" w:rsidRPr="00DE0C53">
        <w:t xml:space="preserve">: The </w:t>
      </w:r>
      <w:r w:rsidRPr="00DE0C53">
        <w:t xml:space="preserve">unconditional </w:t>
      </w:r>
      <w:r w:rsidR="00DD41E4" w:rsidRPr="00DE0C53">
        <w:t xml:space="preserve">discounts offered are: [Specify in detail each </w:t>
      </w:r>
      <w:r w:rsidRPr="00DE0C53">
        <w:t xml:space="preserve">unconditional </w:t>
      </w:r>
      <w:r w:rsidR="00DD41E4" w:rsidRPr="00DE0C53">
        <w:t>discount offered.]</w:t>
      </w:r>
    </w:p>
    <w:p w14:paraId="0B0C8922" w14:textId="77777777" w:rsidR="008E7578" w:rsidRPr="00DE0C53" w:rsidRDefault="008E7578" w:rsidP="00223E7C">
      <w:pPr>
        <w:spacing w:after="200"/>
        <w:ind w:left="450" w:hanging="18"/>
      </w:pPr>
      <w:r w:rsidRPr="00DE0C53">
        <w:t xml:space="preserve">The exact method of calculations to determine the net price after application of </w:t>
      </w:r>
      <w:r w:rsidR="00025D51" w:rsidRPr="00DE0C53">
        <w:t xml:space="preserve">unconditional </w:t>
      </w:r>
      <w:r w:rsidRPr="00DE0C53">
        <w:t>discounts is shown below: [</w:t>
      </w:r>
      <w:r w:rsidRPr="00DE0C53">
        <w:rPr>
          <w:i/>
        </w:rPr>
        <w:t>Specify in detail the method that shall be used to apply the discounts</w:t>
      </w:r>
      <w:r w:rsidRPr="00DE0C53">
        <w:t>];</w:t>
      </w:r>
    </w:p>
    <w:p w14:paraId="7AF5A581" w14:textId="77777777" w:rsidR="002E253F" w:rsidRPr="00DE0C53" w:rsidRDefault="00AB18D8" w:rsidP="00D22B29">
      <w:pPr>
        <w:pStyle w:val="ListParagraph"/>
        <w:numPr>
          <w:ilvl w:val="0"/>
          <w:numId w:val="21"/>
        </w:numPr>
        <w:spacing w:after="200"/>
        <w:ind w:left="540" w:hanging="450"/>
        <w:contextualSpacing w:val="0"/>
      </w:pPr>
      <w:r w:rsidRPr="00DE0C53">
        <w:rPr>
          <w:b/>
        </w:rPr>
        <w:t>Tender</w:t>
      </w:r>
      <w:r w:rsidR="002E253F" w:rsidRPr="00DE0C53">
        <w:rPr>
          <w:b/>
        </w:rPr>
        <w:t xml:space="preserve"> Validity Period</w:t>
      </w:r>
      <w:r w:rsidR="002E253F" w:rsidRPr="00DE0C53">
        <w:t xml:space="preserve">: Our </w:t>
      </w:r>
      <w:r w:rsidRPr="00DE0C53">
        <w:t>Tender</w:t>
      </w:r>
      <w:r w:rsidR="002E253F" w:rsidRPr="00DE0C53">
        <w:t xml:space="preserve"> shall be valid for the period specified in </w:t>
      </w:r>
      <w:r w:rsidR="00977C6C" w:rsidRPr="00DE0C53">
        <w:rPr>
          <w:b/>
        </w:rPr>
        <w:t>TDS</w:t>
      </w:r>
      <w:r w:rsidR="002E253F" w:rsidRPr="00DE0C53">
        <w:rPr>
          <w:b/>
        </w:rPr>
        <w:t xml:space="preserve"> 18.1</w:t>
      </w:r>
      <w:r w:rsidR="002E253F" w:rsidRPr="00DE0C53">
        <w:t xml:space="preserve"> (as amended, if applicable) from the date fixed for the </w:t>
      </w:r>
      <w:r w:rsidRPr="00DE0C53">
        <w:t>Tender</w:t>
      </w:r>
      <w:r w:rsidR="002E253F" w:rsidRPr="00DE0C53">
        <w:t xml:space="preserve"> submission deadline specified in </w:t>
      </w:r>
      <w:r w:rsidR="00977C6C" w:rsidRPr="00DE0C53">
        <w:rPr>
          <w:b/>
        </w:rPr>
        <w:t>TDS</w:t>
      </w:r>
      <w:r w:rsidR="002E253F" w:rsidRPr="00DE0C53">
        <w:rPr>
          <w:b/>
        </w:rPr>
        <w:t xml:space="preserve"> 22.1</w:t>
      </w:r>
      <w:r w:rsidR="002E253F" w:rsidRPr="00DE0C53">
        <w:t xml:space="preserve"> (as amended, if applicable), and it shall remain binding upon us and may be accepted at any time before the expiration of that period;</w:t>
      </w:r>
    </w:p>
    <w:p w14:paraId="3CDB42FE" w14:textId="77777777" w:rsidR="002E253F" w:rsidRPr="00DE0C53" w:rsidRDefault="002E253F" w:rsidP="00D22B29">
      <w:pPr>
        <w:pStyle w:val="ListParagraph"/>
        <w:numPr>
          <w:ilvl w:val="0"/>
          <w:numId w:val="21"/>
        </w:numPr>
        <w:spacing w:after="200"/>
        <w:ind w:left="540" w:hanging="450"/>
        <w:contextualSpacing w:val="0"/>
      </w:pPr>
      <w:r w:rsidRPr="00DE0C53">
        <w:rPr>
          <w:b/>
        </w:rPr>
        <w:t>Performance Security</w:t>
      </w:r>
      <w:r w:rsidRPr="00DE0C53">
        <w:t xml:space="preserve">: If </w:t>
      </w:r>
      <w:r w:rsidR="005D028A" w:rsidRPr="00DE0C53">
        <w:t xml:space="preserve">our </w:t>
      </w:r>
      <w:r w:rsidR="00AB18D8" w:rsidRPr="00DE0C53">
        <w:t>Tender</w:t>
      </w:r>
      <w:r w:rsidR="005D028A" w:rsidRPr="00DE0C53">
        <w:t xml:space="preserve"> is accepted and we </w:t>
      </w:r>
      <w:r w:rsidR="00D56E26" w:rsidRPr="00DE0C53">
        <w:t>conclude</w:t>
      </w:r>
      <w:r w:rsidR="005D028A" w:rsidRPr="00DE0C53">
        <w:t xml:space="preserve"> a Framework Agreement, we understand that we may be required, as a condition of a subsequent </w:t>
      </w:r>
      <w:r w:rsidR="005A6EDC" w:rsidRPr="00DE0C53">
        <w:t>Call-off</w:t>
      </w:r>
      <w:r w:rsidR="005D028A" w:rsidRPr="00DE0C53">
        <w:t xml:space="preserve"> Contract, </w:t>
      </w:r>
      <w:r w:rsidRPr="00DE0C53">
        <w:t>to obtain a performance security;</w:t>
      </w:r>
    </w:p>
    <w:p w14:paraId="42A5F14D" w14:textId="77777777" w:rsidR="002E253F" w:rsidRPr="00DE0C53" w:rsidRDefault="002E253F" w:rsidP="00D22B29">
      <w:pPr>
        <w:pStyle w:val="ListParagraph"/>
        <w:numPr>
          <w:ilvl w:val="0"/>
          <w:numId w:val="21"/>
        </w:numPr>
        <w:spacing w:after="200"/>
        <w:ind w:left="540" w:hanging="450"/>
        <w:contextualSpacing w:val="0"/>
      </w:pPr>
      <w:r w:rsidRPr="00DE0C53">
        <w:rPr>
          <w:b/>
        </w:rPr>
        <w:t xml:space="preserve">One </w:t>
      </w:r>
      <w:r w:rsidR="00AB18D8" w:rsidRPr="00DE0C53">
        <w:rPr>
          <w:b/>
        </w:rPr>
        <w:t>Tender</w:t>
      </w:r>
      <w:r w:rsidRPr="00DE0C53">
        <w:rPr>
          <w:b/>
        </w:rPr>
        <w:t xml:space="preserve"> per </w:t>
      </w:r>
      <w:r w:rsidR="00AB18D8" w:rsidRPr="00DE0C53">
        <w:rPr>
          <w:b/>
        </w:rPr>
        <w:t>Tender</w:t>
      </w:r>
      <w:r w:rsidR="0036121E" w:rsidRPr="00DE0C53">
        <w:rPr>
          <w:b/>
        </w:rPr>
        <w:t>er</w:t>
      </w:r>
      <w:r w:rsidRPr="00DE0C53">
        <w:t xml:space="preserve">: We are not submitting any other </w:t>
      </w:r>
      <w:r w:rsidR="00AB18D8" w:rsidRPr="00DE0C53">
        <w:t>Tender</w:t>
      </w:r>
      <w:r w:rsidRPr="00DE0C53">
        <w:t xml:space="preserve">(s) as an individual </w:t>
      </w:r>
      <w:r w:rsidR="007F1F5D" w:rsidRPr="00DE0C53">
        <w:t>Tenderer</w:t>
      </w:r>
      <w:r w:rsidRPr="00DE0C53">
        <w:t>, and we</w:t>
      </w:r>
      <w:r w:rsidRPr="00DE0C53">
        <w:rPr>
          <w:i/>
        </w:rPr>
        <w:t xml:space="preserve"> </w:t>
      </w:r>
      <w:r w:rsidRPr="00DE0C53">
        <w:t xml:space="preserve">are not participating in any other </w:t>
      </w:r>
      <w:r w:rsidR="00AB18D8" w:rsidRPr="00DE0C53">
        <w:t>Tender</w:t>
      </w:r>
      <w:r w:rsidRPr="00DE0C53">
        <w:t xml:space="preserve">(s) as a Joint Venture member, or as a subcontractor, and meet the requirements of </w:t>
      </w:r>
      <w:r w:rsidR="00133162" w:rsidRPr="00DE0C53">
        <w:rPr>
          <w:b/>
        </w:rPr>
        <w:t>ITT</w:t>
      </w:r>
      <w:r w:rsidRPr="00DE0C53">
        <w:rPr>
          <w:b/>
        </w:rPr>
        <w:t xml:space="preserve"> 4.</w:t>
      </w:r>
      <w:r w:rsidR="00753EA2" w:rsidRPr="00DE0C53">
        <w:rPr>
          <w:b/>
        </w:rPr>
        <w:t>5</w:t>
      </w:r>
      <w:r w:rsidR="00763170" w:rsidRPr="00DE0C53">
        <w:t>;</w:t>
      </w:r>
    </w:p>
    <w:p w14:paraId="7326E771" w14:textId="77777777" w:rsidR="002E253F" w:rsidRPr="00DE0C53" w:rsidRDefault="002E253F" w:rsidP="00D22B29">
      <w:pPr>
        <w:pStyle w:val="ListParagraph"/>
        <w:numPr>
          <w:ilvl w:val="0"/>
          <w:numId w:val="21"/>
        </w:numPr>
        <w:spacing w:after="200"/>
        <w:ind w:left="540" w:hanging="450"/>
        <w:contextualSpacing w:val="0"/>
      </w:pPr>
      <w:r w:rsidRPr="00DE0C53">
        <w:rPr>
          <w:b/>
        </w:rPr>
        <w:t>Suspension and Debarment</w:t>
      </w:r>
      <w:r w:rsidRPr="00DE0C53">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w:t>
      </w:r>
      <w:r w:rsidR="000D7262" w:rsidRPr="00DE0C53">
        <w:t>PPA</w:t>
      </w:r>
      <w:r w:rsidRPr="00DE0C53">
        <w:t>;</w:t>
      </w:r>
    </w:p>
    <w:p w14:paraId="3689DD67" w14:textId="77777777" w:rsidR="002E253F" w:rsidRPr="00DE0C53" w:rsidRDefault="002E253F" w:rsidP="00D22B29">
      <w:pPr>
        <w:pStyle w:val="ListParagraph"/>
        <w:numPr>
          <w:ilvl w:val="0"/>
          <w:numId w:val="21"/>
        </w:numPr>
        <w:spacing w:after="200"/>
        <w:ind w:left="540" w:hanging="450"/>
        <w:contextualSpacing w:val="0"/>
      </w:pPr>
      <w:r w:rsidRPr="00DE0C53">
        <w:rPr>
          <w:b/>
        </w:rPr>
        <w:t>State-</w:t>
      </w:r>
      <w:r w:rsidR="00F5561F" w:rsidRPr="00DE0C53">
        <w:rPr>
          <w:b/>
        </w:rPr>
        <w:t xml:space="preserve">Owned Enterprise </w:t>
      </w:r>
      <w:r w:rsidRPr="00DE0C53">
        <w:rPr>
          <w:b/>
        </w:rPr>
        <w:t xml:space="preserve">or </w:t>
      </w:r>
      <w:r w:rsidR="00F5561F" w:rsidRPr="00DE0C53">
        <w:rPr>
          <w:b/>
        </w:rPr>
        <w:t>Instit</w:t>
      </w:r>
      <w:r w:rsidRPr="00DE0C53">
        <w:rPr>
          <w:b/>
        </w:rPr>
        <w:t>ution</w:t>
      </w:r>
      <w:r w:rsidRPr="00DE0C53">
        <w:t>: [</w:t>
      </w:r>
      <w:r w:rsidRPr="00DE0C53">
        <w:rPr>
          <w:i/>
        </w:rPr>
        <w:t>select the appropriate option and delete the other</w:t>
      </w:r>
      <w:r w:rsidRPr="00DE0C53">
        <w:t>] [</w:t>
      </w:r>
      <w:r w:rsidRPr="00DE0C53">
        <w:rPr>
          <w:i/>
        </w:rPr>
        <w:t>We are not a state-owned enterprise or institution</w:t>
      </w:r>
      <w:r w:rsidRPr="00DE0C53">
        <w:t>] / [</w:t>
      </w:r>
      <w:r w:rsidRPr="00DE0C53">
        <w:rPr>
          <w:i/>
        </w:rPr>
        <w:t xml:space="preserve">We are a state-owned enterprise or institution but meet the requirements of </w:t>
      </w:r>
      <w:r w:rsidR="00133162" w:rsidRPr="00DE0C53">
        <w:rPr>
          <w:b/>
          <w:i/>
        </w:rPr>
        <w:t>ITT</w:t>
      </w:r>
      <w:r w:rsidRPr="00DE0C53">
        <w:rPr>
          <w:b/>
          <w:i/>
        </w:rPr>
        <w:t xml:space="preserve"> 4.</w:t>
      </w:r>
      <w:r w:rsidR="00753EA2" w:rsidRPr="00DE0C53">
        <w:rPr>
          <w:b/>
          <w:i/>
        </w:rPr>
        <w:t>2</w:t>
      </w:r>
      <w:r w:rsidRPr="00DE0C53">
        <w:t>];</w:t>
      </w:r>
    </w:p>
    <w:p w14:paraId="61FF7BED" w14:textId="77777777" w:rsidR="002E253F" w:rsidRPr="00DE0C53" w:rsidRDefault="002E253F" w:rsidP="00B83476"/>
    <w:p w14:paraId="21422631" w14:textId="77777777" w:rsidR="005D028A" w:rsidRPr="00DE0C53" w:rsidRDefault="005D028A" w:rsidP="00D22B29">
      <w:pPr>
        <w:pStyle w:val="ListParagraph"/>
        <w:numPr>
          <w:ilvl w:val="0"/>
          <w:numId w:val="21"/>
        </w:numPr>
        <w:spacing w:after="200"/>
        <w:ind w:left="180"/>
        <w:contextualSpacing w:val="0"/>
      </w:pPr>
      <w:r w:rsidRPr="00DE0C53">
        <w:rPr>
          <w:b/>
        </w:rPr>
        <w:t>Not Bound t</w:t>
      </w:r>
      <w:r w:rsidR="002E253F" w:rsidRPr="00DE0C53">
        <w:rPr>
          <w:b/>
        </w:rPr>
        <w:t xml:space="preserve">o </w:t>
      </w:r>
      <w:r w:rsidR="006E206C" w:rsidRPr="00DE0C53">
        <w:rPr>
          <w:b/>
        </w:rPr>
        <w:t>Procure</w:t>
      </w:r>
      <w:r w:rsidR="002E253F" w:rsidRPr="00DE0C53">
        <w:t xml:space="preserve">: </w:t>
      </w:r>
      <w:r w:rsidRPr="00DE0C53">
        <w:t xml:space="preserve">We understand that there is no obligation on the </w:t>
      </w:r>
      <w:r w:rsidR="00BD74A7" w:rsidRPr="00DE0C53">
        <w:rPr>
          <w:bCs/>
        </w:rPr>
        <w:t>Procurement Entity</w:t>
      </w:r>
      <w:r w:rsidRPr="00DE0C53">
        <w:t>(</w:t>
      </w:r>
      <w:r w:rsidR="00BD74A7" w:rsidRPr="00DE0C53">
        <w:t>ie</w:t>
      </w:r>
      <w:r w:rsidRPr="00DE0C53">
        <w:t xml:space="preserve">s) to </w:t>
      </w:r>
      <w:r w:rsidR="00BD74A7" w:rsidRPr="00DE0C53">
        <w:t>p</w:t>
      </w:r>
      <w:r w:rsidR="006E206C" w:rsidRPr="00DE0C53">
        <w:t>rocure</w:t>
      </w:r>
      <w:r w:rsidRPr="00DE0C53">
        <w:t xml:space="preserve"> any Goods, and/or Related Services from any </w:t>
      </w:r>
      <w:r w:rsidR="004618CA" w:rsidRPr="00DE0C53">
        <w:t>FWA</w:t>
      </w:r>
      <w:r w:rsidRPr="00DE0C53">
        <w:t xml:space="preserve"> Supplier during the Term of the Framework Agreement.</w:t>
      </w:r>
    </w:p>
    <w:p w14:paraId="01BFD948" w14:textId="77777777" w:rsidR="002E253F" w:rsidRPr="00DE0C53" w:rsidRDefault="005D028A" w:rsidP="00D22B29">
      <w:pPr>
        <w:pStyle w:val="ListParagraph"/>
        <w:numPr>
          <w:ilvl w:val="0"/>
          <w:numId w:val="21"/>
        </w:numPr>
        <w:spacing w:after="200"/>
        <w:ind w:left="180"/>
        <w:contextualSpacing w:val="0"/>
      </w:pPr>
      <w:r w:rsidRPr="00DE0C53">
        <w:rPr>
          <w:b/>
        </w:rPr>
        <w:t>No</w:t>
      </w:r>
      <w:r w:rsidRPr="00DE0C53">
        <w:rPr>
          <w:b/>
          <w:spacing w:val="-2"/>
        </w:rPr>
        <w:t xml:space="preserve"> expectation of </w:t>
      </w:r>
      <w:r w:rsidR="005A6EDC" w:rsidRPr="00DE0C53">
        <w:rPr>
          <w:b/>
          <w:spacing w:val="-2"/>
        </w:rPr>
        <w:t>Call-off</w:t>
      </w:r>
      <w:r w:rsidRPr="00DE0C53">
        <w:rPr>
          <w:b/>
          <w:spacing w:val="-2"/>
        </w:rPr>
        <w:t xml:space="preserve"> Contract:</w:t>
      </w:r>
      <w:r w:rsidRPr="00DE0C53">
        <w:rPr>
          <w:spacing w:val="-2"/>
        </w:rPr>
        <w:t xml:space="preserve"> We confirm that n</w:t>
      </w:r>
      <w:r w:rsidRPr="00DE0C53">
        <w:t xml:space="preserve">o undertaking or any form of statement, promise, representation or obligation has been made by the </w:t>
      </w:r>
      <w:r w:rsidR="00CF3D28" w:rsidRPr="00DE0C53">
        <w:t>Procurement Entity</w:t>
      </w:r>
      <w:r w:rsidRPr="00DE0C53">
        <w:t xml:space="preserve"> in respect of the total quantities or value of the Goods that may be ordered by it, or any </w:t>
      </w:r>
      <w:r w:rsidR="00CF0460" w:rsidRPr="00DE0C53">
        <w:t>p</w:t>
      </w:r>
      <w:r w:rsidR="009C1F4B" w:rsidRPr="00DE0C53">
        <w:t xml:space="preserve">articipating </w:t>
      </w:r>
      <w:r w:rsidR="00BD74A7" w:rsidRPr="00DE0C53">
        <w:rPr>
          <w:bCs/>
        </w:rPr>
        <w:t>Procurement Entity</w:t>
      </w:r>
      <w:r w:rsidRPr="00DE0C53">
        <w:t>(</w:t>
      </w:r>
      <w:r w:rsidR="00BD74A7" w:rsidRPr="00DE0C53">
        <w:t>ie</w:t>
      </w:r>
      <w:r w:rsidRPr="00DE0C53">
        <w:t xml:space="preserve">s), in accordance with this Framework Agreement. We acknowledge and agree that we have not submitted this </w:t>
      </w:r>
      <w:r w:rsidR="00AB18D8" w:rsidRPr="00DE0C53">
        <w:t>Tender</w:t>
      </w:r>
      <w:r w:rsidRPr="00DE0C53">
        <w:t xml:space="preserve"> on the basis of any such undertaking, statement, promise or representation. </w:t>
      </w:r>
      <w:r w:rsidR="0039398C" w:rsidRPr="00DE0C53">
        <w:rPr>
          <w:spacing w:val="-2"/>
        </w:rPr>
        <w:t>If</w:t>
      </w:r>
      <w:r w:rsidR="00CD546F" w:rsidRPr="00DE0C53">
        <w:rPr>
          <w:spacing w:val="-2"/>
        </w:rPr>
        <w:t xml:space="preserve"> we </w:t>
      </w:r>
      <w:r w:rsidR="00D56E26" w:rsidRPr="00DE0C53">
        <w:rPr>
          <w:spacing w:val="-2"/>
        </w:rPr>
        <w:t>conclude</w:t>
      </w:r>
      <w:r w:rsidR="0039398C" w:rsidRPr="00DE0C53">
        <w:rPr>
          <w:spacing w:val="-2"/>
        </w:rPr>
        <w:t xml:space="preserve"> </w:t>
      </w:r>
      <w:r w:rsidRPr="00DE0C53">
        <w:rPr>
          <w:spacing w:val="-2"/>
        </w:rPr>
        <w:t>a Framework Agreement</w:t>
      </w:r>
      <w:r w:rsidR="00CD546F" w:rsidRPr="00DE0C53">
        <w:rPr>
          <w:spacing w:val="-2"/>
        </w:rPr>
        <w:t>, we have no legitimate expectation of being awa</w:t>
      </w:r>
      <w:r w:rsidRPr="00DE0C53">
        <w:rPr>
          <w:spacing w:val="-2"/>
        </w:rPr>
        <w:t xml:space="preserve">rded a </w:t>
      </w:r>
      <w:r w:rsidR="005A6EDC" w:rsidRPr="00DE0C53">
        <w:rPr>
          <w:spacing w:val="-2"/>
        </w:rPr>
        <w:t>Call-off</w:t>
      </w:r>
      <w:r w:rsidRPr="00DE0C53">
        <w:rPr>
          <w:spacing w:val="-2"/>
        </w:rPr>
        <w:t xml:space="preserve"> Contract under the</w:t>
      </w:r>
      <w:r w:rsidR="00CD546F" w:rsidRPr="00DE0C53">
        <w:rPr>
          <w:spacing w:val="-2"/>
        </w:rPr>
        <w:t xml:space="preserve"> Framework Agreement. </w:t>
      </w:r>
    </w:p>
    <w:p w14:paraId="37FF4A77" w14:textId="77777777" w:rsidR="002E253F" w:rsidRPr="00DE0C53" w:rsidRDefault="002E253F" w:rsidP="00D22B29">
      <w:pPr>
        <w:pStyle w:val="ListParagraph"/>
        <w:numPr>
          <w:ilvl w:val="0"/>
          <w:numId w:val="21"/>
        </w:numPr>
        <w:spacing w:after="200"/>
        <w:ind w:left="180"/>
        <w:contextualSpacing w:val="0"/>
      </w:pPr>
      <w:r w:rsidRPr="00DE0C53">
        <w:rPr>
          <w:b/>
        </w:rPr>
        <w:t>Not Bound to Accept</w:t>
      </w:r>
      <w:r w:rsidRPr="00DE0C53">
        <w:t xml:space="preserve">: </w:t>
      </w:r>
      <w:r w:rsidR="00394BE6" w:rsidRPr="00DE0C53">
        <w:t>In relation to this Primary Procurement, w</w:t>
      </w:r>
      <w:r w:rsidRPr="00DE0C53">
        <w:t xml:space="preserve">e understand that you are not bound to accept </w:t>
      </w:r>
      <w:r w:rsidR="008E7578" w:rsidRPr="00DE0C53">
        <w:t xml:space="preserve">any </w:t>
      </w:r>
      <w:r w:rsidR="00AB18D8" w:rsidRPr="00DE0C53">
        <w:t>Tender</w:t>
      </w:r>
      <w:r w:rsidR="008E7578" w:rsidRPr="00DE0C53">
        <w:t xml:space="preserve"> that you may receive</w:t>
      </w:r>
      <w:r w:rsidR="006A1FEF" w:rsidRPr="00DE0C53">
        <w:t xml:space="preserve">. </w:t>
      </w:r>
      <w:r w:rsidRPr="00DE0C53">
        <w:t xml:space="preserve"> </w:t>
      </w:r>
    </w:p>
    <w:p w14:paraId="57D8909F" w14:textId="77777777" w:rsidR="002E253F" w:rsidRPr="00DE0C53" w:rsidRDefault="002E253F" w:rsidP="00D22B29">
      <w:pPr>
        <w:pStyle w:val="ListParagraph"/>
        <w:numPr>
          <w:ilvl w:val="0"/>
          <w:numId w:val="21"/>
        </w:numPr>
        <w:spacing w:after="200"/>
        <w:ind w:left="180"/>
        <w:contextualSpacing w:val="0"/>
      </w:pPr>
      <w:r w:rsidRPr="00DE0C53">
        <w:rPr>
          <w:b/>
        </w:rPr>
        <w:t>Fraud and Corruption</w:t>
      </w:r>
      <w:r w:rsidRPr="00DE0C53">
        <w:t>: We hereby certify that we have taken steps to ensure that no person acting for us or on our behalf engages in any type of Fraud and Corruption.</w:t>
      </w:r>
    </w:p>
    <w:p w14:paraId="2A3108FE" w14:textId="77777777" w:rsidR="00C666E2" w:rsidRPr="00DE0C53" w:rsidRDefault="00C666E2" w:rsidP="005C0E0F">
      <w:pPr>
        <w:spacing w:before="240" w:after="120"/>
        <w:rPr>
          <w:b/>
        </w:rPr>
      </w:pPr>
    </w:p>
    <w:p w14:paraId="3632BAF6" w14:textId="77777777" w:rsidR="002E253F" w:rsidRPr="00DE0C53" w:rsidRDefault="002E253F" w:rsidP="005C0E0F">
      <w:pPr>
        <w:spacing w:before="240" w:after="120"/>
      </w:pPr>
      <w:r w:rsidRPr="00DE0C53">
        <w:rPr>
          <w:b/>
        </w:rPr>
        <w:t xml:space="preserve">Name of the </w:t>
      </w:r>
      <w:r w:rsidR="00AB18D8" w:rsidRPr="00DE0C53">
        <w:rPr>
          <w:b/>
        </w:rPr>
        <w:t>Tender</w:t>
      </w:r>
      <w:r w:rsidR="0036121E" w:rsidRPr="00DE0C53">
        <w:rPr>
          <w:b/>
        </w:rPr>
        <w:t>er</w:t>
      </w:r>
      <w:r w:rsidRPr="00DE0C53">
        <w:t>:</w:t>
      </w:r>
      <w:r w:rsidRPr="00DE0C53">
        <w:rPr>
          <w:bCs/>
          <w:iCs/>
        </w:rPr>
        <w:t xml:space="preserve"> *</w:t>
      </w:r>
      <w:r w:rsidRPr="00DE0C53">
        <w:t>[</w:t>
      </w:r>
      <w:r w:rsidRPr="00DE0C53">
        <w:rPr>
          <w:i/>
        </w:rPr>
        <w:t xml:space="preserve">insert complete name of the </w:t>
      </w:r>
      <w:r w:rsidR="007F1F5D" w:rsidRPr="00DE0C53">
        <w:rPr>
          <w:i/>
        </w:rPr>
        <w:t>Tenderer</w:t>
      </w:r>
      <w:r w:rsidRPr="00DE0C53">
        <w:t>]</w:t>
      </w:r>
    </w:p>
    <w:p w14:paraId="533B3C2B" w14:textId="77777777" w:rsidR="002E253F" w:rsidRPr="00DE0C53" w:rsidRDefault="002E253F" w:rsidP="005C0E0F">
      <w:pPr>
        <w:spacing w:after="120"/>
      </w:pPr>
      <w:r w:rsidRPr="00DE0C53">
        <w:rPr>
          <w:b/>
        </w:rPr>
        <w:t xml:space="preserve">Name of the person duly authorized to sign the </w:t>
      </w:r>
      <w:r w:rsidR="00AB18D8" w:rsidRPr="00DE0C53">
        <w:rPr>
          <w:b/>
        </w:rPr>
        <w:t>Tender</w:t>
      </w:r>
      <w:r w:rsidRPr="00DE0C53">
        <w:rPr>
          <w:b/>
        </w:rPr>
        <w:t xml:space="preserve"> on behalf of the </w:t>
      </w:r>
      <w:r w:rsidR="007F1F5D" w:rsidRPr="00DE0C53">
        <w:rPr>
          <w:b/>
        </w:rPr>
        <w:t>Tenderer</w:t>
      </w:r>
      <w:r w:rsidRPr="00DE0C53">
        <w:t>:</w:t>
      </w:r>
      <w:r w:rsidRPr="00DE0C53">
        <w:rPr>
          <w:bCs/>
          <w:iCs/>
        </w:rPr>
        <w:t xml:space="preserve"> **[</w:t>
      </w:r>
      <w:r w:rsidRPr="00DE0C53">
        <w:rPr>
          <w:bCs/>
          <w:i/>
          <w:iCs/>
        </w:rPr>
        <w:t xml:space="preserve">insert complete name of person duly authorized to sign the </w:t>
      </w:r>
      <w:r w:rsidR="00AB18D8" w:rsidRPr="00DE0C53">
        <w:rPr>
          <w:bCs/>
          <w:i/>
          <w:iCs/>
        </w:rPr>
        <w:t>Tender</w:t>
      </w:r>
      <w:r w:rsidRPr="00DE0C53">
        <w:rPr>
          <w:bCs/>
          <w:iCs/>
        </w:rPr>
        <w:t>]</w:t>
      </w:r>
    </w:p>
    <w:p w14:paraId="22801E6E" w14:textId="77777777" w:rsidR="002E253F" w:rsidRPr="00DE0C53" w:rsidRDefault="002E253F" w:rsidP="005C0E0F">
      <w:pPr>
        <w:spacing w:after="120"/>
      </w:pPr>
      <w:r w:rsidRPr="00DE0C53">
        <w:rPr>
          <w:b/>
        </w:rPr>
        <w:t xml:space="preserve">Title of the person signing the </w:t>
      </w:r>
      <w:r w:rsidR="00AB18D8" w:rsidRPr="00DE0C53">
        <w:rPr>
          <w:b/>
        </w:rPr>
        <w:t>Tender</w:t>
      </w:r>
      <w:r w:rsidRPr="00DE0C53">
        <w:t>: [</w:t>
      </w:r>
      <w:r w:rsidRPr="00DE0C53">
        <w:rPr>
          <w:i/>
        </w:rPr>
        <w:t xml:space="preserve">insert complete title of the person signing the </w:t>
      </w:r>
      <w:r w:rsidR="00AB18D8" w:rsidRPr="00DE0C53">
        <w:rPr>
          <w:i/>
        </w:rPr>
        <w:t>Tender</w:t>
      </w:r>
      <w:r w:rsidRPr="00DE0C53">
        <w:t>]</w:t>
      </w:r>
    </w:p>
    <w:p w14:paraId="281C2F83" w14:textId="77777777" w:rsidR="002E253F" w:rsidRPr="00DE0C53" w:rsidRDefault="002E253F" w:rsidP="005C0E0F">
      <w:pPr>
        <w:spacing w:after="120"/>
      </w:pPr>
      <w:r w:rsidRPr="00DE0C53">
        <w:rPr>
          <w:b/>
        </w:rPr>
        <w:t>Signature of the person named above</w:t>
      </w:r>
      <w:r w:rsidRPr="00DE0C53">
        <w:t>: [</w:t>
      </w:r>
      <w:r w:rsidRPr="00DE0C53">
        <w:rPr>
          <w:i/>
        </w:rPr>
        <w:t>insert signature of person whose name and capacity are shown above</w:t>
      </w:r>
      <w:r w:rsidRPr="00DE0C53">
        <w:t>]</w:t>
      </w:r>
    </w:p>
    <w:p w14:paraId="5C578E5A" w14:textId="77777777" w:rsidR="002E253F" w:rsidRPr="00DE0C53" w:rsidRDefault="002E253F" w:rsidP="005C0E0F">
      <w:pPr>
        <w:spacing w:after="120"/>
      </w:pPr>
      <w:r w:rsidRPr="00DE0C53">
        <w:rPr>
          <w:b/>
        </w:rPr>
        <w:t>Date signed</w:t>
      </w:r>
      <w:r w:rsidRPr="00DE0C53">
        <w:t xml:space="preserve"> [</w:t>
      </w:r>
      <w:r w:rsidRPr="00DE0C53">
        <w:rPr>
          <w:i/>
        </w:rPr>
        <w:t>insert date of signing</w:t>
      </w:r>
      <w:r w:rsidRPr="00DE0C53">
        <w:t xml:space="preserve">] </w:t>
      </w:r>
      <w:r w:rsidRPr="00DE0C53">
        <w:rPr>
          <w:b/>
        </w:rPr>
        <w:t>day of</w:t>
      </w:r>
      <w:r w:rsidRPr="00DE0C53">
        <w:t xml:space="preserve"> [</w:t>
      </w:r>
      <w:r w:rsidRPr="00DE0C53">
        <w:rPr>
          <w:i/>
        </w:rPr>
        <w:t>insert month</w:t>
      </w:r>
      <w:r w:rsidRPr="00DE0C53">
        <w:t>], [</w:t>
      </w:r>
      <w:r w:rsidRPr="00DE0C53">
        <w:rPr>
          <w:i/>
        </w:rPr>
        <w:t>insert year</w:t>
      </w:r>
      <w:r w:rsidRPr="00DE0C53">
        <w:t>]</w:t>
      </w:r>
    </w:p>
    <w:p w14:paraId="25FD03C4" w14:textId="77777777" w:rsidR="00C666E2" w:rsidRPr="00DE0C53" w:rsidRDefault="00C666E2" w:rsidP="005C0E0F">
      <w:pPr>
        <w:ind w:left="360" w:hanging="360"/>
        <w:rPr>
          <w:sz w:val="18"/>
          <w:szCs w:val="18"/>
        </w:rPr>
      </w:pPr>
    </w:p>
    <w:p w14:paraId="76862D59" w14:textId="77777777" w:rsidR="00C666E2" w:rsidRPr="00DE0C53" w:rsidRDefault="00C666E2" w:rsidP="005C0E0F">
      <w:pPr>
        <w:ind w:left="360" w:hanging="360"/>
        <w:rPr>
          <w:sz w:val="18"/>
          <w:szCs w:val="18"/>
        </w:rPr>
      </w:pPr>
      <w:r w:rsidRPr="00DE0C53">
        <w:rPr>
          <w:sz w:val="18"/>
          <w:szCs w:val="18"/>
        </w:rPr>
        <w:softHyphen/>
      </w:r>
      <w:r w:rsidRPr="00DE0C53">
        <w:rPr>
          <w:sz w:val="18"/>
          <w:szCs w:val="18"/>
        </w:rPr>
        <w:softHyphen/>
      </w:r>
      <w:r w:rsidRPr="00DE0C53">
        <w:rPr>
          <w:sz w:val="18"/>
          <w:szCs w:val="18"/>
        </w:rPr>
        <w:softHyphen/>
      </w:r>
      <w:r w:rsidRPr="00DE0C53">
        <w:rPr>
          <w:sz w:val="18"/>
          <w:szCs w:val="18"/>
        </w:rPr>
        <w:softHyphen/>
      </w:r>
      <w:r w:rsidRPr="00DE0C53">
        <w:rPr>
          <w:sz w:val="18"/>
          <w:szCs w:val="18"/>
        </w:rPr>
        <w:softHyphen/>
      </w:r>
      <w:r w:rsidRPr="00DE0C53">
        <w:rPr>
          <w:sz w:val="18"/>
          <w:szCs w:val="18"/>
        </w:rPr>
        <w:softHyphen/>
      </w:r>
      <w:r w:rsidRPr="00DE0C53">
        <w:rPr>
          <w:sz w:val="18"/>
          <w:szCs w:val="18"/>
        </w:rPr>
        <w:softHyphen/>
      </w:r>
      <w:r w:rsidRPr="00DE0C53">
        <w:rPr>
          <w:sz w:val="18"/>
          <w:szCs w:val="18"/>
        </w:rPr>
        <w:softHyphen/>
      </w:r>
      <w:r w:rsidRPr="00DE0C53">
        <w:rPr>
          <w:sz w:val="18"/>
          <w:szCs w:val="18"/>
        </w:rPr>
        <w:softHyphen/>
      </w:r>
      <w:r w:rsidRPr="00DE0C53">
        <w:rPr>
          <w:sz w:val="18"/>
          <w:szCs w:val="18"/>
        </w:rPr>
        <w:softHyphen/>
      </w:r>
      <w:r w:rsidRPr="00DE0C53">
        <w:rPr>
          <w:sz w:val="18"/>
          <w:szCs w:val="18"/>
        </w:rPr>
        <w:softHyphen/>
      </w:r>
      <w:r w:rsidRPr="00DE0C53">
        <w:rPr>
          <w:sz w:val="18"/>
          <w:szCs w:val="18"/>
        </w:rPr>
        <w:softHyphen/>
      </w:r>
      <w:r w:rsidRPr="00DE0C53">
        <w:rPr>
          <w:sz w:val="18"/>
          <w:szCs w:val="18"/>
        </w:rPr>
        <w:softHyphen/>
      </w:r>
      <w:r w:rsidRPr="00DE0C53">
        <w:rPr>
          <w:sz w:val="18"/>
          <w:szCs w:val="18"/>
        </w:rPr>
        <w:softHyphen/>
      </w:r>
      <w:r w:rsidRPr="00DE0C53">
        <w:rPr>
          <w:sz w:val="18"/>
          <w:szCs w:val="18"/>
        </w:rPr>
        <w:softHyphen/>
      </w:r>
      <w:r w:rsidRPr="00DE0C53">
        <w:rPr>
          <w:sz w:val="18"/>
          <w:szCs w:val="18"/>
        </w:rPr>
        <w:softHyphen/>
      </w:r>
    </w:p>
    <w:p w14:paraId="1486A38C" w14:textId="77777777" w:rsidR="002E253F" w:rsidRPr="00DE0C53" w:rsidRDefault="002E253F" w:rsidP="00605BE2">
      <w:pPr>
        <w:ind w:left="360" w:hanging="270"/>
        <w:rPr>
          <w:sz w:val="18"/>
          <w:szCs w:val="18"/>
        </w:rPr>
      </w:pPr>
      <w:r w:rsidRPr="00DE0C53">
        <w:rPr>
          <w:sz w:val="18"/>
          <w:szCs w:val="18"/>
        </w:rPr>
        <w:t xml:space="preserve">* </w:t>
      </w:r>
      <w:r w:rsidR="001C1CA4" w:rsidRPr="00DE0C53">
        <w:rPr>
          <w:sz w:val="18"/>
          <w:szCs w:val="18"/>
        </w:rPr>
        <w:tab/>
        <w:t xml:space="preserve"> In</w:t>
      </w:r>
      <w:r w:rsidRPr="00DE0C53">
        <w:rPr>
          <w:sz w:val="16"/>
          <w:szCs w:val="16"/>
        </w:rPr>
        <w:t xml:space="preserve"> the case of the </w:t>
      </w:r>
      <w:r w:rsidR="00AB18D8" w:rsidRPr="00DE0C53">
        <w:rPr>
          <w:sz w:val="16"/>
          <w:szCs w:val="16"/>
        </w:rPr>
        <w:t>Tender</w:t>
      </w:r>
      <w:r w:rsidRPr="00DE0C53">
        <w:rPr>
          <w:sz w:val="16"/>
          <w:szCs w:val="16"/>
        </w:rPr>
        <w:t xml:space="preserve"> submitted by a Joint Venture specify the name of the Joint Venture as </w:t>
      </w:r>
      <w:r w:rsidR="007F1F5D" w:rsidRPr="00DE0C53">
        <w:rPr>
          <w:sz w:val="16"/>
          <w:szCs w:val="16"/>
        </w:rPr>
        <w:t>Tenderer</w:t>
      </w:r>
      <w:r w:rsidRPr="00DE0C53">
        <w:rPr>
          <w:sz w:val="16"/>
          <w:szCs w:val="16"/>
        </w:rPr>
        <w:t>.</w:t>
      </w:r>
    </w:p>
    <w:p w14:paraId="0C3D0136" w14:textId="77777777" w:rsidR="0067623F" w:rsidRPr="00DE0C53" w:rsidRDefault="005D028A" w:rsidP="00605BE2">
      <w:pPr>
        <w:ind w:left="450" w:hanging="360"/>
        <w:rPr>
          <w:sz w:val="16"/>
          <w:szCs w:val="16"/>
        </w:rPr>
      </w:pPr>
      <w:r w:rsidRPr="00DE0C53">
        <w:rPr>
          <w:sz w:val="16"/>
          <w:szCs w:val="16"/>
        </w:rPr>
        <w:t>**</w:t>
      </w:r>
      <w:r w:rsidR="002E253F" w:rsidRPr="00DE0C53">
        <w:rPr>
          <w:sz w:val="16"/>
          <w:szCs w:val="16"/>
        </w:rPr>
        <w:t xml:space="preserve"> </w:t>
      </w:r>
      <w:r w:rsidR="00605BE2" w:rsidRPr="00DE0C53">
        <w:rPr>
          <w:sz w:val="16"/>
          <w:szCs w:val="16"/>
        </w:rPr>
        <w:t xml:space="preserve">  </w:t>
      </w:r>
      <w:r w:rsidR="002E253F" w:rsidRPr="00DE0C53">
        <w:rPr>
          <w:sz w:val="16"/>
          <w:szCs w:val="16"/>
        </w:rPr>
        <w:t xml:space="preserve">Person signing the </w:t>
      </w:r>
      <w:r w:rsidR="00AB18D8" w:rsidRPr="00DE0C53">
        <w:rPr>
          <w:sz w:val="16"/>
          <w:szCs w:val="16"/>
        </w:rPr>
        <w:t>Tender</w:t>
      </w:r>
      <w:r w:rsidR="002E253F" w:rsidRPr="00DE0C53">
        <w:rPr>
          <w:sz w:val="16"/>
          <w:szCs w:val="16"/>
        </w:rPr>
        <w:t xml:space="preserve"> shall have the power of attorney given by the </w:t>
      </w:r>
      <w:r w:rsidR="007F1F5D" w:rsidRPr="00DE0C53">
        <w:rPr>
          <w:sz w:val="16"/>
          <w:szCs w:val="16"/>
        </w:rPr>
        <w:t>Tenderer</w:t>
      </w:r>
      <w:r w:rsidR="002E253F" w:rsidRPr="00DE0C53">
        <w:rPr>
          <w:sz w:val="16"/>
          <w:szCs w:val="16"/>
        </w:rPr>
        <w:t xml:space="preserve">. The power of attorney shall be attached with the </w:t>
      </w:r>
      <w:r w:rsidR="00AB18D8" w:rsidRPr="00DE0C53">
        <w:rPr>
          <w:sz w:val="16"/>
          <w:szCs w:val="16"/>
        </w:rPr>
        <w:t>Tender</w:t>
      </w:r>
      <w:bookmarkStart w:id="451" w:name="_Toc108950332"/>
      <w:r w:rsidR="002E253F" w:rsidRPr="00DE0C53">
        <w:rPr>
          <w:sz w:val="16"/>
          <w:szCs w:val="16"/>
        </w:rPr>
        <w:t xml:space="preserve"> Schedules</w:t>
      </w:r>
      <w:bookmarkEnd w:id="451"/>
      <w:r w:rsidR="002E253F" w:rsidRPr="00DE0C53">
        <w:rPr>
          <w:sz w:val="16"/>
          <w:szCs w:val="16"/>
        </w:rPr>
        <w:t>.</w:t>
      </w:r>
      <w:r w:rsidR="002E253F" w:rsidRPr="00DE0C53">
        <w:rPr>
          <w:sz w:val="16"/>
          <w:szCs w:val="16"/>
        </w:rPr>
        <w:br w:type="page"/>
      </w:r>
      <w:bookmarkStart w:id="452" w:name="_Toc347230620"/>
      <w:bookmarkStart w:id="453" w:name="_Toc482547382"/>
      <w:bookmarkStart w:id="454" w:name="_Toc484434234"/>
      <w:bookmarkStart w:id="455" w:name="_Toc454620976"/>
    </w:p>
    <w:p w14:paraId="1B6435CF" w14:textId="77777777" w:rsidR="0067623F" w:rsidRPr="00DE0C53" w:rsidRDefault="0067623F" w:rsidP="001D67A3">
      <w:pPr>
        <w:pStyle w:val="IVh1"/>
        <w:ind w:left="360" w:hanging="360"/>
        <w:jc w:val="left"/>
      </w:pPr>
    </w:p>
    <w:p w14:paraId="6E70FAB9" w14:textId="77777777" w:rsidR="002E253F" w:rsidRPr="00DE0C53" w:rsidRDefault="00AB18D8" w:rsidP="00666689">
      <w:pPr>
        <w:pStyle w:val="IVh1"/>
      </w:pPr>
      <w:bookmarkStart w:id="456" w:name="_Toc503340460"/>
      <w:bookmarkStart w:id="457" w:name="_Toc503364370"/>
      <w:bookmarkStart w:id="458" w:name="_Toc503364488"/>
      <w:bookmarkStart w:id="459" w:name="_Toc46749666"/>
      <w:r w:rsidRPr="00DE0C53">
        <w:t>Tender</w:t>
      </w:r>
      <w:r w:rsidR="0036121E" w:rsidRPr="00DE0C53">
        <w:t>er</w:t>
      </w:r>
      <w:r w:rsidR="002E253F" w:rsidRPr="00DE0C53">
        <w:t xml:space="preserve"> Information Form</w:t>
      </w:r>
      <w:bookmarkEnd w:id="452"/>
      <w:bookmarkEnd w:id="453"/>
      <w:bookmarkEnd w:id="454"/>
      <w:bookmarkEnd w:id="455"/>
      <w:bookmarkEnd w:id="456"/>
      <w:bookmarkEnd w:id="457"/>
      <w:bookmarkEnd w:id="458"/>
      <w:bookmarkEnd w:id="459"/>
    </w:p>
    <w:p w14:paraId="7F4F71B5" w14:textId="77777777" w:rsidR="00C666E2" w:rsidRPr="00DE0C53" w:rsidRDefault="00C666E2" w:rsidP="00C666E2">
      <w:pPr>
        <w:pStyle w:val="SectionVHeader"/>
        <w:spacing w:before="0" w:after="120"/>
      </w:pPr>
    </w:p>
    <w:p w14:paraId="25CA192D" w14:textId="77777777" w:rsidR="005D028A" w:rsidRPr="00DE0C53" w:rsidRDefault="005D028A" w:rsidP="00C666E2">
      <w:pPr>
        <w:pStyle w:val="SectionVHeader"/>
        <w:spacing w:before="0" w:after="120"/>
      </w:pPr>
      <w:r w:rsidRPr="00DE0C53">
        <w:t>Primary Procurement - Framework Agreement Goods</w:t>
      </w:r>
    </w:p>
    <w:p w14:paraId="5534A6E4" w14:textId="77777777" w:rsidR="002E253F" w:rsidRPr="00DE0C53" w:rsidRDefault="002E253F" w:rsidP="002E253F">
      <w:pPr>
        <w:pStyle w:val="BankNormal"/>
        <w:jc w:val="both"/>
        <w:rPr>
          <w:i/>
          <w:iCs/>
        </w:rPr>
      </w:pPr>
      <w:r w:rsidRPr="00DE0C53">
        <w:rPr>
          <w:i/>
          <w:iCs/>
        </w:rPr>
        <w:t xml:space="preserve">[The </w:t>
      </w:r>
      <w:r w:rsidR="00AB18D8" w:rsidRPr="00DE0C53">
        <w:rPr>
          <w:i/>
          <w:iCs/>
        </w:rPr>
        <w:t>Tender</w:t>
      </w:r>
      <w:r w:rsidR="0036121E" w:rsidRPr="00DE0C53">
        <w:rPr>
          <w:i/>
          <w:iCs/>
        </w:rPr>
        <w:t>er</w:t>
      </w:r>
      <w:r w:rsidRPr="00DE0C53">
        <w:rPr>
          <w:i/>
          <w:iCs/>
        </w:rPr>
        <w:t xml:space="preserve"> shall fill in this Form in accordance with the instructions indicated below. No alterations to its format shall be permitted and no substitutions shall be accepted.]</w:t>
      </w:r>
    </w:p>
    <w:p w14:paraId="5FF366F9" w14:textId="77777777" w:rsidR="002E253F" w:rsidRPr="00DE0C53" w:rsidRDefault="002E253F" w:rsidP="002E253F">
      <w:pPr>
        <w:ind w:left="720" w:hanging="720"/>
        <w:jc w:val="right"/>
      </w:pPr>
      <w:r w:rsidRPr="00DE0C53">
        <w:rPr>
          <w:b/>
        </w:rPr>
        <w:t>Date</w:t>
      </w:r>
      <w:r w:rsidRPr="00DE0C53">
        <w:t xml:space="preserve">: </w:t>
      </w:r>
      <w:r w:rsidRPr="00DE0C53">
        <w:rPr>
          <w:i/>
        </w:rPr>
        <w:t xml:space="preserve">[insert date (as day, month and year) of </w:t>
      </w:r>
      <w:r w:rsidR="00AB18D8" w:rsidRPr="00DE0C53">
        <w:rPr>
          <w:i/>
        </w:rPr>
        <w:t>Tender</w:t>
      </w:r>
      <w:r w:rsidRPr="00DE0C53">
        <w:rPr>
          <w:i/>
        </w:rPr>
        <w:t xml:space="preserve"> submission</w:t>
      </w:r>
      <w:r w:rsidRPr="00DE0C53">
        <w:t xml:space="preserve">] </w:t>
      </w:r>
    </w:p>
    <w:p w14:paraId="17C238C0" w14:textId="77777777" w:rsidR="002E253F" w:rsidRPr="00DE0C53" w:rsidRDefault="001C1CA4" w:rsidP="002E253F">
      <w:pPr>
        <w:tabs>
          <w:tab w:val="right" w:pos="9360"/>
        </w:tabs>
        <w:ind w:left="720" w:hanging="720"/>
        <w:jc w:val="right"/>
        <w:rPr>
          <w:i/>
        </w:rPr>
      </w:pPr>
      <w:r w:rsidRPr="00DE0C53">
        <w:rPr>
          <w:b/>
        </w:rPr>
        <w:t>Package</w:t>
      </w:r>
      <w:r w:rsidR="002E253F" w:rsidRPr="00DE0C53">
        <w:rPr>
          <w:b/>
        </w:rPr>
        <w:t xml:space="preserve"> No</w:t>
      </w:r>
      <w:r w:rsidR="002E253F" w:rsidRPr="00DE0C53">
        <w:t xml:space="preserve">.: </w:t>
      </w:r>
      <w:r w:rsidR="002E253F" w:rsidRPr="00DE0C53">
        <w:rPr>
          <w:i/>
        </w:rPr>
        <w:t xml:space="preserve">[insert number of </w:t>
      </w:r>
      <w:r w:rsidR="00D37543" w:rsidRPr="00DE0C53">
        <w:rPr>
          <w:i/>
        </w:rPr>
        <w:t>IFT</w:t>
      </w:r>
      <w:r w:rsidR="002E253F" w:rsidRPr="00DE0C53">
        <w:rPr>
          <w:i/>
        </w:rPr>
        <w:t xml:space="preserve"> process]</w:t>
      </w:r>
    </w:p>
    <w:p w14:paraId="1107CC82" w14:textId="77777777" w:rsidR="002E253F" w:rsidRPr="00DE0C53" w:rsidRDefault="002E253F" w:rsidP="002E253F">
      <w:pPr>
        <w:ind w:left="720" w:hanging="720"/>
        <w:jc w:val="right"/>
      </w:pPr>
      <w:r w:rsidRPr="00DE0C53">
        <w:t>Page ________ of_ ______ pages</w:t>
      </w:r>
    </w:p>
    <w:p w14:paraId="733D57E3" w14:textId="77777777" w:rsidR="002E253F" w:rsidRPr="00DE0C53" w:rsidRDefault="002E253F" w:rsidP="005C0E0F">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E253F" w:rsidRPr="00DE0C53" w14:paraId="21CFE51C" w14:textId="77777777" w:rsidTr="005C0E0F">
        <w:trPr>
          <w:cantSplit/>
          <w:trHeight w:val="440"/>
        </w:trPr>
        <w:tc>
          <w:tcPr>
            <w:tcW w:w="9180" w:type="dxa"/>
            <w:tcBorders>
              <w:bottom w:val="nil"/>
            </w:tcBorders>
          </w:tcPr>
          <w:p w14:paraId="1361964E" w14:textId="77777777" w:rsidR="002E253F" w:rsidRPr="00DE0C53" w:rsidRDefault="002E253F" w:rsidP="005C0E0F">
            <w:pPr>
              <w:suppressAutoHyphens/>
              <w:spacing w:before="80" w:after="80"/>
              <w:ind w:left="360" w:hanging="360"/>
            </w:pPr>
            <w:r w:rsidRPr="00DE0C53">
              <w:rPr>
                <w:spacing w:val="-2"/>
              </w:rPr>
              <w:t xml:space="preserve">1. </w:t>
            </w:r>
            <w:r w:rsidR="00AB18D8" w:rsidRPr="00DE0C53">
              <w:rPr>
                <w:spacing w:val="-2"/>
              </w:rPr>
              <w:t>Tender</w:t>
            </w:r>
            <w:r w:rsidR="0036121E" w:rsidRPr="00DE0C53">
              <w:rPr>
                <w:spacing w:val="-2"/>
              </w:rPr>
              <w:t>er</w:t>
            </w:r>
            <w:r w:rsidRPr="00DE0C53">
              <w:rPr>
                <w:spacing w:val="-2"/>
              </w:rPr>
              <w:t>’s</w:t>
            </w:r>
            <w:r w:rsidRPr="00DE0C53">
              <w:t xml:space="preserve"> Name </w:t>
            </w:r>
            <w:r w:rsidRPr="00DE0C53">
              <w:rPr>
                <w:bCs/>
                <w:i/>
                <w:iCs/>
              </w:rPr>
              <w:t xml:space="preserve">[insert </w:t>
            </w:r>
            <w:r w:rsidR="00AB18D8" w:rsidRPr="00DE0C53">
              <w:rPr>
                <w:bCs/>
                <w:i/>
                <w:iCs/>
              </w:rPr>
              <w:t>Tender</w:t>
            </w:r>
            <w:r w:rsidR="0036121E" w:rsidRPr="00DE0C53">
              <w:rPr>
                <w:bCs/>
                <w:i/>
                <w:iCs/>
              </w:rPr>
              <w:t>er</w:t>
            </w:r>
            <w:r w:rsidRPr="00DE0C53">
              <w:rPr>
                <w:bCs/>
                <w:i/>
                <w:iCs/>
              </w:rPr>
              <w:t>’s legal name]</w:t>
            </w:r>
          </w:p>
        </w:tc>
      </w:tr>
      <w:tr w:rsidR="002E253F" w:rsidRPr="00DE0C53" w14:paraId="5A0D9C60" w14:textId="77777777" w:rsidTr="005C0E0F">
        <w:trPr>
          <w:cantSplit/>
        </w:trPr>
        <w:tc>
          <w:tcPr>
            <w:tcW w:w="9180" w:type="dxa"/>
            <w:tcBorders>
              <w:left w:val="single" w:sz="4" w:space="0" w:color="auto"/>
            </w:tcBorders>
          </w:tcPr>
          <w:p w14:paraId="3F95348B" w14:textId="77777777" w:rsidR="002E253F" w:rsidRPr="00DE0C53" w:rsidRDefault="002E253F" w:rsidP="005C0E0F">
            <w:pPr>
              <w:suppressAutoHyphens/>
              <w:spacing w:before="80" w:after="80"/>
              <w:ind w:left="360" w:hanging="360"/>
              <w:rPr>
                <w:spacing w:val="-2"/>
              </w:rPr>
            </w:pPr>
            <w:r w:rsidRPr="00DE0C53">
              <w:rPr>
                <w:spacing w:val="-2"/>
              </w:rPr>
              <w:t xml:space="preserve">2. In case of JV, legal name of each </w:t>
            </w:r>
            <w:r w:rsidR="00603B1B" w:rsidRPr="00DE0C53">
              <w:rPr>
                <w:spacing w:val="-2"/>
              </w:rPr>
              <w:t>member:</w:t>
            </w:r>
            <w:r w:rsidRPr="00DE0C53">
              <w:rPr>
                <w:spacing w:val="-2"/>
              </w:rPr>
              <w:t xml:space="preserve"> </w:t>
            </w:r>
            <w:r w:rsidRPr="00DE0C53">
              <w:rPr>
                <w:bCs/>
                <w:i/>
                <w:iCs/>
                <w:spacing w:val="-2"/>
              </w:rPr>
              <w:t>[insert legal name of each member in JV]</w:t>
            </w:r>
          </w:p>
        </w:tc>
      </w:tr>
      <w:tr w:rsidR="002E253F" w:rsidRPr="00DE0C53" w14:paraId="248B5DC0" w14:textId="77777777" w:rsidTr="005C0E0F">
        <w:trPr>
          <w:cantSplit/>
          <w:trHeight w:val="674"/>
        </w:trPr>
        <w:tc>
          <w:tcPr>
            <w:tcW w:w="9180" w:type="dxa"/>
            <w:tcBorders>
              <w:left w:val="single" w:sz="4" w:space="0" w:color="auto"/>
            </w:tcBorders>
          </w:tcPr>
          <w:p w14:paraId="5734ED95" w14:textId="77777777" w:rsidR="002E253F" w:rsidRPr="00DE0C53" w:rsidRDefault="002E253F" w:rsidP="005C0E0F">
            <w:pPr>
              <w:suppressAutoHyphens/>
              <w:spacing w:before="80" w:after="80"/>
              <w:rPr>
                <w:b/>
              </w:rPr>
            </w:pPr>
            <w:r w:rsidRPr="00DE0C53">
              <w:t xml:space="preserve">3. </w:t>
            </w:r>
            <w:r w:rsidR="00AB18D8" w:rsidRPr="00DE0C53">
              <w:t>Tender</w:t>
            </w:r>
            <w:r w:rsidR="0036121E" w:rsidRPr="00DE0C53">
              <w:t>er</w:t>
            </w:r>
            <w:r w:rsidRPr="00DE0C53">
              <w:t>’s</w:t>
            </w:r>
            <w:r w:rsidRPr="00DE0C53">
              <w:rPr>
                <w:spacing w:val="-2"/>
              </w:rPr>
              <w:t xml:space="preserve"> actual or intended country of registration: </w:t>
            </w:r>
            <w:r w:rsidRPr="00DE0C53">
              <w:rPr>
                <w:bCs/>
                <w:i/>
                <w:iCs/>
                <w:spacing w:val="-2"/>
              </w:rPr>
              <w:t>[insert actual or intended country of registration]</w:t>
            </w:r>
          </w:p>
        </w:tc>
      </w:tr>
      <w:tr w:rsidR="002E253F" w:rsidRPr="00DE0C53" w14:paraId="193A1C5B" w14:textId="77777777" w:rsidTr="005C0E0F">
        <w:trPr>
          <w:cantSplit/>
          <w:trHeight w:val="377"/>
        </w:trPr>
        <w:tc>
          <w:tcPr>
            <w:tcW w:w="9180" w:type="dxa"/>
            <w:tcBorders>
              <w:left w:val="single" w:sz="4" w:space="0" w:color="auto"/>
            </w:tcBorders>
          </w:tcPr>
          <w:p w14:paraId="11984274" w14:textId="77777777" w:rsidR="002E253F" w:rsidRPr="00DE0C53" w:rsidRDefault="002E253F" w:rsidP="005C0E0F">
            <w:pPr>
              <w:suppressAutoHyphens/>
              <w:spacing w:before="80" w:after="80"/>
              <w:rPr>
                <w:b/>
                <w:spacing w:val="-2"/>
              </w:rPr>
            </w:pPr>
            <w:r w:rsidRPr="00DE0C53">
              <w:rPr>
                <w:spacing w:val="-2"/>
              </w:rPr>
              <w:t xml:space="preserve">4. </w:t>
            </w:r>
            <w:r w:rsidR="00AB18D8" w:rsidRPr="00DE0C53">
              <w:rPr>
                <w:spacing w:val="-2"/>
              </w:rPr>
              <w:t>Tender</w:t>
            </w:r>
            <w:r w:rsidR="0036121E" w:rsidRPr="00DE0C53">
              <w:rPr>
                <w:spacing w:val="-2"/>
              </w:rPr>
              <w:t>er</w:t>
            </w:r>
            <w:r w:rsidRPr="00DE0C53">
              <w:rPr>
                <w:spacing w:val="-2"/>
              </w:rPr>
              <w:t xml:space="preserve">’s year of registration: </w:t>
            </w:r>
            <w:r w:rsidRPr="00DE0C53">
              <w:rPr>
                <w:bCs/>
                <w:i/>
                <w:iCs/>
                <w:spacing w:val="-2"/>
              </w:rPr>
              <w:t xml:space="preserve">[insert </w:t>
            </w:r>
            <w:r w:rsidR="00AB18D8" w:rsidRPr="00DE0C53">
              <w:rPr>
                <w:bCs/>
                <w:i/>
                <w:iCs/>
                <w:spacing w:val="-2"/>
              </w:rPr>
              <w:t>Tender</w:t>
            </w:r>
            <w:r w:rsidR="0036121E" w:rsidRPr="00DE0C53">
              <w:rPr>
                <w:bCs/>
                <w:i/>
                <w:iCs/>
                <w:spacing w:val="-2"/>
              </w:rPr>
              <w:t>er</w:t>
            </w:r>
            <w:r w:rsidRPr="00DE0C53">
              <w:rPr>
                <w:bCs/>
                <w:i/>
                <w:iCs/>
                <w:spacing w:val="-2"/>
              </w:rPr>
              <w:t>’s year of registration]</w:t>
            </w:r>
          </w:p>
        </w:tc>
      </w:tr>
      <w:tr w:rsidR="002E253F" w:rsidRPr="00DE0C53" w14:paraId="7996C757" w14:textId="77777777" w:rsidTr="005C0E0F">
        <w:trPr>
          <w:cantSplit/>
        </w:trPr>
        <w:tc>
          <w:tcPr>
            <w:tcW w:w="9180" w:type="dxa"/>
            <w:tcBorders>
              <w:left w:val="single" w:sz="4" w:space="0" w:color="auto"/>
            </w:tcBorders>
          </w:tcPr>
          <w:p w14:paraId="655E9C15" w14:textId="77777777" w:rsidR="002E253F" w:rsidRPr="00DE0C53" w:rsidRDefault="002E253F" w:rsidP="005C0E0F">
            <w:pPr>
              <w:suppressAutoHyphens/>
              <w:spacing w:before="80" w:after="80"/>
              <w:rPr>
                <w:spacing w:val="-2"/>
              </w:rPr>
            </w:pPr>
            <w:r w:rsidRPr="00DE0C53">
              <w:rPr>
                <w:spacing w:val="-2"/>
              </w:rPr>
              <w:t xml:space="preserve">5. </w:t>
            </w:r>
            <w:r w:rsidR="00AB18D8" w:rsidRPr="00DE0C53">
              <w:rPr>
                <w:spacing w:val="-2"/>
              </w:rPr>
              <w:t>Tender</w:t>
            </w:r>
            <w:r w:rsidR="0036121E" w:rsidRPr="00DE0C53">
              <w:rPr>
                <w:spacing w:val="-2"/>
              </w:rPr>
              <w:t>er</w:t>
            </w:r>
            <w:r w:rsidRPr="00DE0C53">
              <w:rPr>
                <w:spacing w:val="-2"/>
              </w:rPr>
              <w:t xml:space="preserve">’s Address in country of registration: </w:t>
            </w:r>
            <w:r w:rsidRPr="00DE0C53">
              <w:rPr>
                <w:bCs/>
                <w:i/>
                <w:iCs/>
                <w:spacing w:val="-2"/>
              </w:rPr>
              <w:t xml:space="preserve">[insert </w:t>
            </w:r>
            <w:r w:rsidR="00AB18D8" w:rsidRPr="00DE0C53">
              <w:rPr>
                <w:bCs/>
                <w:i/>
                <w:iCs/>
                <w:spacing w:val="-2"/>
              </w:rPr>
              <w:t>Tender</w:t>
            </w:r>
            <w:r w:rsidR="0036121E" w:rsidRPr="00DE0C53">
              <w:rPr>
                <w:bCs/>
                <w:i/>
                <w:iCs/>
                <w:spacing w:val="-2"/>
              </w:rPr>
              <w:t>er</w:t>
            </w:r>
            <w:r w:rsidRPr="00DE0C53">
              <w:rPr>
                <w:bCs/>
                <w:i/>
                <w:iCs/>
                <w:spacing w:val="-2"/>
              </w:rPr>
              <w:t>’s legal address in country of registration]</w:t>
            </w:r>
          </w:p>
        </w:tc>
      </w:tr>
      <w:tr w:rsidR="002E253F" w:rsidRPr="00DE0C53" w14:paraId="139C2F2A" w14:textId="77777777" w:rsidTr="005C0E0F">
        <w:trPr>
          <w:cantSplit/>
        </w:trPr>
        <w:tc>
          <w:tcPr>
            <w:tcW w:w="9180" w:type="dxa"/>
          </w:tcPr>
          <w:p w14:paraId="286A3C28" w14:textId="77777777" w:rsidR="002E253F" w:rsidRPr="00DE0C53" w:rsidRDefault="002E253F" w:rsidP="005C0E0F">
            <w:pPr>
              <w:pStyle w:val="Outline"/>
              <w:suppressAutoHyphens/>
              <w:spacing w:before="80" w:after="80"/>
              <w:rPr>
                <w:spacing w:val="-2"/>
                <w:kern w:val="0"/>
              </w:rPr>
            </w:pPr>
            <w:r w:rsidRPr="00DE0C53">
              <w:rPr>
                <w:spacing w:val="-2"/>
                <w:kern w:val="0"/>
              </w:rPr>
              <w:t xml:space="preserve">6. </w:t>
            </w:r>
            <w:r w:rsidR="00AB18D8" w:rsidRPr="00DE0C53">
              <w:rPr>
                <w:spacing w:val="-2"/>
                <w:kern w:val="0"/>
              </w:rPr>
              <w:t>Tender</w:t>
            </w:r>
            <w:r w:rsidR="0036121E" w:rsidRPr="00DE0C53">
              <w:rPr>
                <w:spacing w:val="-2"/>
                <w:kern w:val="0"/>
              </w:rPr>
              <w:t>er</w:t>
            </w:r>
            <w:r w:rsidRPr="00DE0C53">
              <w:rPr>
                <w:spacing w:val="-2"/>
                <w:kern w:val="0"/>
              </w:rPr>
              <w:t>’s Authorized Representative Information</w:t>
            </w:r>
          </w:p>
          <w:p w14:paraId="0E92A593" w14:textId="77777777" w:rsidR="002E253F" w:rsidRPr="00DE0C53" w:rsidRDefault="002E253F" w:rsidP="005C0E0F">
            <w:pPr>
              <w:pStyle w:val="Outline1"/>
              <w:keepNext w:val="0"/>
              <w:tabs>
                <w:tab w:val="clear" w:pos="360"/>
              </w:tabs>
              <w:suppressAutoHyphens/>
              <w:spacing w:before="80" w:after="80"/>
              <w:rPr>
                <w:b/>
                <w:spacing w:val="-2"/>
                <w:kern w:val="0"/>
              </w:rPr>
            </w:pPr>
            <w:r w:rsidRPr="00DE0C53">
              <w:rPr>
                <w:spacing w:val="-2"/>
                <w:kern w:val="0"/>
              </w:rPr>
              <w:t xml:space="preserve">   </w:t>
            </w:r>
            <w:r w:rsidRPr="00DE0C53">
              <w:rPr>
                <w:b/>
                <w:spacing w:val="-2"/>
                <w:kern w:val="0"/>
              </w:rPr>
              <w:t>Name</w:t>
            </w:r>
            <w:r w:rsidRPr="00DE0C53">
              <w:rPr>
                <w:spacing w:val="-2"/>
                <w:kern w:val="0"/>
              </w:rPr>
              <w:t xml:space="preserve">: </w:t>
            </w:r>
            <w:r w:rsidRPr="00DE0C53">
              <w:rPr>
                <w:i/>
                <w:spacing w:val="-2"/>
                <w:kern w:val="0"/>
              </w:rPr>
              <w:t>[insert Authorized Representative’s name]</w:t>
            </w:r>
          </w:p>
          <w:p w14:paraId="2AE6A01E" w14:textId="77777777" w:rsidR="002E253F" w:rsidRPr="00DE0C53" w:rsidRDefault="002E253F" w:rsidP="005C0E0F">
            <w:pPr>
              <w:suppressAutoHyphens/>
              <w:spacing w:before="80" w:after="80"/>
              <w:rPr>
                <w:b/>
                <w:spacing w:val="-2"/>
              </w:rPr>
            </w:pPr>
            <w:r w:rsidRPr="00DE0C53">
              <w:rPr>
                <w:spacing w:val="-2"/>
              </w:rPr>
              <w:t xml:space="preserve">   </w:t>
            </w:r>
            <w:r w:rsidRPr="00DE0C53">
              <w:rPr>
                <w:b/>
                <w:spacing w:val="-2"/>
              </w:rPr>
              <w:t>Address</w:t>
            </w:r>
            <w:r w:rsidRPr="00DE0C53">
              <w:rPr>
                <w:spacing w:val="-2"/>
              </w:rPr>
              <w:t xml:space="preserve">: </w:t>
            </w:r>
            <w:r w:rsidRPr="00DE0C53">
              <w:rPr>
                <w:i/>
                <w:spacing w:val="-2"/>
              </w:rPr>
              <w:t>[insert Authorized Representative’s Address]</w:t>
            </w:r>
          </w:p>
          <w:p w14:paraId="6C995CB6" w14:textId="77777777" w:rsidR="002E253F" w:rsidRPr="00DE0C53" w:rsidRDefault="002E253F" w:rsidP="005C0E0F">
            <w:pPr>
              <w:suppressAutoHyphens/>
              <w:spacing w:before="80" w:after="80"/>
              <w:rPr>
                <w:b/>
                <w:spacing w:val="-2"/>
              </w:rPr>
            </w:pPr>
            <w:r w:rsidRPr="00DE0C53">
              <w:rPr>
                <w:spacing w:val="-2"/>
              </w:rPr>
              <w:t xml:space="preserve">   </w:t>
            </w:r>
            <w:r w:rsidRPr="00DE0C53">
              <w:rPr>
                <w:b/>
                <w:spacing w:val="-2"/>
              </w:rPr>
              <w:t>Telephone</w:t>
            </w:r>
            <w:r w:rsidRPr="00DE0C53">
              <w:rPr>
                <w:spacing w:val="-2"/>
              </w:rPr>
              <w:t xml:space="preserve">: </w:t>
            </w:r>
            <w:r w:rsidRPr="00DE0C53">
              <w:rPr>
                <w:i/>
                <w:spacing w:val="-2"/>
              </w:rPr>
              <w:t>[insert Authorized Representative’s telephone]</w:t>
            </w:r>
          </w:p>
          <w:p w14:paraId="5286ACB3" w14:textId="77777777" w:rsidR="002E253F" w:rsidRPr="00DE0C53" w:rsidRDefault="002E253F" w:rsidP="005C0E0F">
            <w:pPr>
              <w:suppressAutoHyphens/>
              <w:spacing w:before="80" w:after="80"/>
              <w:rPr>
                <w:spacing w:val="-2"/>
              </w:rPr>
            </w:pPr>
            <w:r w:rsidRPr="00DE0C53">
              <w:rPr>
                <w:spacing w:val="-2"/>
              </w:rPr>
              <w:t xml:space="preserve">   </w:t>
            </w:r>
            <w:r w:rsidRPr="00DE0C53">
              <w:rPr>
                <w:b/>
                <w:spacing w:val="-2"/>
              </w:rPr>
              <w:t>Email Address</w:t>
            </w:r>
            <w:r w:rsidRPr="00DE0C53">
              <w:rPr>
                <w:spacing w:val="-2"/>
              </w:rPr>
              <w:t xml:space="preserve">: </w:t>
            </w:r>
            <w:r w:rsidRPr="00DE0C53">
              <w:rPr>
                <w:i/>
                <w:spacing w:val="-2"/>
              </w:rPr>
              <w:t>[insert Authorized Representative’s email address]</w:t>
            </w:r>
          </w:p>
        </w:tc>
      </w:tr>
      <w:tr w:rsidR="002E253F" w:rsidRPr="00DE0C53" w14:paraId="1A699129" w14:textId="77777777" w:rsidTr="005C0E0F">
        <w:tc>
          <w:tcPr>
            <w:tcW w:w="9180" w:type="dxa"/>
          </w:tcPr>
          <w:p w14:paraId="69CA1374" w14:textId="77777777" w:rsidR="002E253F" w:rsidRPr="00DE0C53" w:rsidRDefault="002E253F" w:rsidP="005C0E0F">
            <w:pPr>
              <w:spacing w:before="80" w:after="80"/>
              <w:ind w:left="415" w:hanging="325"/>
              <w:rPr>
                <w:spacing w:val="-2"/>
              </w:rPr>
            </w:pPr>
            <w:r w:rsidRPr="00DE0C53">
              <w:t xml:space="preserve">7. </w:t>
            </w:r>
            <w:r w:rsidRPr="00DE0C53">
              <w:tab/>
            </w:r>
            <w:r w:rsidRPr="00DE0C53">
              <w:rPr>
                <w:spacing w:val="-2"/>
              </w:rPr>
              <w:t xml:space="preserve">Attached are copies of original documents of </w:t>
            </w:r>
            <w:r w:rsidRPr="00DE0C53">
              <w:rPr>
                <w:i/>
                <w:spacing w:val="-2"/>
              </w:rPr>
              <w:t>[check the box(es) of the attached original documents]</w:t>
            </w:r>
          </w:p>
          <w:p w14:paraId="085947FF" w14:textId="77777777" w:rsidR="002E253F" w:rsidRPr="00DE0C53" w:rsidRDefault="002E253F" w:rsidP="005C0E0F">
            <w:pPr>
              <w:spacing w:before="80" w:after="80"/>
              <w:ind w:left="540" w:hanging="450"/>
              <w:rPr>
                <w:spacing w:val="-8"/>
              </w:rPr>
            </w:pPr>
            <w:r w:rsidRPr="00DE0C53">
              <w:rPr>
                <w:rFonts w:ascii="MS Mincho" w:eastAsia="MS Mincho" w:hAnsi="MS Mincho" w:cs="MS Mincho"/>
                <w:spacing w:val="-2"/>
              </w:rPr>
              <w:sym w:font="Wingdings" w:char="F0A8"/>
            </w:r>
            <w:r w:rsidRPr="00DE0C53">
              <w:rPr>
                <w:rFonts w:ascii="MS Mincho" w:eastAsia="MS Mincho" w:hAnsi="MS Mincho" w:cs="MS Mincho"/>
                <w:spacing w:val="-2"/>
              </w:rPr>
              <w:tab/>
            </w:r>
            <w:r w:rsidRPr="00DE0C53">
              <w:rPr>
                <w:spacing w:val="-2"/>
              </w:rPr>
              <w:t xml:space="preserve">Articles of Incorporation (or equivalent documents of constitution or association), and/or documents of registration of </w:t>
            </w:r>
            <w:r w:rsidRPr="00DE0C53">
              <w:rPr>
                <w:spacing w:val="-8"/>
              </w:rPr>
              <w:t xml:space="preserve">the legal entity named above, in accordance with </w:t>
            </w:r>
            <w:r w:rsidR="00133162" w:rsidRPr="00DE0C53">
              <w:rPr>
                <w:b/>
                <w:spacing w:val="-8"/>
              </w:rPr>
              <w:t>ITT</w:t>
            </w:r>
            <w:r w:rsidRPr="00DE0C53">
              <w:rPr>
                <w:b/>
                <w:spacing w:val="-8"/>
              </w:rPr>
              <w:t xml:space="preserve"> </w:t>
            </w:r>
            <w:r w:rsidR="00753EA2" w:rsidRPr="00DE0C53">
              <w:rPr>
                <w:b/>
                <w:spacing w:val="-8"/>
              </w:rPr>
              <w:t>17</w:t>
            </w:r>
          </w:p>
          <w:p w14:paraId="642BC8F7" w14:textId="77777777" w:rsidR="002E253F" w:rsidRPr="00DE0C53" w:rsidRDefault="002E253F" w:rsidP="005C0E0F">
            <w:pPr>
              <w:spacing w:before="80" w:after="80"/>
              <w:ind w:left="540" w:hanging="450"/>
              <w:rPr>
                <w:spacing w:val="-2"/>
              </w:rPr>
            </w:pPr>
            <w:r w:rsidRPr="00DE0C53">
              <w:rPr>
                <w:rFonts w:ascii="MS Mincho" w:eastAsia="MS Mincho" w:hAnsi="MS Mincho" w:cs="MS Mincho"/>
                <w:spacing w:val="-2"/>
              </w:rPr>
              <w:sym w:font="Wingdings" w:char="F0A8"/>
            </w:r>
            <w:r w:rsidRPr="00DE0C53">
              <w:rPr>
                <w:spacing w:val="-2"/>
              </w:rPr>
              <w:tab/>
              <w:t xml:space="preserve">In case of JV, letter of intent to form JV or JV agreement, in accordance with </w:t>
            </w:r>
            <w:r w:rsidR="00133162" w:rsidRPr="00DE0C53">
              <w:rPr>
                <w:b/>
                <w:spacing w:val="-2"/>
              </w:rPr>
              <w:t>ITT</w:t>
            </w:r>
            <w:r w:rsidRPr="00DE0C53">
              <w:rPr>
                <w:b/>
                <w:spacing w:val="-2"/>
              </w:rPr>
              <w:t xml:space="preserve"> 4.</w:t>
            </w:r>
            <w:r w:rsidR="00753EA2" w:rsidRPr="00DE0C53">
              <w:rPr>
                <w:b/>
                <w:spacing w:val="-2"/>
              </w:rPr>
              <w:t>3</w:t>
            </w:r>
            <w:r w:rsidRPr="00DE0C53">
              <w:rPr>
                <w:spacing w:val="-2"/>
              </w:rPr>
              <w:t>.</w:t>
            </w:r>
          </w:p>
          <w:p w14:paraId="7EC9A8EF" w14:textId="77777777" w:rsidR="002E253F" w:rsidRPr="00DE0C53" w:rsidRDefault="002E253F" w:rsidP="005C0E0F">
            <w:pPr>
              <w:spacing w:before="80" w:after="80"/>
              <w:ind w:left="540" w:hanging="450"/>
              <w:rPr>
                <w:spacing w:val="-2"/>
              </w:rPr>
            </w:pPr>
            <w:r w:rsidRPr="00DE0C53">
              <w:rPr>
                <w:rFonts w:ascii="MS Mincho" w:eastAsia="MS Mincho" w:hAnsi="MS Mincho" w:cs="MS Mincho"/>
                <w:spacing w:val="-2"/>
              </w:rPr>
              <w:sym w:font="Wingdings" w:char="F0A8"/>
            </w:r>
            <w:r w:rsidRPr="00DE0C53">
              <w:rPr>
                <w:rFonts w:ascii="MS Mincho" w:eastAsia="MS Mincho" w:hAnsi="MS Mincho" w:cs="MS Mincho"/>
                <w:spacing w:val="-2"/>
              </w:rPr>
              <w:tab/>
            </w:r>
            <w:r w:rsidRPr="00DE0C53">
              <w:rPr>
                <w:spacing w:val="-2"/>
              </w:rPr>
              <w:t xml:space="preserve">In case of state-owned enterprise or institution, in accordance with </w:t>
            </w:r>
            <w:r w:rsidR="00133162" w:rsidRPr="00DE0C53">
              <w:rPr>
                <w:b/>
                <w:spacing w:val="-2"/>
              </w:rPr>
              <w:t>ITT</w:t>
            </w:r>
            <w:r w:rsidRPr="00DE0C53">
              <w:rPr>
                <w:b/>
                <w:spacing w:val="-2"/>
              </w:rPr>
              <w:t xml:space="preserve"> 4.</w:t>
            </w:r>
            <w:r w:rsidR="00753EA2" w:rsidRPr="00DE0C53">
              <w:rPr>
                <w:b/>
                <w:spacing w:val="-2"/>
              </w:rPr>
              <w:t>2</w:t>
            </w:r>
            <w:r w:rsidRPr="00DE0C53">
              <w:rPr>
                <w:spacing w:val="-2"/>
              </w:rPr>
              <w:t xml:space="preserve"> documents establishing:</w:t>
            </w:r>
          </w:p>
          <w:p w14:paraId="1962C6AC" w14:textId="77777777" w:rsidR="002E253F" w:rsidRPr="00DE0C53" w:rsidRDefault="002E253F" w:rsidP="00D22B29">
            <w:pPr>
              <w:pStyle w:val="ListParagraph"/>
              <w:widowControl w:val="0"/>
              <w:numPr>
                <w:ilvl w:val="0"/>
                <w:numId w:val="18"/>
              </w:numPr>
              <w:autoSpaceDE w:val="0"/>
              <w:autoSpaceDN w:val="0"/>
              <w:contextualSpacing w:val="0"/>
              <w:rPr>
                <w:spacing w:val="-8"/>
              </w:rPr>
            </w:pPr>
            <w:r w:rsidRPr="00DE0C53">
              <w:rPr>
                <w:spacing w:val="-2"/>
              </w:rPr>
              <w:t>Legal and financial autonomy</w:t>
            </w:r>
          </w:p>
          <w:p w14:paraId="7D6C730C" w14:textId="77777777" w:rsidR="002E253F" w:rsidRPr="00DE0C53" w:rsidRDefault="002E253F" w:rsidP="00D22B29">
            <w:pPr>
              <w:pStyle w:val="ListParagraph"/>
              <w:widowControl w:val="0"/>
              <w:numPr>
                <w:ilvl w:val="0"/>
                <w:numId w:val="18"/>
              </w:numPr>
              <w:autoSpaceDE w:val="0"/>
              <w:autoSpaceDN w:val="0"/>
              <w:contextualSpacing w:val="0"/>
              <w:rPr>
                <w:spacing w:val="-8"/>
              </w:rPr>
            </w:pPr>
            <w:r w:rsidRPr="00DE0C53">
              <w:rPr>
                <w:spacing w:val="-2"/>
              </w:rPr>
              <w:t>Operation under commercial law</w:t>
            </w:r>
          </w:p>
          <w:p w14:paraId="448686E6" w14:textId="77777777" w:rsidR="002E253F" w:rsidRPr="00DE0C53" w:rsidRDefault="002E253F" w:rsidP="00D22B29">
            <w:pPr>
              <w:pStyle w:val="ListParagraph"/>
              <w:widowControl w:val="0"/>
              <w:numPr>
                <w:ilvl w:val="0"/>
                <w:numId w:val="18"/>
              </w:numPr>
              <w:autoSpaceDE w:val="0"/>
              <w:autoSpaceDN w:val="0"/>
              <w:contextualSpacing w:val="0"/>
              <w:rPr>
                <w:spacing w:val="-8"/>
              </w:rPr>
            </w:pPr>
            <w:r w:rsidRPr="00DE0C53">
              <w:rPr>
                <w:spacing w:val="-2"/>
              </w:rPr>
              <w:t xml:space="preserve">Establishing that the </w:t>
            </w:r>
            <w:r w:rsidR="00AB18D8" w:rsidRPr="00DE0C53">
              <w:rPr>
                <w:spacing w:val="-2"/>
              </w:rPr>
              <w:t>Tender</w:t>
            </w:r>
            <w:r w:rsidR="0036121E" w:rsidRPr="00DE0C53">
              <w:rPr>
                <w:spacing w:val="-2"/>
              </w:rPr>
              <w:t>er</w:t>
            </w:r>
            <w:r w:rsidRPr="00DE0C53">
              <w:rPr>
                <w:spacing w:val="-2"/>
              </w:rPr>
              <w:t xml:space="preserve"> is not under the supervision of the </w:t>
            </w:r>
            <w:r w:rsidR="00CF3D28" w:rsidRPr="00DE0C53">
              <w:rPr>
                <w:spacing w:val="-2"/>
              </w:rPr>
              <w:t>Procurement Entity</w:t>
            </w:r>
            <w:r w:rsidR="00E40D53" w:rsidRPr="00DE0C53">
              <w:rPr>
                <w:spacing w:val="-2"/>
              </w:rPr>
              <w:t>.</w:t>
            </w:r>
          </w:p>
          <w:p w14:paraId="77F202FD" w14:textId="77777777" w:rsidR="002E253F" w:rsidRPr="00DE0C53" w:rsidRDefault="005A3578" w:rsidP="005C0E0F">
            <w:pPr>
              <w:spacing w:before="80" w:after="80"/>
              <w:ind w:left="342" w:hanging="342"/>
            </w:pPr>
            <w:r w:rsidRPr="00DE0C53">
              <w:rPr>
                <w:spacing w:val="-2"/>
              </w:rPr>
              <w:t>8.</w:t>
            </w:r>
            <w:r w:rsidRPr="00DE0C53">
              <w:rPr>
                <w:spacing w:val="-2"/>
              </w:rPr>
              <w:tab/>
            </w:r>
            <w:r w:rsidR="002E253F" w:rsidRPr="00DE0C53">
              <w:rPr>
                <w:spacing w:val="-2"/>
              </w:rPr>
              <w:t>Included are the organizational chart, a list of Board of Directors, and the beneficial ownership.</w:t>
            </w:r>
          </w:p>
        </w:tc>
      </w:tr>
    </w:tbl>
    <w:p w14:paraId="5EF27F13" w14:textId="77777777" w:rsidR="002E253F" w:rsidRPr="00DE0C53" w:rsidRDefault="002E253F" w:rsidP="005C0E0F">
      <w:pPr>
        <w:pStyle w:val="IVh1"/>
      </w:pPr>
      <w:r w:rsidRPr="00DE0C53">
        <w:br w:type="page"/>
      </w:r>
      <w:bookmarkStart w:id="460" w:name="_Toc347230621"/>
      <w:bookmarkStart w:id="461" w:name="_Toc482547383"/>
      <w:bookmarkStart w:id="462" w:name="_Toc484434235"/>
      <w:bookmarkStart w:id="463" w:name="_Toc454620977"/>
      <w:bookmarkStart w:id="464" w:name="_Toc503340461"/>
      <w:bookmarkStart w:id="465" w:name="_Toc503364371"/>
      <w:bookmarkStart w:id="466" w:name="_Toc503364489"/>
      <w:bookmarkStart w:id="467" w:name="_Toc46749667"/>
      <w:r w:rsidR="00AB18D8" w:rsidRPr="00DE0C53">
        <w:t>Tender</w:t>
      </w:r>
      <w:r w:rsidR="0036121E" w:rsidRPr="00DE0C53">
        <w:t>er</w:t>
      </w:r>
      <w:r w:rsidRPr="00DE0C53">
        <w:t>’s JV Members Information Form</w:t>
      </w:r>
      <w:bookmarkEnd w:id="460"/>
      <w:bookmarkEnd w:id="461"/>
      <w:bookmarkEnd w:id="462"/>
      <w:bookmarkEnd w:id="463"/>
      <w:bookmarkEnd w:id="464"/>
      <w:bookmarkEnd w:id="465"/>
      <w:bookmarkEnd w:id="466"/>
      <w:bookmarkEnd w:id="467"/>
    </w:p>
    <w:p w14:paraId="1801EA0D" w14:textId="77777777" w:rsidR="005D028A" w:rsidRPr="00DE0C53" w:rsidRDefault="005D028A" w:rsidP="005D028A">
      <w:pPr>
        <w:pStyle w:val="SectionVHeader"/>
        <w:spacing w:before="0"/>
      </w:pPr>
      <w:r w:rsidRPr="00DE0C53">
        <w:t>Primary Procurement - Framework Agreement Goods</w:t>
      </w:r>
    </w:p>
    <w:p w14:paraId="1C7CA8A7" w14:textId="77777777" w:rsidR="005D028A" w:rsidRPr="00DE0C53" w:rsidRDefault="005D028A" w:rsidP="005C0E0F">
      <w:pPr>
        <w:pStyle w:val="Style4"/>
        <w:spacing w:after="0"/>
        <w:rPr>
          <w:sz w:val="16"/>
        </w:rPr>
      </w:pPr>
    </w:p>
    <w:p w14:paraId="755EBD6C" w14:textId="77777777" w:rsidR="002E253F" w:rsidRPr="00DE0C53" w:rsidRDefault="002E253F" w:rsidP="002E253F">
      <w:pPr>
        <w:jc w:val="center"/>
        <w:rPr>
          <w:i/>
        </w:rPr>
      </w:pPr>
      <w:r w:rsidRPr="00DE0C53">
        <w:rPr>
          <w:i/>
          <w:iCs/>
        </w:rPr>
        <w:t xml:space="preserve">[The </w:t>
      </w:r>
      <w:r w:rsidR="00AB18D8" w:rsidRPr="00DE0C53">
        <w:rPr>
          <w:i/>
          <w:iCs/>
        </w:rPr>
        <w:t>Tender</w:t>
      </w:r>
      <w:r w:rsidR="0036121E" w:rsidRPr="00DE0C53">
        <w:rPr>
          <w:i/>
          <w:iCs/>
        </w:rPr>
        <w:t>er</w:t>
      </w:r>
      <w:r w:rsidRPr="00DE0C53">
        <w:rPr>
          <w:i/>
          <w:iCs/>
        </w:rPr>
        <w:t xml:space="preserve"> shall fill in this Form in accordance with the instructions indicated below. </w:t>
      </w:r>
      <w:r w:rsidRPr="00DE0C53">
        <w:rPr>
          <w:bCs/>
          <w:i/>
          <w:iCs/>
        </w:rPr>
        <w:t xml:space="preserve">The following table shall be filled in for the </w:t>
      </w:r>
      <w:r w:rsidR="00AB18D8" w:rsidRPr="00DE0C53">
        <w:rPr>
          <w:bCs/>
          <w:i/>
          <w:iCs/>
        </w:rPr>
        <w:t>Tender</w:t>
      </w:r>
      <w:r w:rsidR="0036121E" w:rsidRPr="00DE0C53">
        <w:rPr>
          <w:bCs/>
          <w:i/>
          <w:iCs/>
        </w:rPr>
        <w:t>er</w:t>
      </w:r>
      <w:r w:rsidRPr="00DE0C53">
        <w:rPr>
          <w:bCs/>
          <w:i/>
          <w:iCs/>
        </w:rPr>
        <w:t xml:space="preserve"> and for each member of a Joint </w:t>
      </w:r>
      <w:r w:rsidRPr="00DE0C53">
        <w:rPr>
          <w:bCs/>
          <w:i/>
          <w:iCs/>
          <w:spacing w:val="-4"/>
        </w:rPr>
        <w:t>Venture]</w:t>
      </w:r>
      <w:r w:rsidRPr="00DE0C53">
        <w:rPr>
          <w:i/>
          <w:iCs/>
        </w:rPr>
        <w:t>].</w:t>
      </w:r>
    </w:p>
    <w:p w14:paraId="4E95BF43" w14:textId="77777777" w:rsidR="005A3578" w:rsidRPr="00DE0C53" w:rsidRDefault="005A3578" w:rsidP="002E253F">
      <w:pPr>
        <w:jc w:val="center"/>
        <w:rPr>
          <w:sz w:val="36"/>
        </w:rPr>
      </w:pPr>
    </w:p>
    <w:p w14:paraId="61D73DE3" w14:textId="77777777" w:rsidR="002E253F" w:rsidRPr="00DE0C53" w:rsidRDefault="002E253F" w:rsidP="002E253F">
      <w:pPr>
        <w:ind w:left="720" w:hanging="720"/>
        <w:jc w:val="right"/>
      </w:pPr>
      <w:r w:rsidRPr="00DE0C53">
        <w:t xml:space="preserve">Date: </w:t>
      </w:r>
      <w:r w:rsidRPr="00DE0C53">
        <w:rPr>
          <w:i/>
        </w:rPr>
        <w:t xml:space="preserve">[insert date (as day, month and year) of </w:t>
      </w:r>
      <w:r w:rsidR="00AB18D8" w:rsidRPr="00DE0C53">
        <w:rPr>
          <w:i/>
        </w:rPr>
        <w:t>Tender</w:t>
      </w:r>
      <w:r w:rsidRPr="00DE0C53">
        <w:rPr>
          <w:i/>
        </w:rPr>
        <w:t xml:space="preserve"> submission</w:t>
      </w:r>
      <w:r w:rsidRPr="00DE0C53">
        <w:t xml:space="preserve">] </w:t>
      </w:r>
    </w:p>
    <w:p w14:paraId="196E116C" w14:textId="77777777" w:rsidR="002E253F" w:rsidRPr="00DE0C53" w:rsidRDefault="001C1CA4" w:rsidP="002E253F">
      <w:pPr>
        <w:tabs>
          <w:tab w:val="right" w:pos="9360"/>
        </w:tabs>
        <w:ind w:left="720" w:hanging="720"/>
        <w:jc w:val="right"/>
        <w:rPr>
          <w:i/>
        </w:rPr>
      </w:pPr>
      <w:r w:rsidRPr="00DE0C53">
        <w:t xml:space="preserve">Package </w:t>
      </w:r>
      <w:r w:rsidR="002E253F" w:rsidRPr="00DE0C53">
        <w:t xml:space="preserve">No.: </w:t>
      </w:r>
      <w:r w:rsidR="002E253F" w:rsidRPr="00DE0C53">
        <w:rPr>
          <w:i/>
        </w:rPr>
        <w:t xml:space="preserve">[insert number of </w:t>
      </w:r>
      <w:r w:rsidR="00D37543" w:rsidRPr="00DE0C53">
        <w:rPr>
          <w:i/>
        </w:rPr>
        <w:t>IFT</w:t>
      </w:r>
      <w:r w:rsidR="002E253F" w:rsidRPr="00DE0C53">
        <w:rPr>
          <w:i/>
        </w:rPr>
        <w:t xml:space="preserve"> process]</w:t>
      </w:r>
    </w:p>
    <w:p w14:paraId="2E9F1B8D" w14:textId="77777777" w:rsidR="002E253F" w:rsidRPr="00DE0C53" w:rsidRDefault="002E253F" w:rsidP="002E253F">
      <w:pPr>
        <w:ind w:left="720" w:hanging="720"/>
        <w:jc w:val="right"/>
      </w:pPr>
      <w:r w:rsidRPr="00DE0C53">
        <w:t>Page ________ of_ ______ pages</w:t>
      </w:r>
    </w:p>
    <w:p w14:paraId="28F0B65B" w14:textId="77777777" w:rsidR="002E253F" w:rsidRPr="00DE0C53" w:rsidRDefault="002E253F" w:rsidP="002E253F">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2E253F" w:rsidRPr="00DE0C53" w14:paraId="07AA3A32" w14:textId="77777777" w:rsidTr="005C0E0F">
        <w:trPr>
          <w:cantSplit/>
          <w:trHeight w:val="440"/>
        </w:trPr>
        <w:tc>
          <w:tcPr>
            <w:tcW w:w="9000" w:type="dxa"/>
            <w:tcBorders>
              <w:bottom w:val="nil"/>
            </w:tcBorders>
          </w:tcPr>
          <w:p w14:paraId="35909B7F" w14:textId="77777777" w:rsidR="002E253F" w:rsidRPr="00DE0C53" w:rsidRDefault="002E253F" w:rsidP="005C0E0F">
            <w:pPr>
              <w:pStyle w:val="BodyText"/>
              <w:spacing w:before="80" w:after="80"/>
              <w:ind w:left="360" w:hanging="360"/>
            </w:pPr>
            <w:r w:rsidRPr="00DE0C53">
              <w:t>1.</w:t>
            </w:r>
            <w:r w:rsidRPr="00DE0C53">
              <w:tab/>
            </w:r>
            <w:r w:rsidR="00AB18D8" w:rsidRPr="00DE0C53">
              <w:t>Tender</w:t>
            </w:r>
            <w:r w:rsidR="0036121E" w:rsidRPr="00DE0C53">
              <w:t>er</w:t>
            </w:r>
            <w:r w:rsidRPr="00DE0C53">
              <w:t xml:space="preserve">’s Name: </w:t>
            </w:r>
            <w:r w:rsidRPr="00DE0C53">
              <w:rPr>
                <w:i/>
              </w:rPr>
              <w:t xml:space="preserve">[insert </w:t>
            </w:r>
            <w:r w:rsidR="00AB18D8" w:rsidRPr="00DE0C53">
              <w:rPr>
                <w:i/>
              </w:rPr>
              <w:t>Tender</w:t>
            </w:r>
            <w:r w:rsidR="0036121E" w:rsidRPr="00DE0C53">
              <w:rPr>
                <w:i/>
              </w:rPr>
              <w:t>er</w:t>
            </w:r>
            <w:r w:rsidRPr="00DE0C53">
              <w:rPr>
                <w:i/>
              </w:rPr>
              <w:t>’s legal name]</w:t>
            </w:r>
          </w:p>
        </w:tc>
      </w:tr>
      <w:tr w:rsidR="002E253F" w:rsidRPr="00DE0C53" w14:paraId="68F873B6" w14:textId="77777777" w:rsidTr="005C0E0F">
        <w:trPr>
          <w:cantSplit/>
          <w:trHeight w:val="350"/>
        </w:trPr>
        <w:tc>
          <w:tcPr>
            <w:tcW w:w="9000" w:type="dxa"/>
            <w:tcBorders>
              <w:left w:val="single" w:sz="4" w:space="0" w:color="auto"/>
            </w:tcBorders>
          </w:tcPr>
          <w:p w14:paraId="28874896" w14:textId="77777777" w:rsidR="002E253F" w:rsidRPr="00DE0C53" w:rsidRDefault="002E253F" w:rsidP="005C0E0F">
            <w:pPr>
              <w:pStyle w:val="BodyText"/>
              <w:spacing w:before="80" w:after="80"/>
              <w:ind w:left="360" w:hanging="360"/>
              <w:rPr>
                <w:b/>
              </w:rPr>
            </w:pPr>
            <w:r w:rsidRPr="00DE0C53">
              <w:t>2.</w:t>
            </w:r>
            <w:r w:rsidRPr="00DE0C53">
              <w:tab/>
            </w:r>
            <w:r w:rsidR="00AB18D8" w:rsidRPr="00DE0C53">
              <w:t>Tender</w:t>
            </w:r>
            <w:r w:rsidR="0036121E" w:rsidRPr="00DE0C53">
              <w:t>er</w:t>
            </w:r>
            <w:r w:rsidRPr="00DE0C53">
              <w:t xml:space="preserve">’s JV </w:t>
            </w:r>
            <w:r w:rsidR="00603B1B" w:rsidRPr="00DE0C53">
              <w:t>Member’s name</w:t>
            </w:r>
            <w:r w:rsidRPr="00DE0C53">
              <w:t xml:space="preserve">: </w:t>
            </w:r>
            <w:r w:rsidRPr="00DE0C53">
              <w:rPr>
                <w:i/>
              </w:rPr>
              <w:t>[insert JV’s Member legal name]</w:t>
            </w:r>
          </w:p>
        </w:tc>
      </w:tr>
      <w:tr w:rsidR="002E253F" w:rsidRPr="00DE0C53" w14:paraId="17825B30" w14:textId="77777777" w:rsidTr="005C0E0F">
        <w:trPr>
          <w:cantSplit/>
          <w:trHeight w:val="674"/>
        </w:trPr>
        <w:tc>
          <w:tcPr>
            <w:tcW w:w="9000" w:type="dxa"/>
            <w:tcBorders>
              <w:left w:val="single" w:sz="4" w:space="0" w:color="auto"/>
            </w:tcBorders>
          </w:tcPr>
          <w:p w14:paraId="1E7C096D" w14:textId="77777777" w:rsidR="002E253F" w:rsidRPr="00DE0C53" w:rsidRDefault="002E253F" w:rsidP="005C0E0F">
            <w:pPr>
              <w:pStyle w:val="BodyText"/>
              <w:spacing w:before="80" w:after="80"/>
              <w:ind w:left="360" w:hanging="360"/>
              <w:rPr>
                <w:b/>
              </w:rPr>
            </w:pPr>
            <w:r w:rsidRPr="00DE0C53">
              <w:t>3.</w:t>
            </w:r>
            <w:r w:rsidRPr="00DE0C53">
              <w:tab/>
            </w:r>
            <w:r w:rsidR="00AB18D8" w:rsidRPr="00DE0C53">
              <w:t>Tender</w:t>
            </w:r>
            <w:r w:rsidR="0036121E" w:rsidRPr="00DE0C53">
              <w:t>er</w:t>
            </w:r>
            <w:r w:rsidRPr="00DE0C53">
              <w:t xml:space="preserve">’s JV Member’s country of registration: </w:t>
            </w:r>
            <w:r w:rsidRPr="00DE0C53">
              <w:rPr>
                <w:i/>
              </w:rPr>
              <w:t>[insert JV’s Member country of registration]</w:t>
            </w:r>
          </w:p>
        </w:tc>
      </w:tr>
      <w:tr w:rsidR="002E253F" w:rsidRPr="00DE0C53" w14:paraId="001743A9" w14:textId="77777777" w:rsidTr="005C0E0F">
        <w:trPr>
          <w:cantSplit/>
        </w:trPr>
        <w:tc>
          <w:tcPr>
            <w:tcW w:w="9000" w:type="dxa"/>
            <w:tcBorders>
              <w:left w:val="single" w:sz="4" w:space="0" w:color="auto"/>
            </w:tcBorders>
          </w:tcPr>
          <w:p w14:paraId="7EF109F0" w14:textId="77777777" w:rsidR="002E253F" w:rsidRPr="00DE0C53" w:rsidRDefault="002E253F" w:rsidP="005C0E0F">
            <w:pPr>
              <w:pStyle w:val="BodyText"/>
              <w:spacing w:before="80" w:after="80"/>
              <w:ind w:left="360" w:hanging="360"/>
            </w:pPr>
            <w:r w:rsidRPr="00DE0C53">
              <w:t>4.</w:t>
            </w:r>
            <w:r w:rsidRPr="00DE0C53">
              <w:tab/>
            </w:r>
            <w:r w:rsidR="00AB18D8" w:rsidRPr="00DE0C53">
              <w:t>Tender</w:t>
            </w:r>
            <w:r w:rsidR="0036121E" w:rsidRPr="00DE0C53">
              <w:t>er</w:t>
            </w:r>
            <w:r w:rsidRPr="00DE0C53">
              <w:t xml:space="preserve">’s JV Member’s year of registration: </w:t>
            </w:r>
            <w:r w:rsidRPr="00DE0C53">
              <w:rPr>
                <w:i/>
              </w:rPr>
              <w:t>[insert JV’s Member year of registration]</w:t>
            </w:r>
          </w:p>
        </w:tc>
      </w:tr>
      <w:tr w:rsidR="002E253F" w:rsidRPr="00DE0C53" w14:paraId="5AF2EAC9" w14:textId="77777777" w:rsidTr="005C0E0F">
        <w:trPr>
          <w:cantSplit/>
        </w:trPr>
        <w:tc>
          <w:tcPr>
            <w:tcW w:w="9000" w:type="dxa"/>
            <w:tcBorders>
              <w:left w:val="single" w:sz="4" w:space="0" w:color="auto"/>
            </w:tcBorders>
          </w:tcPr>
          <w:p w14:paraId="178B6D75" w14:textId="77777777" w:rsidR="002E253F" w:rsidRPr="00DE0C53" w:rsidRDefault="002E253F" w:rsidP="005C0E0F">
            <w:pPr>
              <w:pStyle w:val="BodyText"/>
              <w:spacing w:before="80" w:after="80"/>
              <w:ind w:left="360" w:hanging="360"/>
            </w:pPr>
            <w:r w:rsidRPr="00DE0C53">
              <w:t>5.</w:t>
            </w:r>
            <w:r w:rsidRPr="00DE0C53">
              <w:tab/>
            </w:r>
            <w:r w:rsidR="00AB18D8" w:rsidRPr="00DE0C53">
              <w:t>Tender</w:t>
            </w:r>
            <w:r w:rsidR="0036121E" w:rsidRPr="00DE0C53">
              <w:t>er</w:t>
            </w:r>
            <w:r w:rsidRPr="00DE0C53">
              <w:t xml:space="preserve">’s JV Member’s legal address in country of registration: </w:t>
            </w:r>
            <w:r w:rsidRPr="00DE0C53">
              <w:rPr>
                <w:i/>
              </w:rPr>
              <w:t>[insert JV’s Member legal address in country of registration]</w:t>
            </w:r>
          </w:p>
        </w:tc>
      </w:tr>
      <w:tr w:rsidR="002E253F" w:rsidRPr="00DE0C53" w14:paraId="76B81D8F" w14:textId="77777777" w:rsidTr="005C0E0F">
        <w:trPr>
          <w:cantSplit/>
        </w:trPr>
        <w:tc>
          <w:tcPr>
            <w:tcW w:w="9000" w:type="dxa"/>
          </w:tcPr>
          <w:p w14:paraId="3425FAE1" w14:textId="77777777" w:rsidR="002E253F" w:rsidRPr="00DE0C53" w:rsidRDefault="002E253F" w:rsidP="005C0E0F">
            <w:pPr>
              <w:pStyle w:val="BodyText"/>
              <w:spacing w:before="80" w:after="80"/>
              <w:ind w:left="360" w:hanging="360"/>
            </w:pPr>
            <w:r w:rsidRPr="00DE0C53">
              <w:t>6.</w:t>
            </w:r>
            <w:r w:rsidRPr="00DE0C53">
              <w:tab/>
            </w:r>
            <w:r w:rsidR="00AB18D8" w:rsidRPr="00DE0C53">
              <w:t>Tender</w:t>
            </w:r>
            <w:r w:rsidR="0036121E" w:rsidRPr="00DE0C53">
              <w:t>er</w:t>
            </w:r>
            <w:r w:rsidRPr="00DE0C53">
              <w:t>’s JV Member’s authorized representative information</w:t>
            </w:r>
          </w:p>
          <w:p w14:paraId="3016538B" w14:textId="77777777" w:rsidR="002E253F" w:rsidRPr="00DE0C53" w:rsidRDefault="002E253F" w:rsidP="005C0E0F">
            <w:pPr>
              <w:pStyle w:val="BodyText"/>
              <w:spacing w:before="80" w:after="80"/>
              <w:ind w:left="404"/>
              <w:rPr>
                <w:b/>
              </w:rPr>
            </w:pPr>
            <w:r w:rsidRPr="00DE0C53">
              <w:rPr>
                <w:b/>
              </w:rPr>
              <w:t>Name</w:t>
            </w:r>
            <w:r w:rsidRPr="00DE0C53">
              <w:t xml:space="preserve">: </w:t>
            </w:r>
            <w:r w:rsidRPr="00DE0C53">
              <w:rPr>
                <w:i/>
              </w:rPr>
              <w:t>[insert name of JV’s Member authorized representative]</w:t>
            </w:r>
          </w:p>
          <w:p w14:paraId="638FD21D" w14:textId="77777777" w:rsidR="002E253F" w:rsidRPr="00DE0C53" w:rsidRDefault="002E253F" w:rsidP="005C0E0F">
            <w:pPr>
              <w:pStyle w:val="BodyText"/>
              <w:spacing w:before="80" w:after="80"/>
              <w:ind w:left="404"/>
              <w:rPr>
                <w:b/>
              </w:rPr>
            </w:pPr>
            <w:r w:rsidRPr="00DE0C53">
              <w:rPr>
                <w:b/>
              </w:rPr>
              <w:t>Address</w:t>
            </w:r>
            <w:r w:rsidRPr="00DE0C53">
              <w:t xml:space="preserve">: </w:t>
            </w:r>
            <w:r w:rsidRPr="00DE0C53">
              <w:rPr>
                <w:i/>
              </w:rPr>
              <w:t>[insert address of JV’s Member authorized representative]</w:t>
            </w:r>
          </w:p>
          <w:p w14:paraId="1F7C7B7A" w14:textId="06C40F71" w:rsidR="002E253F" w:rsidRPr="00DE0C53" w:rsidRDefault="002E253F" w:rsidP="005C0E0F">
            <w:pPr>
              <w:pStyle w:val="BodyText"/>
              <w:spacing w:before="80" w:after="80"/>
              <w:ind w:left="404"/>
              <w:rPr>
                <w:i/>
              </w:rPr>
            </w:pPr>
            <w:r w:rsidRPr="00DE0C53">
              <w:rPr>
                <w:b/>
              </w:rPr>
              <w:t>Telephone</w:t>
            </w:r>
            <w:r w:rsidR="00C813F2" w:rsidRPr="00DE0C53">
              <w:rPr>
                <w:b/>
              </w:rPr>
              <w:t xml:space="preserve"> </w:t>
            </w:r>
            <w:r w:rsidRPr="00DE0C53">
              <w:rPr>
                <w:b/>
              </w:rPr>
              <w:t>numbers</w:t>
            </w:r>
            <w:r w:rsidRPr="00DE0C53">
              <w:t xml:space="preserve">: </w:t>
            </w:r>
            <w:r w:rsidRPr="00DE0C53">
              <w:rPr>
                <w:i/>
              </w:rPr>
              <w:t>[insert telephone</w:t>
            </w:r>
            <w:r w:rsidR="00C813F2" w:rsidRPr="00DE0C53">
              <w:rPr>
                <w:i/>
              </w:rPr>
              <w:t xml:space="preserve"> </w:t>
            </w:r>
            <w:r w:rsidRPr="00DE0C53">
              <w:rPr>
                <w:i/>
              </w:rPr>
              <w:t>numbers of JV’s Member authorized representative]</w:t>
            </w:r>
          </w:p>
          <w:p w14:paraId="0599C21A" w14:textId="77777777" w:rsidR="002E253F" w:rsidRPr="00DE0C53" w:rsidRDefault="002E253F" w:rsidP="005C0E0F">
            <w:pPr>
              <w:pStyle w:val="BodyText"/>
              <w:spacing w:before="80" w:after="80"/>
              <w:ind w:left="404"/>
            </w:pPr>
            <w:r w:rsidRPr="00DE0C53">
              <w:rPr>
                <w:b/>
              </w:rPr>
              <w:t>Email Address</w:t>
            </w:r>
            <w:r w:rsidRPr="00DE0C53">
              <w:t xml:space="preserve">: </w:t>
            </w:r>
            <w:r w:rsidRPr="00DE0C53">
              <w:rPr>
                <w:i/>
              </w:rPr>
              <w:t>[insert email address of JV’s Member authorized representative]</w:t>
            </w:r>
          </w:p>
        </w:tc>
      </w:tr>
      <w:tr w:rsidR="002E253F" w:rsidRPr="00DE0C53" w14:paraId="64CBE647" w14:textId="77777777" w:rsidTr="005C0E0F">
        <w:tc>
          <w:tcPr>
            <w:tcW w:w="9000" w:type="dxa"/>
          </w:tcPr>
          <w:p w14:paraId="1052E70C" w14:textId="77777777" w:rsidR="002E253F" w:rsidRPr="00DE0C53" w:rsidRDefault="002E253F" w:rsidP="005C0E0F">
            <w:pPr>
              <w:spacing w:before="80" w:after="80"/>
              <w:ind w:left="319" w:hanging="319"/>
              <w:rPr>
                <w:spacing w:val="-2"/>
              </w:rPr>
            </w:pPr>
            <w:r w:rsidRPr="00DE0C53">
              <w:rPr>
                <w:spacing w:val="-2"/>
              </w:rPr>
              <w:t>7.</w:t>
            </w:r>
            <w:r w:rsidRPr="00DE0C53">
              <w:rPr>
                <w:spacing w:val="-2"/>
              </w:rPr>
              <w:tab/>
              <w:t xml:space="preserve">Attached are copies of original documents of </w:t>
            </w:r>
            <w:r w:rsidRPr="00DE0C53">
              <w:rPr>
                <w:i/>
              </w:rPr>
              <w:t>[check the box(es) of the attached original documents]</w:t>
            </w:r>
          </w:p>
          <w:p w14:paraId="577660A5" w14:textId="77777777" w:rsidR="002E253F" w:rsidRPr="00DE0C53" w:rsidRDefault="002E253F" w:rsidP="005C0E0F">
            <w:pPr>
              <w:spacing w:before="80" w:after="80"/>
              <w:ind w:left="764" w:hanging="360"/>
              <w:rPr>
                <w:spacing w:val="-8"/>
              </w:rPr>
            </w:pPr>
            <w:r w:rsidRPr="00DE0C53">
              <w:rPr>
                <w:rFonts w:eastAsia="MS Mincho"/>
                <w:spacing w:val="-2"/>
              </w:rPr>
              <w:sym w:font="Wingdings" w:char="F0A8"/>
            </w:r>
            <w:r w:rsidRPr="00DE0C53">
              <w:rPr>
                <w:rFonts w:eastAsia="MS Mincho"/>
                <w:spacing w:val="-2"/>
              </w:rPr>
              <w:tab/>
            </w:r>
            <w:r w:rsidRPr="00DE0C53">
              <w:rPr>
                <w:spacing w:val="-2"/>
              </w:rPr>
              <w:t xml:space="preserve">Articles of Incorporation (or equivalent documents of constitution or association), and/or registration documents of the </w:t>
            </w:r>
            <w:r w:rsidRPr="00DE0C53">
              <w:rPr>
                <w:spacing w:val="-8"/>
              </w:rPr>
              <w:t xml:space="preserve">legal entity named above, in accordance with </w:t>
            </w:r>
            <w:r w:rsidR="00133162" w:rsidRPr="00DE0C53">
              <w:rPr>
                <w:b/>
                <w:spacing w:val="-8"/>
              </w:rPr>
              <w:t>ITT</w:t>
            </w:r>
            <w:r w:rsidRPr="00DE0C53">
              <w:rPr>
                <w:spacing w:val="-8"/>
              </w:rPr>
              <w:t xml:space="preserve"> </w:t>
            </w:r>
            <w:r w:rsidR="00753EA2" w:rsidRPr="00DE0C53">
              <w:rPr>
                <w:b/>
                <w:spacing w:val="-8"/>
              </w:rPr>
              <w:t>17</w:t>
            </w:r>
            <w:r w:rsidRPr="00DE0C53">
              <w:rPr>
                <w:spacing w:val="-8"/>
              </w:rPr>
              <w:t>.</w:t>
            </w:r>
          </w:p>
          <w:p w14:paraId="73667700" w14:textId="77777777" w:rsidR="002E253F" w:rsidRPr="00DE0C53" w:rsidRDefault="002E253F" w:rsidP="005C0E0F">
            <w:pPr>
              <w:spacing w:before="80" w:after="80"/>
              <w:ind w:left="764" w:hanging="360"/>
              <w:rPr>
                <w:spacing w:val="-2"/>
              </w:rPr>
            </w:pPr>
            <w:r w:rsidRPr="00DE0C53">
              <w:rPr>
                <w:rFonts w:eastAsia="MS Mincho"/>
                <w:spacing w:val="-2"/>
              </w:rPr>
              <w:sym w:font="Wingdings" w:char="F0A8"/>
            </w:r>
            <w:r w:rsidRPr="00DE0C53">
              <w:rPr>
                <w:spacing w:val="-2"/>
              </w:rPr>
              <w:t xml:space="preserve"> </w:t>
            </w:r>
            <w:r w:rsidRPr="00DE0C53">
              <w:rPr>
                <w:spacing w:val="-2"/>
              </w:rPr>
              <w:tab/>
              <w:t xml:space="preserve">In case of a state-owned enterprise or institution, documents establishing legal and financial autonomy, operation in accordance with commercial law, and that they are not under the supervision of the </w:t>
            </w:r>
            <w:r w:rsidR="00CF3D28" w:rsidRPr="00DE0C53">
              <w:rPr>
                <w:spacing w:val="-2"/>
              </w:rPr>
              <w:t>Procurement Entity</w:t>
            </w:r>
            <w:r w:rsidRPr="00DE0C53">
              <w:rPr>
                <w:spacing w:val="-2"/>
              </w:rPr>
              <w:t xml:space="preserve">, in accordance with </w:t>
            </w:r>
            <w:r w:rsidR="00133162" w:rsidRPr="00DE0C53">
              <w:rPr>
                <w:b/>
                <w:spacing w:val="-2"/>
              </w:rPr>
              <w:t>ITT</w:t>
            </w:r>
            <w:r w:rsidRPr="00DE0C53">
              <w:rPr>
                <w:b/>
                <w:spacing w:val="-2"/>
              </w:rPr>
              <w:t xml:space="preserve"> 4.</w:t>
            </w:r>
            <w:r w:rsidR="00753EA2" w:rsidRPr="00DE0C53">
              <w:rPr>
                <w:b/>
                <w:spacing w:val="-2"/>
              </w:rPr>
              <w:t>2</w:t>
            </w:r>
            <w:r w:rsidRPr="00DE0C53">
              <w:rPr>
                <w:spacing w:val="-2"/>
              </w:rPr>
              <w:t>.</w:t>
            </w:r>
          </w:p>
          <w:p w14:paraId="3CF02BC5" w14:textId="77777777" w:rsidR="002E253F" w:rsidRPr="00DE0C53" w:rsidRDefault="002E253F" w:rsidP="005C0E0F">
            <w:pPr>
              <w:spacing w:before="40" w:after="160"/>
              <w:ind w:left="342" w:hanging="342"/>
              <w:rPr>
                <w:spacing w:val="-2"/>
              </w:rPr>
            </w:pPr>
            <w:r w:rsidRPr="00DE0C53">
              <w:rPr>
                <w:spacing w:val="-2"/>
              </w:rPr>
              <w:t>8.</w:t>
            </w:r>
            <w:r w:rsidRPr="00DE0C53">
              <w:rPr>
                <w:spacing w:val="-2"/>
              </w:rPr>
              <w:tab/>
              <w:t>Included are the organizational chart, a list of Board of Directors, and the beneficial ownership.</w:t>
            </w:r>
          </w:p>
        </w:tc>
      </w:tr>
    </w:tbl>
    <w:p w14:paraId="7D4E1718" w14:textId="77777777" w:rsidR="003073C7" w:rsidRPr="00DE0C53" w:rsidRDefault="002E253F" w:rsidP="005C0E0F">
      <w:pPr>
        <w:pStyle w:val="Style4"/>
      </w:pPr>
      <w:r w:rsidRPr="00DE0C53">
        <w:br w:type="page"/>
      </w:r>
    </w:p>
    <w:p w14:paraId="37D8E3BD" w14:textId="77777777" w:rsidR="003073C7" w:rsidRPr="00DE0C53" w:rsidRDefault="003073C7" w:rsidP="005C0E0F">
      <w:pPr>
        <w:pStyle w:val="IVh1"/>
      </w:pPr>
      <w:bookmarkStart w:id="468" w:name="_Toc484434236"/>
      <w:bookmarkStart w:id="469" w:name="_Toc503340462"/>
      <w:bookmarkStart w:id="470" w:name="_Toc503364372"/>
      <w:bookmarkStart w:id="471" w:name="_Toc503364490"/>
      <w:bookmarkStart w:id="472" w:name="_Toc46749668"/>
      <w:r w:rsidRPr="00DE0C53">
        <w:t>Price Schedule Forms</w:t>
      </w:r>
      <w:bookmarkEnd w:id="468"/>
      <w:bookmarkEnd w:id="469"/>
      <w:bookmarkEnd w:id="470"/>
      <w:bookmarkEnd w:id="471"/>
      <w:bookmarkEnd w:id="472"/>
    </w:p>
    <w:p w14:paraId="16A5926B" w14:textId="77777777" w:rsidR="003073C7" w:rsidRPr="00DE0C53" w:rsidRDefault="003073C7" w:rsidP="003073C7">
      <w:pPr>
        <w:pStyle w:val="BodyText"/>
        <w:rPr>
          <w:i/>
          <w:iCs/>
        </w:rPr>
      </w:pPr>
    </w:p>
    <w:p w14:paraId="68EED4A8" w14:textId="77777777" w:rsidR="00566EE4" w:rsidRPr="00DE0C53" w:rsidRDefault="00566EE4" w:rsidP="00566EE4">
      <w:pPr>
        <w:suppressAutoHyphens/>
        <w:spacing w:after="120"/>
        <w:jc w:val="both"/>
        <w:rPr>
          <w:b/>
          <w:i/>
        </w:rPr>
      </w:pPr>
      <w:r w:rsidRPr="00DE0C53">
        <w:rPr>
          <w:b/>
          <w:i/>
        </w:rPr>
        <w:t xml:space="preserve">[Note to the </w:t>
      </w:r>
      <w:r w:rsidR="00E40D53" w:rsidRPr="00DE0C53">
        <w:rPr>
          <w:bCs/>
        </w:rPr>
        <w:t>Procurement Entity</w:t>
      </w:r>
      <w:r w:rsidRPr="00DE0C53">
        <w:rPr>
          <w:b/>
          <w:i/>
        </w:rPr>
        <w:t xml:space="preserve">: </w:t>
      </w:r>
    </w:p>
    <w:p w14:paraId="2D611D4E" w14:textId="77777777" w:rsidR="00566EE4" w:rsidRPr="00DE0C53" w:rsidRDefault="00566EE4" w:rsidP="00234F6E">
      <w:pPr>
        <w:suppressAutoHyphens/>
        <w:spacing w:after="120"/>
        <w:jc w:val="both"/>
        <w:rPr>
          <w:i/>
        </w:rPr>
      </w:pPr>
    </w:p>
    <w:p w14:paraId="01ADFEE0" w14:textId="77777777" w:rsidR="00566EE4" w:rsidRPr="00DE0C53" w:rsidRDefault="00566EE4" w:rsidP="00234F6E">
      <w:pPr>
        <w:suppressAutoHyphens/>
        <w:spacing w:after="120"/>
        <w:jc w:val="both"/>
        <w:rPr>
          <w:i/>
        </w:rPr>
      </w:pPr>
      <w:r w:rsidRPr="00DE0C53">
        <w:rPr>
          <w:i/>
        </w:rPr>
        <w:t xml:space="preserve">Two set of Price Schedule templates are provided for Multi-Supplier </w:t>
      </w:r>
      <w:r w:rsidR="00D45037" w:rsidRPr="00DE0C53">
        <w:rPr>
          <w:i/>
        </w:rPr>
        <w:t xml:space="preserve">based on range of </w:t>
      </w:r>
      <w:r w:rsidR="005A6EDC" w:rsidRPr="00DE0C53">
        <w:rPr>
          <w:i/>
        </w:rPr>
        <w:t>Call-off</w:t>
      </w:r>
      <w:r w:rsidR="00D45037" w:rsidRPr="00DE0C53">
        <w:rPr>
          <w:i/>
        </w:rPr>
        <w:t xml:space="preserve"> quantities </w:t>
      </w:r>
      <w:r w:rsidRPr="00DE0C53">
        <w:rPr>
          <w:i/>
        </w:rPr>
        <w:t xml:space="preserve">and Single-Supplier </w:t>
      </w:r>
      <w:r w:rsidR="004618CA" w:rsidRPr="00DE0C53">
        <w:rPr>
          <w:i/>
        </w:rPr>
        <w:t>FWA</w:t>
      </w:r>
      <w:r w:rsidR="003F1B32" w:rsidRPr="00DE0C53">
        <w:rPr>
          <w:i/>
        </w:rPr>
        <w:t xml:space="preserve"> </w:t>
      </w:r>
      <w:r w:rsidR="00D45037" w:rsidRPr="00DE0C53">
        <w:rPr>
          <w:i/>
        </w:rPr>
        <w:t xml:space="preserve">based on estimated quantities over the </w:t>
      </w:r>
      <w:r w:rsidR="004618CA" w:rsidRPr="00DE0C53">
        <w:rPr>
          <w:i/>
        </w:rPr>
        <w:t>FWA</w:t>
      </w:r>
      <w:r w:rsidR="00D45037" w:rsidRPr="00DE0C53">
        <w:rPr>
          <w:i/>
        </w:rPr>
        <w:t xml:space="preserve"> period </w:t>
      </w:r>
      <w:r w:rsidR="003F1B32" w:rsidRPr="00DE0C53">
        <w:rPr>
          <w:i/>
        </w:rPr>
        <w:t>respectively</w:t>
      </w:r>
      <w:r w:rsidRPr="00DE0C53">
        <w:rPr>
          <w:i/>
        </w:rPr>
        <w:t xml:space="preserve">. The </w:t>
      </w:r>
      <w:r w:rsidR="00E40D53" w:rsidRPr="00DE0C53">
        <w:rPr>
          <w:bCs/>
        </w:rPr>
        <w:t>Procurement Entity</w:t>
      </w:r>
      <w:r w:rsidRPr="00DE0C53">
        <w:rPr>
          <w:i/>
        </w:rPr>
        <w:t xml:space="preserve"> shall use either </w:t>
      </w:r>
      <w:r w:rsidR="00D45037" w:rsidRPr="00DE0C53">
        <w:rPr>
          <w:i/>
        </w:rPr>
        <w:t xml:space="preserve">one </w:t>
      </w:r>
      <w:r w:rsidRPr="00DE0C53">
        <w:rPr>
          <w:i/>
        </w:rPr>
        <w:t xml:space="preserve">of the sets depending on the type of </w:t>
      </w:r>
      <w:r w:rsidR="004618CA" w:rsidRPr="00DE0C53">
        <w:rPr>
          <w:i/>
        </w:rPr>
        <w:t>FWA</w:t>
      </w:r>
      <w:r w:rsidRPr="00DE0C53">
        <w:rPr>
          <w:i/>
        </w:rPr>
        <w:t xml:space="preserve"> and delete the other.</w:t>
      </w:r>
    </w:p>
    <w:p w14:paraId="0B177A12" w14:textId="77777777" w:rsidR="00D45037" w:rsidRPr="00DE0C53" w:rsidRDefault="00D45037" w:rsidP="00234F6E">
      <w:pPr>
        <w:suppressAutoHyphens/>
        <w:spacing w:before="100"/>
        <w:rPr>
          <w:i/>
        </w:rPr>
      </w:pPr>
      <w:r w:rsidRPr="00DE0C53">
        <w:rPr>
          <w:i/>
        </w:rPr>
        <w:t xml:space="preserve">For </w:t>
      </w:r>
      <w:r w:rsidR="003D1F50" w:rsidRPr="00DE0C53">
        <w:rPr>
          <w:i/>
        </w:rPr>
        <w:t>Multi-S</w:t>
      </w:r>
      <w:r w:rsidRPr="00DE0C53">
        <w:rPr>
          <w:i/>
        </w:rPr>
        <w:t xml:space="preserve">upplier </w:t>
      </w:r>
      <w:r w:rsidR="004618CA" w:rsidRPr="00DE0C53">
        <w:rPr>
          <w:i/>
        </w:rPr>
        <w:t>FWA</w:t>
      </w:r>
      <w:r w:rsidRPr="00DE0C53">
        <w:rPr>
          <w:i/>
        </w:rPr>
        <w:t xml:space="preserve">, if the </w:t>
      </w:r>
      <w:r w:rsidR="00CF3D28" w:rsidRPr="00DE0C53">
        <w:rPr>
          <w:i/>
        </w:rPr>
        <w:t>Procurement Entity</w:t>
      </w:r>
      <w:r w:rsidRPr="00DE0C53">
        <w:rPr>
          <w:i/>
        </w:rPr>
        <w:t xml:space="preserve"> find it to be more appropriate to provide estimated quantities over the </w:t>
      </w:r>
      <w:r w:rsidR="004618CA" w:rsidRPr="00DE0C53">
        <w:rPr>
          <w:i/>
        </w:rPr>
        <w:t>FWA</w:t>
      </w:r>
      <w:r w:rsidRPr="00DE0C53">
        <w:rPr>
          <w:i/>
        </w:rPr>
        <w:t xml:space="preserve"> period instead of range of quantities for individual </w:t>
      </w:r>
      <w:r w:rsidR="005A6EDC" w:rsidRPr="00DE0C53">
        <w:rPr>
          <w:i/>
        </w:rPr>
        <w:t>Call-off</w:t>
      </w:r>
      <w:r w:rsidRPr="00DE0C53">
        <w:rPr>
          <w:i/>
        </w:rPr>
        <w:t xml:space="preserve">s, use the set of tables for single supplier </w:t>
      </w:r>
      <w:r w:rsidR="004618CA" w:rsidRPr="00DE0C53">
        <w:rPr>
          <w:i/>
        </w:rPr>
        <w:t>FWA</w:t>
      </w:r>
      <w:r w:rsidRPr="00DE0C53">
        <w:rPr>
          <w:i/>
        </w:rPr>
        <w:t>.</w:t>
      </w:r>
      <w:r w:rsidR="00234F6E" w:rsidRPr="00DE0C53">
        <w:rPr>
          <w:i/>
        </w:rPr>
        <w:t>]</w:t>
      </w:r>
    </w:p>
    <w:p w14:paraId="1EB2BBD7" w14:textId="77777777" w:rsidR="00566EE4" w:rsidRPr="00DE0C53" w:rsidRDefault="00566EE4" w:rsidP="003073C7">
      <w:pPr>
        <w:pStyle w:val="BodyText"/>
        <w:rPr>
          <w:i/>
          <w:iCs/>
        </w:rPr>
      </w:pPr>
    </w:p>
    <w:p w14:paraId="49DCF386" w14:textId="77777777" w:rsidR="003073C7" w:rsidRPr="00DE0C53" w:rsidRDefault="003073C7" w:rsidP="003073C7">
      <w:pPr>
        <w:pStyle w:val="BodyText"/>
        <w:rPr>
          <w:i/>
          <w:iCs/>
        </w:rPr>
      </w:pPr>
      <w:r w:rsidRPr="00DE0C53">
        <w:rPr>
          <w:i/>
          <w:iCs/>
        </w:rPr>
        <w:t xml:space="preserve">[The </w:t>
      </w:r>
      <w:r w:rsidR="00AB18D8" w:rsidRPr="00DE0C53">
        <w:rPr>
          <w:i/>
          <w:iCs/>
        </w:rPr>
        <w:t>Tender</w:t>
      </w:r>
      <w:r w:rsidRPr="00DE0C53">
        <w:rPr>
          <w:i/>
          <w:iCs/>
        </w:rPr>
        <w:t xml:space="preserve">er shall fill in these Price Schedule Forms in accordance with the instructions indicated. The list of line items in column 1 of the </w:t>
      </w:r>
      <w:r w:rsidRPr="00DE0C53">
        <w:rPr>
          <w:b/>
          <w:i/>
          <w:iCs/>
        </w:rPr>
        <w:t>Price Schedules</w:t>
      </w:r>
      <w:r w:rsidRPr="00DE0C53">
        <w:rPr>
          <w:i/>
          <w:iCs/>
        </w:rPr>
        <w:t xml:space="preserve"> shall coincide with the List of Goods and Related Services specified by the </w:t>
      </w:r>
      <w:r w:rsidR="00CF3D28" w:rsidRPr="00DE0C53">
        <w:rPr>
          <w:i/>
          <w:iCs/>
        </w:rPr>
        <w:t>Procurement Entity</w:t>
      </w:r>
      <w:r w:rsidRPr="00DE0C53">
        <w:rPr>
          <w:i/>
          <w:iCs/>
        </w:rPr>
        <w:t xml:space="preserve"> in the Schedule of Requirements.]</w:t>
      </w:r>
    </w:p>
    <w:p w14:paraId="3C7730C3" w14:textId="77777777" w:rsidR="003073C7" w:rsidRPr="00DE0C53" w:rsidRDefault="003073C7" w:rsidP="003073C7">
      <w:pPr>
        <w:pStyle w:val="BodyText"/>
      </w:pPr>
    </w:p>
    <w:p w14:paraId="4396792A" w14:textId="77777777" w:rsidR="0023466D" w:rsidRPr="00DE0C53" w:rsidRDefault="0023466D" w:rsidP="003073C7">
      <w:pPr>
        <w:pStyle w:val="BodyText"/>
        <w:jc w:val="center"/>
        <w:sectPr w:rsidR="0023466D" w:rsidRPr="00DE0C53" w:rsidSect="005C0E0F">
          <w:headerReference w:type="even" r:id="rId44"/>
          <w:headerReference w:type="default" r:id="rId45"/>
          <w:headerReference w:type="first" r:id="rId46"/>
          <w:pgSz w:w="12240" w:h="15840" w:code="1"/>
          <w:pgMar w:top="1440" w:right="1440" w:bottom="1440" w:left="1800" w:header="720" w:footer="720" w:gutter="0"/>
          <w:paperSrc w:first="15" w:other="15"/>
          <w:cols w:space="720"/>
          <w:titlePg/>
        </w:sectPr>
      </w:pPr>
    </w:p>
    <w:tbl>
      <w:tblPr>
        <w:tblpPr w:leftFromText="180" w:rightFromText="180" w:vertAnchor="page" w:horzAnchor="margin" w:tblpY="2842"/>
        <w:tblW w:w="1334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3618"/>
        <w:gridCol w:w="1350"/>
        <w:gridCol w:w="1710"/>
        <w:gridCol w:w="1710"/>
        <w:gridCol w:w="2070"/>
        <w:gridCol w:w="2162"/>
      </w:tblGrid>
      <w:tr w:rsidR="00094F15" w:rsidRPr="00DE0C53" w14:paraId="69C05AE7" w14:textId="77777777" w:rsidTr="008435EF">
        <w:trPr>
          <w:cantSplit/>
          <w:trHeight w:val="819"/>
        </w:trPr>
        <w:tc>
          <w:tcPr>
            <w:tcW w:w="9108" w:type="dxa"/>
            <w:gridSpan w:val="5"/>
            <w:tcBorders>
              <w:top w:val="single" w:sz="8" w:space="0" w:color="auto"/>
              <w:left w:val="single" w:sz="8" w:space="0" w:color="auto"/>
              <w:bottom w:val="single" w:sz="8" w:space="0" w:color="auto"/>
              <w:right w:val="nil"/>
            </w:tcBorders>
          </w:tcPr>
          <w:p w14:paraId="7EB30F4E" w14:textId="77777777" w:rsidR="00094F15" w:rsidRPr="00DE0C53" w:rsidRDefault="00094F15" w:rsidP="008435EF">
            <w:pPr>
              <w:suppressAutoHyphens/>
              <w:spacing w:before="240"/>
              <w:jc w:val="center"/>
            </w:pPr>
          </w:p>
        </w:tc>
        <w:tc>
          <w:tcPr>
            <w:tcW w:w="4232" w:type="dxa"/>
            <w:gridSpan w:val="2"/>
            <w:tcBorders>
              <w:top w:val="single" w:sz="8" w:space="0" w:color="auto"/>
              <w:left w:val="nil"/>
              <w:bottom w:val="single" w:sz="8" w:space="0" w:color="auto"/>
              <w:right w:val="single" w:sz="8" w:space="0" w:color="auto"/>
            </w:tcBorders>
          </w:tcPr>
          <w:p w14:paraId="365F1561" w14:textId="77777777" w:rsidR="00094F15" w:rsidRPr="00DE0C53" w:rsidRDefault="00094F15" w:rsidP="008435EF">
            <w:pPr>
              <w:rPr>
                <w:sz w:val="20"/>
              </w:rPr>
            </w:pPr>
            <w:r w:rsidRPr="00DE0C53">
              <w:rPr>
                <w:sz w:val="20"/>
              </w:rPr>
              <w:t>Date: _________________________</w:t>
            </w:r>
          </w:p>
          <w:p w14:paraId="78C3EF65" w14:textId="77777777" w:rsidR="00094F15" w:rsidRPr="00DE0C53" w:rsidRDefault="002E7A63" w:rsidP="008435EF">
            <w:pPr>
              <w:suppressAutoHyphens/>
            </w:pPr>
            <w:r w:rsidRPr="00DE0C53">
              <w:rPr>
                <w:sz w:val="20"/>
              </w:rPr>
              <w:t xml:space="preserve">Package </w:t>
            </w:r>
            <w:r w:rsidR="00094F15" w:rsidRPr="00DE0C53">
              <w:rPr>
                <w:sz w:val="20"/>
              </w:rPr>
              <w:t>No: _____________________</w:t>
            </w:r>
          </w:p>
          <w:p w14:paraId="0FC3E8A2" w14:textId="77777777" w:rsidR="00094F15" w:rsidRPr="00DE0C53" w:rsidRDefault="00094F15" w:rsidP="008435EF">
            <w:pPr>
              <w:suppressAutoHyphens/>
            </w:pPr>
            <w:r w:rsidRPr="00DE0C53">
              <w:rPr>
                <w:sz w:val="20"/>
              </w:rPr>
              <w:t>Page N</w:t>
            </w:r>
            <w:r w:rsidRPr="00DE0C53">
              <w:rPr>
                <w:sz w:val="20"/>
              </w:rPr>
              <w:sym w:font="Symbol" w:char="F0B0"/>
            </w:r>
            <w:r w:rsidRPr="00DE0C53">
              <w:rPr>
                <w:sz w:val="20"/>
              </w:rPr>
              <w:t xml:space="preserve"> ______ of ______</w:t>
            </w:r>
          </w:p>
        </w:tc>
      </w:tr>
      <w:tr w:rsidR="00094F15" w:rsidRPr="00DE0C53" w14:paraId="138982F8" w14:textId="77777777" w:rsidTr="008435EF">
        <w:trPr>
          <w:cantSplit/>
          <w:trHeight w:val="243"/>
        </w:trPr>
        <w:tc>
          <w:tcPr>
            <w:tcW w:w="720" w:type="dxa"/>
            <w:tcBorders>
              <w:top w:val="single" w:sz="8" w:space="0" w:color="auto"/>
              <w:left w:val="single" w:sz="8" w:space="0" w:color="auto"/>
              <w:bottom w:val="single" w:sz="8" w:space="0" w:color="auto"/>
              <w:right w:val="single" w:sz="8" w:space="0" w:color="auto"/>
            </w:tcBorders>
          </w:tcPr>
          <w:p w14:paraId="136C37C6" w14:textId="77777777" w:rsidR="00094F15" w:rsidRPr="00DE0C53" w:rsidRDefault="00094F15" w:rsidP="008435EF">
            <w:pPr>
              <w:suppressAutoHyphens/>
              <w:jc w:val="center"/>
              <w:rPr>
                <w:sz w:val="20"/>
              </w:rPr>
            </w:pPr>
            <w:r w:rsidRPr="00DE0C53">
              <w:rPr>
                <w:sz w:val="20"/>
              </w:rPr>
              <w:t>1</w:t>
            </w:r>
          </w:p>
        </w:tc>
        <w:tc>
          <w:tcPr>
            <w:tcW w:w="3618" w:type="dxa"/>
            <w:tcBorders>
              <w:top w:val="single" w:sz="8" w:space="0" w:color="auto"/>
              <w:left w:val="single" w:sz="8" w:space="0" w:color="auto"/>
              <w:bottom w:val="single" w:sz="8" w:space="0" w:color="auto"/>
              <w:right w:val="single" w:sz="8" w:space="0" w:color="auto"/>
            </w:tcBorders>
          </w:tcPr>
          <w:p w14:paraId="39A450F7" w14:textId="77777777" w:rsidR="00094F15" w:rsidRPr="00DE0C53" w:rsidRDefault="00094F15" w:rsidP="008435EF">
            <w:pPr>
              <w:suppressAutoHyphens/>
              <w:jc w:val="center"/>
              <w:rPr>
                <w:sz w:val="20"/>
              </w:rPr>
            </w:pPr>
            <w:r w:rsidRPr="00DE0C53">
              <w:rPr>
                <w:sz w:val="20"/>
              </w:rPr>
              <w:t>2</w:t>
            </w:r>
          </w:p>
        </w:tc>
        <w:tc>
          <w:tcPr>
            <w:tcW w:w="1350" w:type="dxa"/>
            <w:tcBorders>
              <w:top w:val="single" w:sz="8" w:space="0" w:color="auto"/>
              <w:left w:val="single" w:sz="8" w:space="0" w:color="auto"/>
              <w:bottom w:val="single" w:sz="8" w:space="0" w:color="auto"/>
              <w:right w:val="single" w:sz="8" w:space="0" w:color="auto"/>
            </w:tcBorders>
          </w:tcPr>
          <w:p w14:paraId="6FC2E9BF" w14:textId="77777777" w:rsidR="00094F15" w:rsidRPr="00DE0C53" w:rsidRDefault="00094F15" w:rsidP="008435EF">
            <w:pPr>
              <w:suppressAutoHyphens/>
              <w:jc w:val="center"/>
              <w:rPr>
                <w:sz w:val="20"/>
              </w:rPr>
            </w:pPr>
            <w:r w:rsidRPr="00DE0C53">
              <w:rPr>
                <w:sz w:val="20"/>
              </w:rPr>
              <w:t>3</w:t>
            </w:r>
          </w:p>
        </w:tc>
        <w:tc>
          <w:tcPr>
            <w:tcW w:w="1710" w:type="dxa"/>
            <w:tcBorders>
              <w:top w:val="single" w:sz="8" w:space="0" w:color="auto"/>
              <w:left w:val="single" w:sz="8" w:space="0" w:color="auto"/>
              <w:bottom w:val="single" w:sz="8" w:space="0" w:color="auto"/>
              <w:right w:val="single" w:sz="8" w:space="0" w:color="auto"/>
            </w:tcBorders>
          </w:tcPr>
          <w:p w14:paraId="238E324F" w14:textId="77777777" w:rsidR="00094F15" w:rsidRPr="00DE0C53" w:rsidRDefault="00094F15" w:rsidP="008435EF">
            <w:pPr>
              <w:suppressAutoHyphens/>
              <w:jc w:val="center"/>
              <w:rPr>
                <w:sz w:val="20"/>
              </w:rPr>
            </w:pPr>
            <w:r w:rsidRPr="00DE0C53">
              <w:rPr>
                <w:sz w:val="20"/>
              </w:rPr>
              <w:t>4</w:t>
            </w:r>
          </w:p>
        </w:tc>
        <w:tc>
          <w:tcPr>
            <w:tcW w:w="3780" w:type="dxa"/>
            <w:gridSpan w:val="2"/>
            <w:tcBorders>
              <w:top w:val="single" w:sz="8" w:space="0" w:color="auto"/>
              <w:left w:val="single" w:sz="8" w:space="0" w:color="auto"/>
              <w:bottom w:val="single" w:sz="8" w:space="0" w:color="auto"/>
              <w:right w:val="single" w:sz="8" w:space="0" w:color="auto"/>
            </w:tcBorders>
          </w:tcPr>
          <w:p w14:paraId="212CC629" w14:textId="77777777" w:rsidR="00094F15" w:rsidRPr="00DE0C53" w:rsidRDefault="00094F15" w:rsidP="008435EF">
            <w:pPr>
              <w:suppressAutoHyphens/>
              <w:jc w:val="center"/>
              <w:rPr>
                <w:sz w:val="20"/>
              </w:rPr>
            </w:pPr>
            <w:r w:rsidRPr="00DE0C53">
              <w:rPr>
                <w:sz w:val="20"/>
              </w:rPr>
              <w:t>5</w:t>
            </w:r>
          </w:p>
        </w:tc>
        <w:tc>
          <w:tcPr>
            <w:tcW w:w="2162" w:type="dxa"/>
            <w:tcBorders>
              <w:top w:val="single" w:sz="8" w:space="0" w:color="auto"/>
              <w:left w:val="single" w:sz="8" w:space="0" w:color="auto"/>
              <w:bottom w:val="single" w:sz="8" w:space="0" w:color="auto"/>
              <w:right w:val="single" w:sz="8" w:space="0" w:color="auto"/>
            </w:tcBorders>
          </w:tcPr>
          <w:p w14:paraId="4DBAD4FB" w14:textId="77777777" w:rsidR="00094F15" w:rsidRPr="00DE0C53" w:rsidRDefault="00094F15" w:rsidP="008435EF">
            <w:pPr>
              <w:suppressAutoHyphens/>
              <w:jc w:val="center"/>
              <w:rPr>
                <w:sz w:val="20"/>
              </w:rPr>
            </w:pPr>
            <w:r w:rsidRPr="00DE0C53">
              <w:rPr>
                <w:sz w:val="20"/>
              </w:rPr>
              <w:t>6</w:t>
            </w:r>
          </w:p>
        </w:tc>
      </w:tr>
      <w:tr w:rsidR="00094F15" w:rsidRPr="00DE0C53" w14:paraId="4CDB59EB" w14:textId="77777777" w:rsidTr="00843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720" w:type="dxa"/>
            <w:vMerge w:val="restart"/>
            <w:tcBorders>
              <w:top w:val="single" w:sz="8" w:space="0" w:color="auto"/>
              <w:left w:val="single" w:sz="8" w:space="0" w:color="auto"/>
              <w:bottom w:val="single" w:sz="8" w:space="0" w:color="auto"/>
              <w:right w:val="single" w:sz="8" w:space="0" w:color="auto"/>
            </w:tcBorders>
          </w:tcPr>
          <w:p w14:paraId="1D721925" w14:textId="77777777" w:rsidR="00094F15" w:rsidRPr="00DE0C53" w:rsidRDefault="00094F15" w:rsidP="008435EF">
            <w:pPr>
              <w:suppressAutoHyphens/>
              <w:jc w:val="center"/>
              <w:rPr>
                <w:sz w:val="16"/>
              </w:rPr>
            </w:pPr>
            <w:r w:rsidRPr="00DE0C53">
              <w:rPr>
                <w:sz w:val="16"/>
              </w:rPr>
              <w:t>Line Item</w:t>
            </w:r>
            <w:r w:rsidR="00967AAF" w:rsidRPr="00DE0C53">
              <w:rPr>
                <w:sz w:val="16"/>
              </w:rPr>
              <w:t xml:space="preserve"> </w:t>
            </w:r>
            <w:r w:rsidRPr="00DE0C53">
              <w:rPr>
                <w:sz w:val="16"/>
              </w:rPr>
              <w:t>N</w:t>
            </w:r>
            <w:r w:rsidRPr="00DE0C53">
              <w:rPr>
                <w:sz w:val="16"/>
              </w:rPr>
              <w:sym w:font="Symbol" w:char="F0B0"/>
            </w:r>
          </w:p>
          <w:p w14:paraId="3D3B6AFF" w14:textId="77777777" w:rsidR="00094F15" w:rsidRPr="00DE0C53" w:rsidRDefault="00094F15" w:rsidP="008435EF">
            <w:pPr>
              <w:suppressAutoHyphens/>
              <w:jc w:val="center"/>
              <w:rPr>
                <w:sz w:val="16"/>
              </w:rPr>
            </w:pPr>
          </w:p>
        </w:tc>
        <w:tc>
          <w:tcPr>
            <w:tcW w:w="3618" w:type="dxa"/>
            <w:vMerge w:val="restart"/>
            <w:tcBorders>
              <w:top w:val="single" w:sz="8" w:space="0" w:color="auto"/>
              <w:left w:val="single" w:sz="8" w:space="0" w:color="auto"/>
              <w:bottom w:val="single" w:sz="8" w:space="0" w:color="auto"/>
              <w:right w:val="single" w:sz="8" w:space="0" w:color="auto"/>
            </w:tcBorders>
          </w:tcPr>
          <w:p w14:paraId="2B848836" w14:textId="77777777" w:rsidR="00094F15" w:rsidRPr="00DE0C53" w:rsidRDefault="00094F15" w:rsidP="008435EF">
            <w:pPr>
              <w:suppressAutoHyphens/>
              <w:jc w:val="center"/>
              <w:rPr>
                <w:sz w:val="16"/>
              </w:rPr>
            </w:pPr>
            <w:r w:rsidRPr="00DE0C53">
              <w:rPr>
                <w:sz w:val="16"/>
              </w:rPr>
              <w:t xml:space="preserve">Description of Goods </w:t>
            </w:r>
          </w:p>
        </w:tc>
        <w:tc>
          <w:tcPr>
            <w:tcW w:w="1350" w:type="dxa"/>
            <w:vMerge w:val="restart"/>
            <w:tcBorders>
              <w:top w:val="single" w:sz="8" w:space="0" w:color="auto"/>
              <w:left w:val="single" w:sz="8" w:space="0" w:color="auto"/>
              <w:bottom w:val="single" w:sz="8" w:space="0" w:color="auto"/>
              <w:right w:val="single" w:sz="8" w:space="0" w:color="auto"/>
            </w:tcBorders>
          </w:tcPr>
          <w:p w14:paraId="166A55B6" w14:textId="77777777" w:rsidR="00094F15" w:rsidRPr="00DE0C53" w:rsidRDefault="00094F15" w:rsidP="008435EF">
            <w:pPr>
              <w:suppressAutoHyphens/>
              <w:jc w:val="center"/>
              <w:rPr>
                <w:sz w:val="16"/>
              </w:rPr>
            </w:pPr>
            <w:r w:rsidRPr="00DE0C53">
              <w:rPr>
                <w:sz w:val="16"/>
              </w:rPr>
              <w:t>Country of Origin</w:t>
            </w:r>
          </w:p>
        </w:tc>
        <w:tc>
          <w:tcPr>
            <w:tcW w:w="1710" w:type="dxa"/>
            <w:vMerge w:val="restart"/>
            <w:tcBorders>
              <w:top w:val="single" w:sz="8" w:space="0" w:color="auto"/>
              <w:left w:val="single" w:sz="8" w:space="0" w:color="auto"/>
              <w:bottom w:val="single" w:sz="8" w:space="0" w:color="auto"/>
              <w:right w:val="single" w:sz="8" w:space="0" w:color="auto"/>
            </w:tcBorders>
          </w:tcPr>
          <w:p w14:paraId="0866F5A5" w14:textId="77777777" w:rsidR="00094F15" w:rsidRPr="00DE0C53" w:rsidRDefault="00094F15" w:rsidP="008435EF">
            <w:pPr>
              <w:suppressAutoHyphens/>
              <w:jc w:val="center"/>
              <w:rPr>
                <w:sz w:val="16"/>
              </w:rPr>
            </w:pPr>
            <w:r w:rsidRPr="00DE0C53">
              <w:rPr>
                <w:sz w:val="16"/>
              </w:rPr>
              <w:t xml:space="preserve">Delivery </w:t>
            </w:r>
            <w:r w:rsidR="009B12D1" w:rsidRPr="00DE0C53">
              <w:rPr>
                <w:sz w:val="16"/>
              </w:rPr>
              <w:t xml:space="preserve">Period </w:t>
            </w:r>
            <w:r w:rsidRPr="00DE0C53">
              <w:rPr>
                <w:sz w:val="16"/>
              </w:rPr>
              <w:t>as defined by Incoterms</w:t>
            </w:r>
          </w:p>
        </w:tc>
        <w:tc>
          <w:tcPr>
            <w:tcW w:w="3780" w:type="dxa"/>
            <w:gridSpan w:val="2"/>
            <w:tcBorders>
              <w:top w:val="single" w:sz="8" w:space="0" w:color="auto"/>
              <w:left w:val="single" w:sz="8" w:space="0" w:color="auto"/>
              <w:bottom w:val="single" w:sz="8" w:space="0" w:color="auto"/>
              <w:right w:val="single" w:sz="8" w:space="0" w:color="auto"/>
            </w:tcBorders>
          </w:tcPr>
          <w:p w14:paraId="70EA7C34" w14:textId="77777777" w:rsidR="00094F15" w:rsidRPr="00DE0C53" w:rsidRDefault="00094F15" w:rsidP="008435EF">
            <w:pPr>
              <w:suppressAutoHyphens/>
              <w:jc w:val="center"/>
              <w:rPr>
                <w:sz w:val="16"/>
              </w:rPr>
            </w:pPr>
            <w:r w:rsidRPr="00DE0C53">
              <w:rPr>
                <w:sz w:val="16"/>
              </w:rPr>
              <w:t xml:space="preserve">Indicative Quantity and physical unit per individual </w:t>
            </w:r>
            <w:r w:rsidR="005A6EDC" w:rsidRPr="00DE0C53">
              <w:rPr>
                <w:sz w:val="16"/>
              </w:rPr>
              <w:t>Call-off</w:t>
            </w:r>
            <w:r w:rsidRPr="00DE0C53">
              <w:rPr>
                <w:sz w:val="16"/>
              </w:rPr>
              <w:t xml:space="preserve"> </w:t>
            </w:r>
          </w:p>
        </w:tc>
        <w:tc>
          <w:tcPr>
            <w:tcW w:w="2162" w:type="dxa"/>
            <w:vMerge w:val="restart"/>
            <w:tcBorders>
              <w:top w:val="single" w:sz="8" w:space="0" w:color="auto"/>
              <w:left w:val="single" w:sz="8" w:space="0" w:color="auto"/>
              <w:bottom w:val="single" w:sz="8" w:space="0" w:color="auto"/>
              <w:right w:val="single" w:sz="8" w:space="0" w:color="auto"/>
            </w:tcBorders>
          </w:tcPr>
          <w:p w14:paraId="6EABB8BF" w14:textId="77777777" w:rsidR="00094F15" w:rsidRPr="00DE0C53" w:rsidRDefault="00094F15" w:rsidP="008435EF">
            <w:pPr>
              <w:suppressAutoHyphens/>
              <w:jc w:val="center"/>
              <w:rPr>
                <w:sz w:val="16"/>
              </w:rPr>
            </w:pPr>
            <w:r w:rsidRPr="00DE0C53">
              <w:rPr>
                <w:sz w:val="16"/>
              </w:rPr>
              <w:t xml:space="preserve">Unit price </w:t>
            </w:r>
            <w:r w:rsidR="002E7A63" w:rsidRPr="00DE0C53">
              <w:rPr>
                <w:smallCaps/>
                <w:sz w:val="16"/>
              </w:rPr>
              <w:t>DDP</w:t>
            </w:r>
            <w:r w:rsidR="002E7A63" w:rsidRPr="00DE0C53">
              <w:rPr>
                <w:sz w:val="16"/>
              </w:rPr>
              <w:t xml:space="preserve"> </w:t>
            </w:r>
            <w:r w:rsidRPr="00DE0C53">
              <w:rPr>
                <w:i/>
                <w:iCs/>
                <w:sz w:val="16"/>
              </w:rPr>
              <w:t>[insert place of destination]</w:t>
            </w:r>
            <w:r w:rsidRPr="00DE0C53">
              <w:rPr>
                <w:sz w:val="16"/>
              </w:rPr>
              <w:t xml:space="preserve">in accordance with </w:t>
            </w:r>
            <w:r w:rsidR="00133162" w:rsidRPr="00DE0C53">
              <w:rPr>
                <w:sz w:val="16"/>
              </w:rPr>
              <w:t>ITT</w:t>
            </w:r>
            <w:r w:rsidRPr="00DE0C53">
              <w:rPr>
                <w:sz w:val="16"/>
              </w:rPr>
              <w:t xml:space="preserve"> 14.7(b)(i)</w:t>
            </w:r>
          </w:p>
        </w:tc>
      </w:tr>
      <w:tr w:rsidR="00094F15" w:rsidRPr="00DE0C53" w14:paraId="68D3975F" w14:textId="77777777" w:rsidTr="00843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9"/>
        </w:trPr>
        <w:tc>
          <w:tcPr>
            <w:tcW w:w="720" w:type="dxa"/>
            <w:vMerge/>
            <w:tcBorders>
              <w:top w:val="single" w:sz="8" w:space="0" w:color="auto"/>
              <w:left w:val="single" w:sz="8" w:space="0" w:color="auto"/>
              <w:bottom w:val="single" w:sz="8" w:space="0" w:color="auto"/>
              <w:right w:val="single" w:sz="8" w:space="0" w:color="auto"/>
            </w:tcBorders>
          </w:tcPr>
          <w:p w14:paraId="161560D1" w14:textId="77777777" w:rsidR="00094F15" w:rsidRPr="00DE0C53" w:rsidRDefault="00094F15" w:rsidP="008435EF">
            <w:pPr>
              <w:suppressAutoHyphens/>
              <w:jc w:val="center"/>
              <w:rPr>
                <w:sz w:val="16"/>
              </w:rPr>
            </w:pPr>
          </w:p>
        </w:tc>
        <w:tc>
          <w:tcPr>
            <w:tcW w:w="3618" w:type="dxa"/>
            <w:vMerge/>
            <w:tcBorders>
              <w:top w:val="single" w:sz="8" w:space="0" w:color="auto"/>
              <w:left w:val="single" w:sz="8" w:space="0" w:color="auto"/>
              <w:bottom w:val="single" w:sz="8" w:space="0" w:color="auto"/>
              <w:right w:val="single" w:sz="8" w:space="0" w:color="auto"/>
            </w:tcBorders>
          </w:tcPr>
          <w:p w14:paraId="4D30009A" w14:textId="77777777" w:rsidR="00094F15" w:rsidRPr="00DE0C53" w:rsidRDefault="00094F15" w:rsidP="008435EF">
            <w:pPr>
              <w:suppressAutoHyphens/>
              <w:jc w:val="center"/>
              <w:rPr>
                <w:sz w:val="16"/>
              </w:rPr>
            </w:pPr>
          </w:p>
        </w:tc>
        <w:tc>
          <w:tcPr>
            <w:tcW w:w="1350" w:type="dxa"/>
            <w:vMerge/>
            <w:tcBorders>
              <w:top w:val="single" w:sz="8" w:space="0" w:color="auto"/>
              <w:left w:val="single" w:sz="8" w:space="0" w:color="auto"/>
              <w:bottom w:val="single" w:sz="8" w:space="0" w:color="auto"/>
              <w:right w:val="single" w:sz="8" w:space="0" w:color="auto"/>
            </w:tcBorders>
          </w:tcPr>
          <w:p w14:paraId="4593E325" w14:textId="77777777" w:rsidR="00094F15" w:rsidRPr="00DE0C53" w:rsidRDefault="00094F15" w:rsidP="008435EF">
            <w:pPr>
              <w:suppressAutoHyphens/>
              <w:jc w:val="center"/>
              <w:rPr>
                <w:sz w:val="16"/>
              </w:rPr>
            </w:pPr>
          </w:p>
        </w:tc>
        <w:tc>
          <w:tcPr>
            <w:tcW w:w="1710" w:type="dxa"/>
            <w:vMerge/>
            <w:tcBorders>
              <w:top w:val="single" w:sz="8" w:space="0" w:color="auto"/>
              <w:left w:val="single" w:sz="8" w:space="0" w:color="auto"/>
              <w:bottom w:val="single" w:sz="8" w:space="0" w:color="auto"/>
              <w:right w:val="single" w:sz="8" w:space="0" w:color="auto"/>
            </w:tcBorders>
          </w:tcPr>
          <w:p w14:paraId="557DDC0E" w14:textId="77777777" w:rsidR="00094F15" w:rsidRPr="00DE0C53" w:rsidRDefault="00094F15" w:rsidP="008435EF">
            <w:pPr>
              <w:suppressAutoHyphens/>
              <w:jc w:val="center"/>
              <w:rPr>
                <w:sz w:val="16"/>
              </w:rPr>
            </w:pPr>
          </w:p>
        </w:tc>
        <w:tc>
          <w:tcPr>
            <w:tcW w:w="1710" w:type="dxa"/>
            <w:tcBorders>
              <w:top w:val="single" w:sz="8" w:space="0" w:color="auto"/>
              <w:left w:val="single" w:sz="8" w:space="0" w:color="auto"/>
              <w:bottom w:val="single" w:sz="8" w:space="0" w:color="auto"/>
              <w:right w:val="single" w:sz="8" w:space="0" w:color="auto"/>
            </w:tcBorders>
          </w:tcPr>
          <w:p w14:paraId="586FE837" w14:textId="77777777" w:rsidR="00094F15" w:rsidRPr="00DE0C53" w:rsidRDefault="00094F15" w:rsidP="008435EF">
            <w:pPr>
              <w:suppressAutoHyphens/>
              <w:jc w:val="center"/>
              <w:rPr>
                <w:sz w:val="16"/>
              </w:rPr>
            </w:pPr>
            <w:r w:rsidRPr="00DE0C53">
              <w:rPr>
                <w:sz w:val="16"/>
              </w:rPr>
              <w:t>Minimum</w:t>
            </w:r>
          </w:p>
        </w:tc>
        <w:tc>
          <w:tcPr>
            <w:tcW w:w="2070" w:type="dxa"/>
            <w:tcBorders>
              <w:top w:val="single" w:sz="8" w:space="0" w:color="auto"/>
              <w:left w:val="single" w:sz="8" w:space="0" w:color="auto"/>
              <w:bottom w:val="single" w:sz="8" w:space="0" w:color="auto"/>
              <w:right w:val="single" w:sz="8" w:space="0" w:color="auto"/>
            </w:tcBorders>
          </w:tcPr>
          <w:p w14:paraId="582C6BBB" w14:textId="77777777" w:rsidR="00094F15" w:rsidRPr="00DE0C53" w:rsidRDefault="00094F15" w:rsidP="008435EF">
            <w:pPr>
              <w:suppressAutoHyphens/>
              <w:jc w:val="center"/>
              <w:rPr>
                <w:sz w:val="16"/>
              </w:rPr>
            </w:pPr>
            <w:r w:rsidRPr="00DE0C53">
              <w:rPr>
                <w:sz w:val="16"/>
              </w:rPr>
              <w:t>Maximum</w:t>
            </w:r>
          </w:p>
        </w:tc>
        <w:tc>
          <w:tcPr>
            <w:tcW w:w="2162" w:type="dxa"/>
            <w:vMerge/>
            <w:tcBorders>
              <w:top w:val="single" w:sz="8" w:space="0" w:color="auto"/>
              <w:left w:val="single" w:sz="8" w:space="0" w:color="auto"/>
              <w:bottom w:val="single" w:sz="8" w:space="0" w:color="auto"/>
              <w:right w:val="single" w:sz="8" w:space="0" w:color="auto"/>
            </w:tcBorders>
          </w:tcPr>
          <w:p w14:paraId="3B2DD866" w14:textId="77777777" w:rsidR="00094F15" w:rsidRPr="00DE0C53" w:rsidRDefault="00094F15" w:rsidP="008435EF">
            <w:pPr>
              <w:suppressAutoHyphens/>
              <w:jc w:val="center"/>
              <w:rPr>
                <w:sz w:val="16"/>
              </w:rPr>
            </w:pPr>
          </w:p>
        </w:tc>
      </w:tr>
      <w:tr w:rsidR="00094F15" w:rsidRPr="00DE0C53" w14:paraId="0164F5B1" w14:textId="77777777" w:rsidTr="008435EF">
        <w:trPr>
          <w:cantSplit/>
          <w:trHeight w:val="390"/>
        </w:trPr>
        <w:tc>
          <w:tcPr>
            <w:tcW w:w="720" w:type="dxa"/>
            <w:tcBorders>
              <w:top w:val="single" w:sz="8" w:space="0" w:color="auto"/>
              <w:left w:val="single" w:sz="8" w:space="0" w:color="auto"/>
              <w:bottom w:val="single" w:sz="8" w:space="0" w:color="auto"/>
              <w:right w:val="single" w:sz="8" w:space="0" w:color="auto"/>
            </w:tcBorders>
          </w:tcPr>
          <w:p w14:paraId="1862FAF2" w14:textId="77777777" w:rsidR="00094F15" w:rsidRPr="00DE0C53" w:rsidRDefault="00094F15" w:rsidP="008435EF">
            <w:pPr>
              <w:suppressAutoHyphens/>
              <w:rPr>
                <w:i/>
                <w:iCs/>
                <w:sz w:val="20"/>
              </w:rPr>
            </w:pPr>
            <w:r w:rsidRPr="00DE0C53">
              <w:rPr>
                <w:i/>
                <w:iCs/>
                <w:sz w:val="16"/>
              </w:rPr>
              <w:t>[insert number of the item]</w:t>
            </w:r>
          </w:p>
        </w:tc>
        <w:tc>
          <w:tcPr>
            <w:tcW w:w="3618" w:type="dxa"/>
            <w:tcBorders>
              <w:top w:val="single" w:sz="8" w:space="0" w:color="auto"/>
              <w:left w:val="single" w:sz="8" w:space="0" w:color="auto"/>
              <w:bottom w:val="single" w:sz="8" w:space="0" w:color="auto"/>
              <w:right w:val="single" w:sz="8" w:space="0" w:color="auto"/>
            </w:tcBorders>
          </w:tcPr>
          <w:p w14:paraId="2841CAD1" w14:textId="77777777" w:rsidR="00094F15" w:rsidRPr="00DE0C53" w:rsidRDefault="00094F15" w:rsidP="008435EF">
            <w:pPr>
              <w:suppressAutoHyphens/>
              <w:rPr>
                <w:i/>
                <w:iCs/>
                <w:sz w:val="20"/>
              </w:rPr>
            </w:pPr>
            <w:r w:rsidRPr="00DE0C53">
              <w:rPr>
                <w:i/>
                <w:iCs/>
                <w:sz w:val="16"/>
              </w:rPr>
              <w:t>[insert name of good]</w:t>
            </w:r>
          </w:p>
        </w:tc>
        <w:tc>
          <w:tcPr>
            <w:tcW w:w="1350" w:type="dxa"/>
            <w:tcBorders>
              <w:top w:val="single" w:sz="8" w:space="0" w:color="auto"/>
              <w:left w:val="single" w:sz="8" w:space="0" w:color="auto"/>
              <w:bottom w:val="single" w:sz="8" w:space="0" w:color="auto"/>
              <w:right w:val="single" w:sz="8" w:space="0" w:color="auto"/>
            </w:tcBorders>
          </w:tcPr>
          <w:p w14:paraId="7F0E708A" w14:textId="77777777" w:rsidR="00094F15" w:rsidRPr="00DE0C53" w:rsidRDefault="00094F15" w:rsidP="008435EF">
            <w:pPr>
              <w:suppressAutoHyphens/>
              <w:rPr>
                <w:i/>
                <w:iCs/>
                <w:sz w:val="20"/>
              </w:rPr>
            </w:pPr>
            <w:r w:rsidRPr="00DE0C53">
              <w:rPr>
                <w:i/>
                <w:iCs/>
                <w:sz w:val="16"/>
              </w:rPr>
              <w:t>[insert country of origin of the Good]</w:t>
            </w:r>
          </w:p>
        </w:tc>
        <w:tc>
          <w:tcPr>
            <w:tcW w:w="1710" w:type="dxa"/>
            <w:tcBorders>
              <w:top w:val="single" w:sz="8" w:space="0" w:color="auto"/>
              <w:left w:val="single" w:sz="8" w:space="0" w:color="auto"/>
              <w:bottom w:val="single" w:sz="8" w:space="0" w:color="auto"/>
              <w:right w:val="single" w:sz="8" w:space="0" w:color="auto"/>
            </w:tcBorders>
          </w:tcPr>
          <w:p w14:paraId="68005C4F" w14:textId="77777777" w:rsidR="00094F15" w:rsidRPr="00DE0C53" w:rsidRDefault="00094F15" w:rsidP="008435EF">
            <w:pPr>
              <w:suppressAutoHyphens/>
              <w:rPr>
                <w:i/>
                <w:iCs/>
                <w:sz w:val="16"/>
              </w:rPr>
            </w:pPr>
            <w:r w:rsidRPr="00DE0C53">
              <w:rPr>
                <w:i/>
                <w:iCs/>
                <w:sz w:val="16"/>
              </w:rPr>
              <w:t xml:space="preserve">[insert </w:t>
            </w:r>
            <w:r w:rsidR="009B12D1" w:rsidRPr="00DE0C53">
              <w:rPr>
                <w:i/>
                <w:iCs/>
                <w:sz w:val="16"/>
              </w:rPr>
              <w:t xml:space="preserve">the </w:t>
            </w:r>
            <w:r w:rsidRPr="00DE0C53">
              <w:rPr>
                <w:i/>
                <w:iCs/>
                <w:sz w:val="16"/>
              </w:rPr>
              <w:t xml:space="preserve">Delivery </w:t>
            </w:r>
            <w:r w:rsidR="009B12D1" w:rsidRPr="00DE0C53">
              <w:rPr>
                <w:i/>
                <w:iCs/>
                <w:sz w:val="16"/>
              </w:rPr>
              <w:t>Period</w:t>
            </w:r>
            <w:r w:rsidRPr="00DE0C53">
              <w:rPr>
                <w:i/>
                <w:iCs/>
                <w:sz w:val="16"/>
              </w:rPr>
              <w:t>]</w:t>
            </w:r>
          </w:p>
        </w:tc>
        <w:tc>
          <w:tcPr>
            <w:tcW w:w="1710" w:type="dxa"/>
            <w:tcBorders>
              <w:top w:val="single" w:sz="8" w:space="0" w:color="auto"/>
              <w:left w:val="single" w:sz="8" w:space="0" w:color="auto"/>
              <w:bottom w:val="single" w:sz="8" w:space="0" w:color="auto"/>
              <w:right w:val="single" w:sz="8" w:space="0" w:color="auto"/>
            </w:tcBorders>
          </w:tcPr>
          <w:p w14:paraId="70E23E67" w14:textId="77777777" w:rsidR="00094F15" w:rsidRPr="00DE0C53" w:rsidRDefault="00094F15" w:rsidP="008435EF">
            <w:pPr>
              <w:suppressAutoHyphens/>
              <w:rPr>
                <w:i/>
                <w:iCs/>
                <w:sz w:val="20"/>
              </w:rPr>
            </w:pPr>
            <w:r w:rsidRPr="00DE0C53">
              <w:rPr>
                <w:i/>
                <w:iCs/>
                <w:sz w:val="16"/>
              </w:rPr>
              <w:t>[insert number of units to be supplied and name of the physical unit]</w:t>
            </w:r>
          </w:p>
        </w:tc>
        <w:tc>
          <w:tcPr>
            <w:tcW w:w="2070" w:type="dxa"/>
            <w:tcBorders>
              <w:top w:val="single" w:sz="8" w:space="0" w:color="auto"/>
              <w:left w:val="single" w:sz="8" w:space="0" w:color="auto"/>
              <w:bottom w:val="single" w:sz="8" w:space="0" w:color="auto"/>
              <w:right w:val="single" w:sz="8" w:space="0" w:color="auto"/>
            </w:tcBorders>
          </w:tcPr>
          <w:p w14:paraId="3280F15A" w14:textId="77777777" w:rsidR="00094F15" w:rsidRPr="00DE0C53" w:rsidRDefault="00094F15" w:rsidP="008435EF">
            <w:pPr>
              <w:suppressAutoHyphens/>
              <w:rPr>
                <w:i/>
                <w:iCs/>
                <w:sz w:val="16"/>
              </w:rPr>
            </w:pPr>
            <w:r w:rsidRPr="00DE0C53">
              <w:rPr>
                <w:i/>
                <w:iCs/>
                <w:sz w:val="16"/>
              </w:rPr>
              <w:t>[insert number of units to be supplied and name of the physical unit]</w:t>
            </w:r>
          </w:p>
        </w:tc>
        <w:tc>
          <w:tcPr>
            <w:tcW w:w="2162" w:type="dxa"/>
            <w:tcBorders>
              <w:top w:val="single" w:sz="8" w:space="0" w:color="auto"/>
              <w:left w:val="single" w:sz="8" w:space="0" w:color="auto"/>
              <w:bottom w:val="single" w:sz="8" w:space="0" w:color="auto"/>
              <w:right w:val="single" w:sz="8" w:space="0" w:color="auto"/>
            </w:tcBorders>
          </w:tcPr>
          <w:p w14:paraId="17B7CDF5" w14:textId="77777777" w:rsidR="00094F15" w:rsidRPr="00DE0C53" w:rsidRDefault="00094F15" w:rsidP="008435EF">
            <w:pPr>
              <w:suppressAutoHyphens/>
              <w:rPr>
                <w:i/>
                <w:iCs/>
                <w:sz w:val="20"/>
              </w:rPr>
            </w:pPr>
            <w:r w:rsidRPr="00DE0C53">
              <w:rPr>
                <w:i/>
                <w:iCs/>
                <w:sz w:val="16"/>
              </w:rPr>
              <w:t xml:space="preserve">[insert unit price </w:t>
            </w:r>
            <w:r w:rsidR="002E7A63" w:rsidRPr="00DE0C53">
              <w:rPr>
                <w:i/>
                <w:iCs/>
                <w:sz w:val="16"/>
              </w:rPr>
              <w:t xml:space="preserve">DDP </w:t>
            </w:r>
            <w:r w:rsidRPr="00DE0C53">
              <w:rPr>
                <w:i/>
                <w:iCs/>
                <w:sz w:val="16"/>
              </w:rPr>
              <w:t>per line item</w:t>
            </w:r>
          </w:p>
        </w:tc>
      </w:tr>
      <w:tr w:rsidR="00094F15" w:rsidRPr="00DE0C53" w14:paraId="76004779" w14:textId="77777777" w:rsidTr="008435EF">
        <w:trPr>
          <w:cantSplit/>
          <w:trHeight w:val="390"/>
        </w:trPr>
        <w:tc>
          <w:tcPr>
            <w:tcW w:w="720" w:type="dxa"/>
            <w:tcBorders>
              <w:top w:val="single" w:sz="8" w:space="0" w:color="auto"/>
              <w:left w:val="single" w:sz="8" w:space="0" w:color="auto"/>
              <w:bottom w:val="single" w:sz="8" w:space="0" w:color="auto"/>
              <w:right w:val="single" w:sz="8" w:space="0" w:color="auto"/>
            </w:tcBorders>
          </w:tcPr>
          <w:p w14:paraId="193237EF" w14:textId="77777777" w:rsidR="00094F15" w:rsidRPr="00DE0C53" w:rsidRDefault="00094F15" w:rsidP="008435EF">
            <w:pPr>
              <w:suppressAutoHyphens/>
              <w:spacing w:before="60" w:after="60"/>
              <w:rPr>
                <w:sz w:val="20"/>
              </w:rPr>
            </w:pPr>
          </w:p>
        </w:tc>
        <w:tc>
          <w:tcPr>
            <w:tcW w:w="3618" w:type="dxa"/>
            <w:tcBorders>
              <w:top w:val="single" w:sz="8" w:space="0" w:color="auto"/>
              <w:left w:val="single" w:sz="8" w:space="0" w:color="auto"/>
              <w:bottom w:val="single" w:sz="8" w:space="0" w:color="auto"/>
              <w:right w:val="single" w:sz="8" w:space="0" w:color="auto"/>
            </w:tcBorders>
          </w:tcPr>
          <w:p w14:paraId="36987AE2" w14:textId="77777777" w:rsidR="00094F15" w:rsidRPr="00DE0C53" w:rsidRDefault="00094F15" w:rsidP="008435EF">
            <w:pPr>
              <w:suppressAutoHyphens/>
              <w:spacing w:before="60" w:after="60"/>
              <w:rPr>
                <w:sz w:val="20"/>
              </w:rPr>
            </w:pPr>
          </w:p>
        </w:tc>
        <w:tc>
          <w:tcPr>
            <w:tcW w:w="1350" w:type="dxa"/>
            <w:tcBorders>
              <w:top w:val="single" w:sz="8" w:space="0" w:color="auto"/>
              <w:left w:val="single" w:sz="8" w:space="0" w:color="auto"/>
              <w:bottom w:val="single" w:sz="8" w:space="0" w:color="auto"/>
              <w:right w:val="single" w:sz="8" w:space="0" w:color="auto"/>
            </w:tcBorders>
          </w:tcPr>
          <w:p w14:paraId="12AEF1C8" w14:textId="77777777" w:rsidR="00094F15" w:rsidRPr="00DE0C53" w:rsidRDefault="00094F15" w:rsidP="008435EF">
            <w:pPr>
              <w:suppressAutoHyphens/>
              <w:spacing w:before="60" w:after="60"/>
              <w:rPr>
                <w:sz w:val="20"/>
              </w:rPr>
            </w:pPr>
          </w:p>
        </w:tc>
        <w:tc>
          <w:tcPr>
            <w:tcW w:w="1710" w:type="dxa"/>
            <w:tcBorders>
              <w:top w:val="single" w:sz="8" w:space="0" w:color="auto"/>
              <w:left w:val="single" w:sz="8" w:space="0" w:color="auto"/>
              <w:bottom w:val="single" w:sz="8" w:space="0" w:color="auto"/>
              <w:right w:val="single" w:sz="8" w:space="0" w:color="auto"/>
            </w:tcBorders>
          </w:tcPr>
          <w:p w14:paraId="5C7E2DF7" w14:textId="77777777" w:rsidR="00094F15" w:rsidRPr="00DE0C53" w:rsidRDefault="00094F15" w:rsidP="008435EF">
            <w:pPr>
              <w:suppressAutoHyphens/>
              <w:spacing w:before="60" w:after="60"/>
              <w:rPr>
                <w:sz w:val="20"/>
              </w:rPr>
            </w:pPr>
          </w:p>
        </w:tc>
        <w:tc>
          <w:tcPr>
            <w:tcW w:w="1710" w:type="dxa"/>
            <w:tcBorders>
              <w:top w:val="single" w:sz="8" w:space="0" w:color="auto"/>
              <w:left w:val="single" w:sz="8" w:space="0" w:color="auto"/>
              <w:bottom w:val="single" w:sz="8" w:space="0" w:color="auto"/>
              <w:right w:val="single" w:sz="8" w:space="0" w:color="auto"/>
            </w:tcBorders>
          </w:tcPr>
          <w:p w14:paraId="6FB6524A" w14:textId="77777777" w:rsidR="00094F15" w:rsidRPr="00DE0C53" w:rsidRDefault="00094F15" w:rsidP="008435EF">
            <w:pPr>
              <w:suppressAutoHyphens/>
              <w:spacing w:before="60" w:after="60"/>
              <w:rPr>
                <w:sz w:val="20"/>
              </w:rPr>
            </w:pPr>
          </w:p>
        </w:tc>
        <w:tc>
          <w:tcPr>
            <w:tcW w:w="2070" w:type="dxa"/>
            <w:tcBorders>
              <w:top w:val="single" w:sz="8" w:space="0" w:color="auto"/>
              <w:left w:val="single" w:sz="8" w:space="0" w:color="auto"/>
              <w:bottom w:val="single" w:sz="8" w:space="0" w:color="auto"/>
              <w:right w:val="single" w:sz="8" w:space="0" w:color="auto"/>
            </w:tcBorders>
          </w:tcPr>
          <w:p w14:paraId="407FE0DC" w14:textId="77777777" w:rsidR="00094F15" w:rsidRPr="00DE0C53" w:rsidRDefault="00094F15" w:rsidP="008435EF">
            <w:pPr>
              <w:suppressAutoHyphens/>
              <w:spacing w:before="60" w:after="60"/>
              <w:rPr>
                <w:sz w:val="20"/>
              </w:rPr>
            </w:pPr>
          </w:p>
        </w:tc>
        <w:tc>
          <w:tcPr>
            <w:tcW w:w="2162" w:type="dxa"/>
            <w:tcBorders>
              <w:top w:val="single" w:sz="8" w:space="0" w:color="auto"/>
              <w:left w:val="single" w:sz="8" w:space="0" w:color="auto"/>
              <w:bottom w:val="single" w:sz="8" w:space="0" w:color="auto"/>
              <w:right w:val="single" w:sz="8" w:space="0" w:color="auto"/>
            </w:tcBorders>
          </w:tcPr>
          <w:p w14:paraId="04E23B0E" w14:textId="77777777" w:rsidR="00094F15" w:rsidRPr="00DE0C53" w:rsidRDefault="00094F15" w:rsidP="008435EF">
            <w:pPr>
              <w:suppressAutoHyphens/>
              <w:spacing w:before="60" w:after="60"/>
              <w:rPr>
                <w:sz w:val="20"/>
              </w:rPr>
            </w:pPr>
          </w:p>
        </w:tc>
      </w:tr>
      <w:tr w:rsidR="00F1730A" w:rsidRPr="00DE0C53" w14:paraId="18493400" w14:textId="77777777" w:rsidTr="008435EF">
        <w:trPr>
          <w:cantSplit/>
          <w:trHeight w:val="390"/>
        </w:trPr>
        <w:tc>
          <w:tcPr>
            <w:tcW w:w="720" w:type="dxa"/>
            <w:tcBorders>
              <w:top w:val="single" w:sz="8" w:space="0" w:color="auto"/>
              <w:left w:val="single" w:sz="8" w:space="0" w:color="auto"/>
              <w:bottom w:val="single" w:sz="8" w:space="0" w:color="auto"/>
              <w:right w:val="single" w:sz="8" w:space="0" w:color="auto"/>
            </w:tcBorders>
          </w:tcPr>
          <w:p w14:paraId="03C2E06D" w14:textId="77777777" w:rsidR="00F1730A" w:rsidRPr="00DE0C53" w:rsidRDefault="00F1730A" w:rsidP="008435EF">
            <w:pPr>
              <w:suppressAutoHyphens/>
              <w:spacing w:before="60" w:after="60"/>
              <w:rPr>
                <w:sz w:val="20"/>
              </w:rPr>
            </w:pPr>
          </w:p>
        </w:tc>
        <w:tc>
          <w:tcPr>
            <w:tcW w:w="3618" w:type="dxa"/>
            <w:tcBorders>
              <w:top w:val="single" w:sz="8" w:space="0" w:color="auto"/>
              <w:left w:val="single" w:sz="8" w:space="0" w:color="auto"/>
              <w:bottom w:val="single" w:sz="8" w:space="0" w:color="auto"/>
              <w:right w:val="single" w:sz="8" w:space="0" w:color="auto"/>
            </w:tcBorders>
          </w:tcPr>
          <w:p w14:paraId="662865A0" w14:textId="77777777" w:rsidR="00F1730A" w:rsidRPr="00DE0C53" w:rsidRDefault="00F1730A" w:rsidP="008435EF">
            <w:pPr>
              <w:suppressAutoHyphens/>
              <w:spacing w:before="60" w:after="60"/>
              <w:rPr>
                <w:sz w:val="20"/>
              </w:rPr>
            </w:pPr>
          </w:p>
        </w:tc>
        <w:tc>
          <w:tcPr>
            <w:tcW w:w="1350" w:type="dxa"/>
            <w:tcBorders>
              <w:top w:val="single" w:sz="8" w:space="0" w:color="auto"/>
              <w:left w:val="single" w:sz="8" w:space="0" w:color="auto"/>
              <w:bottom w:val="single" w:sz="8" w:space="0" w:color="auto"/>
              <w:right w:val="single" w:sz="8" w:space="0" w:color="auto"/>
            </w:tcBorders>
          </w:tcPr>
          <w:p w14:paraId="36CF9586" w14:textId="77777777" w:rsidR="00F1730A" w:rsidRPr="00DE0C53" w:rsidRDefault="00F1730A" w:rsidP="008435EF">
            <w:pPr>
              <w:suppressAutoHyphens/>
              <w:spacing w:before="60" w:after="60"/>
              <w:rPr>
                <w:sz w:val="20"/>
              </w:rPr>
            </w:pPr>
          </w:p>
        </w:tc>
        <w:tc>
          <w:tcPr>
            <w:tcW w:w="1710" w:type="dxa"/>
            <w:tcBorders>
              <w:top w:val="single" w:sz="8" w:space="0" w:color="auto"/>
              <w:left w:val="single" w:sz="8" w:space="0" w:color="auto"/>
              <w:bottom w:val="single" w:sz="8" w:space="0" w:color="auto"/>
              <w:right w:val="single" w:sz="8" w:space="0" w:color="auto"/>
            </w:tcBorders>
          </w:tcPr>
          <w:p w14:paraId="54A80CD2" w14:textId="77777777" w:rsidR="00F1730A" w:rsidRPr="00DE0C53" w:rsidRDefault="00F1730A" w:rsidP="008435EF">
            <w:pPr>
              <w:suppressAutoHyphens/>
              <w:spacing w:before="60" w:after="60"/>
              <w:rPr>
                <w:sz w:val="20"/>
              </w:rPr>
            </w:pPr>
          </w:p>
        </w:tc>
        <w:tc>
          <w:tcPr>
            <w:tcW w:w="1710" w:type="dxa"/>
            <w:tcBorders>
              <w:top w:val="single" w:sz="8" w:space="0" w:color="auto"/>
              <w:left w:val="single" w:sz="8" w:space="0" w:color="auto"/>
              <w:bottom w:val="single" w:sz="8" w:space="0" w:color="auto"/>
              <w:right w:val="single" w:sz="8" w:space="0" w:color="auto"/>
            </w:tcBorders>
          </w:tcPr>
          <w:p w14:paraId="4E00B7A5" w14:textId="77777777" w:rsidR="00F1730A" w:rsidRPr="00DE0C53" w:rsidRDefault="00F1730A" w:rsidP="008435EF">
            <w:pPr>
              <w:suppressAutoHyphens/>
              <w:spacing w:before="60" w:after="60"/>
              <w:rPr>
                <w:sz w:val="20"/>
              </w:rPr>
            </w:pPr>
          </w:p>
        </w:tc>
        <w:tc>
          <w:tcPr>
            <w:tcW w:w="2070" w:type="dxa"/>
            <w:tcBorders>
              <w:top w:val="single" w:sz="8" w:space="0" w:color="auto"/>
              <w:left w:val="single" w:sz="8" w:space="0" w:color="auto"/>
              <w:bottom w:val="single" w:sz="8" w:space="0" w:color="auto"/>
              <w:right w:val="single" w:sz="8" w:space="0" w:color="auto"/>
            </w:tcBorders>
          </w:tcPr>
          <w:p w14:paraId="0C92093D" w14:textId="77777777" w:rsidR="00F1730A" w:rsidRPr="00DE0C53" w:rsidRDefault="00F1730A" w:rsidP="008435EF">
            <w:pPr>
              <w:suppressAutoHyphens/>
              <w:spacing w:before="60" w:after="60"/>
              <w:rPr>
                <w:sz w:val="20"/>
              </w:rPr>
            </w:pPr>
          </w:p>
        </w:tc>
        <w:tc>
          <w:tcPr>
            <w:tcW w:w="2162" w:type="dxa"/>
            <w:tcBorders>
              <w:top w:val="single" w:sz="8" w:space="0" w:color="auto"/>
              <w:left w:val="single" w:sz="8" w:space="0" w:color="auto"/>
              <w:bottom w:val="single" w:sz="8" w:space="0" w:color="auto"/>
              <w:right w:val="single" w:sz="8" w:space="0" w:color="auto"/>
            </w:tcBorders>
          </w:tcPr>
          <w:p w14:paraId="597929E6" w14:textId="77777777" w:rsidR="00F1730A" w:rsidRPr="00DE0C53" w:rsidRDefault="00F1730A" w:rsidP="008435EF">
            <w:pPr>
              <w:suppressAutoHyphens/>
              <w:spacing w:before="60" w:after="60"/>
              <w:rPr>
                <w:sz w:val="20"/>
              </w:rPr>
            </w:pPr>
          </w:p>
        </w:tc>
      </w:tr>
      <w:tr w:rsidR="00F1730A" w:rsidRPr="00DE0C53" w14:paraId="0C016E5A" w14:textId="77777777" w:rsidTr="008435EF">
        <w:trPr>
          <w:cantSplit/>
          <w:trHeight w:hRule="exact" w:val="1035"/>
        </w:trPr>
        <w:tc>
          <w:tcPr>
            <w:tcW w:w="13340" w:type="dxa"/>
            <w:gridSpan w:val="7"/>
            <w:tcBorders>
              <w:top w:val="single" w:sz="8" w:space="0" w:color="auto"/>
              <w:left w:val="single" w:sz="8" w:space="0" w:color="auto"/>
              <w:bottom w:val="single" w:sz="8" w:space="0" w:color="auto"/>
              <w:right w:val="single" w:sz="8" w:space="0" w:color="auto"/>
            </w:tcBorders>
          </w:tcPr>
          <w:p w14:paraId="4B5C9680" w14:textId="77777777" w:rsidR="00F1730A" w:rsidRPr="00DE0C53" w:rsidRDefault="00F1730A" w:rsidP="008435EF">
            <w:pPr>
              <w:suppressAutoHyphens/>
              <w:spacing w:before="100"/>
              <w:rPr>
                <w:i/>
                <w:iCs/>
                <w:sz w:val="20"/>
              </w:rPr>
            </w:pPr>
            <w:r w:rsidRPr="00DE0C53">
              <w:rPr>
                <w:sz w:val="20"/>
              </w:rPr>
              <w:t xml:space="preserve">Name of </w:t>
            </w:r>
            <w:r w:rsidR="00AB18D8" w:rsidRPr="00DE0C53">
              <w:rPr>
                <w:sz w:val="20"/>
              </w:rPr>
              <w:t>Tender</w:t>
            </w:r>
            <w:r w:rsidRPr="00DE0C53">
              <w:rPr>
                <w:sz w:val="20"/>
              </w:rPr>
              <w:t xml:space="preserve">er </w:t>
            </w:r>
            <w:r w:rsidRPr="00DE0C53">
              <w:rPr>
                <w:i/>
                <w:iCs/>
                <w:sz w:val="20"/>
              </w:rPr>
              <w:t xml:space="preserve">[insert complete name of </w:t>
            </w:r>
            <w:r w:rsidR="007F1F5D" w:rsidRPr="00DE0C53">
              <w:rPr>
                <w:i/>
                <w:iCs/>
                <w:sz w:val="20"/>
              </w:rPr>
              <w:t>Tenderer</w:t>
            </w:r>
            <w:r w:rsidRPr="00DE0C53">
              <w:rPr>
                <w:i/>
                <w:iCs/>
                <w:sz w:val="20"/>
              </w:rPr>
              <w:t xml:space="preserve">] </w:t>
            </w:r>
          </w:p>
          <w:p w14:paraId="3A0696AD" w14:textId="77777777" w:rsidR="00F1730A" w:rsidRPr="00DE0C53" w:rsidRDefault="00F1730A" w:rsidP="008435EF">
            <w:pPr>
              <w:suppressAutoHyphens/>
              <w:spacing w:before="100"/>
              <w:rPr>
                <w:sz w:val="20"/>
              </w:rPr>
            </w:pPr>
            <w:r w:rsidRPr="00DE0C53">
              <w:rPr>
                <w:sz w:val="20"/>
              </w:rPr>
              <w:t xml:space="preserve">Signature of </w:t>
            </w:r>
            <w:r w:rsidR="00AB18D8" w:rsidRPr="00DE0C53">
              <w:rPr>
                <w:sz w:val="20"/>
              </w:rPr>
              <w:t>Tender</w:t>
            </w:r>
            <w:r w:rsidRPr="00DE0C53">
              <w:rPr>
                <w:sz w:val="20"/>
              </w:rPr>
              <w:t xml:space="preserve">er </w:t>
            </w:r>
            <w:r w:rsidRPr="00DE0C53">
              <w:rPr>
                <w:i/>
                <w:iCs/>
                <w:sz w:val="20"/>
              </w:rPr>
              <w:t xml:space="preserve">[signature of person signing the </w:t>
            </w:r>
            <w:r w:rsidR="00AB18D8" w:rsidRPr="00DE0C53">
              <w:rPr>
                <w:i/>
                <w:iCs/>
                <w:sz w:val="20"/>
              </w:rPr>
              <w:t>Tender</w:t>
            </w:r>
            <w:r w:rsidRPr="00DE0C53">
              <w:rPr>
                <w:i/>
                <w:iCs/>
                <w:sz w:val="20"/>
              </w:rPr>
              <w:t>]</w:t>
            </w:r>
            <w:r w:rsidRPr="00DE0C53">
              <w:rPr>
                <w:sz w:val="20"/>
              </w:rPr>
              <w:t xml:space="preserve"> </w:t>
            </w:r>
          </w:p>
          <w:p w14:paraId="29CF2D16" w14:textId="77777777" w:rsidR="00F1730A" w:rsidRPr="00DE0C53" w:rsidRDefault="00F1730A" w:rsidP="008435EF">
            <w:pPr>
              <w:suppressAutoHyphens/>
              <w:spacing w:before="100"/>
              <w:rPr>
                <w:i/>
                <w:iCs/>
                <w:sz w:val="20"/>
              </w:rPr>
            </w:pPr>
            <w:r w:rsidRPr="00DE0C53">
              <w:rPr>
                <w:sz w:val="20"/>
              </w:rPr>
              <w:t xml:space="preserve">Date </w:t>
            </w:r>
            <w:r w:rsidRPr="00DE0C53">
              <w:rPr>
                <w:i/>
                <w:iCs/>
                <w:sz w:val="20"/>
              </w:rPr>
              <w:t xml:space="preserve">[Insert Date] </w:t>
            </w:r>
          </w:p>
        </w:tc>
      </w:tr>
      <w:tr w:rsidR="000C514C" w:rsidRPr="00DE0C53" w14:paraId="40811EB0" w14:textId="77777777" w:rsidTr="008435EF">
        <w:trPr>
          <w:cantSplit/>
          <w:trHeight w:hRule="exact" w:val="2512"/>
        </w:trPr>
        <w:tc>
          <w:tcPr>
            <w:tcW w:w="13340" w:type="dxa"/>
            <w:gridSpan w:val="7"/>
            <w:tcBorders>
              <w:top w:val="single" w:sz="8" w:space="0" w:color="auto"/>
              <w:left w:val="single" w:sz="4" w:space="0" w:color="auto"/>
              <w:bottom w:val="single" w:sz="4" w:space="0" w:color="auto"/>
              <w:right w:val="single" w:sz="4" w:space="0" w:color="auto"/>
            </w:tcBorders>
          </w:tcPr>
          <w:p w14:paraId="2DF31F81" w14:textId="77777777" w:rsidR="000C514C" w:rsidRPr="00DE0C53" w:rsidRDefault="000C514C" w:rsidP="008435EF">
            <w:pPr>
              <w:suppressAutoHyphens/>
              <w:spacing w:before="100"/>
              <w:rPr>
                <w:i/>
                <w:sz w:val="20"/>
                <w:szCs w:val="20"/>
              </w:rPr>
            </w:pPr>
            <w:r w:rsidRPr="00DE0C53">
              <w:rPr>
                <w:i/>
                <w:sz w:val="20"/>
                <w:szCs w:val="20"/>
              </w:rPr>
              <w:t xml:space="preserve">Note to the </w:t>
            </w:r>
            <w:r w:rsidR="00E40D53" w:rsidRPr="00DE0C53">
              <w:rPr>
                <w:i/>
                <w:sz w:val="20"/>
                <w:szCs w:val="20"/>
              </w:rPr>
              <w:t>Procurement Entity</w:t>
            </w:r>
            <w:r w:rsidRPr="00DE0C53">
              <w:rPr>
                <w:i/>
                <w:sz w:val="20"/>
                <w:szCs w:val="20"/>
              </w:rPr>
              <w:t>:</w:t>
            </w:r>
          </w:p>
          <w:p w14:paraId="630C632A" w14:textId="77777777" w:rsidR="000C514C" w:rsidRPr="00DE0C53" w:rsidRDefault="000C514C" w:rsidP="000111BE">
            <w:pPr>
              <w:pStyle w:val="ListParagraph"/>
              <w:numPr>
                <w:ilvl w:val="0"/>
                <w:numId w:val="52"/>
              </w:numPr>
              <w:suppressAutoHyphens/>
              <w:spacing w:before="100"/>
              <w:ind w:left="399"/>
              <w:rPr>
                <w:i/>
                <w:sz w:val="20"/>
                <w:szCs w:val="20"/>
              </w:rPr>
            </w:pPr>
            <w:r w:rsidRPr="00DE0C53">
              <w:rPr>
                <w:i/>
                <w:sz w:val="20"/>
                <w:szCs w:val="20"/>
              </w:rPr>
              <w:t xml:space="preserve">Information for columns 1, 2, 4, and 5 to be inserted by the </w:t>
            </w:r>
            <w:r w:rsidR="00E40D53" w:rsidRPr="00DE0C53">
              <w:rPr>
                <w:i/>
                <w:sz w:val="20"/>
                <w:szCs w:val="20"/>
              </w:rPr>
              <w:t>Procurement Entity</w:t>
            </w:r>
          </w:p>
          <w:p w14:paraId="6D453126" w14:textId="77777777" w:rsidR="000C514C" w:rsidRPr="00DE0C53" w:rsidRDefault="000C514C" w:rsidP="000111BE">
            <w:pPr>
              <w:pStyle w:val="ListParagraph"/>
              <w:numPr>
                <w:ilvl w:val="0"/>
                <w:numId w:val="52"/>
              </w:numPr>
              <w:suppressAutoHyphens/>
              <w:spacing w:before="100"/>
              <w:ind w:left="399"/>
              <w:rPr>
                <w:i/>
                <w:sz w:val="20"/>
                <w:szCs w:val="20"/>
              </w:rPr>
            </w:pPr>
            <w:r w:rsidRPr="00DE0C53">
              <w:rPr>
                <w:i/>
                <w:sz w:val="20"/>
                <w:szCs w:val="20"/>
              </w:rPr>
              <w:t xml:space="preserve">If the items comprise of sub-items, insert the corresponding sub-item information and ensure that the range of quantities for sub-items is the same as the range of quantities for items otherwise evaluation becomes difficult. If there is a necessity to have different range of quantities, treat them as separate items.   </w:t>
            </w:r>
          </w:p>
          <w:p w14:paraId="127B786B" w14:textId="77777777" w:rsidR="000C514C" w:rsidRPr="00DE0C53" w:rsidRDefault="000C514C" w:rsidP="000111BE">
            <w:pPr>
              <w:pStyle w:val="ListParagraph"/>
              <w:numPr>
                <w:ilvl w:val="0"/>
                <w:numId w:val="52"/>
              </w:numPr>
              <w:suppressAutoHyphens/>
              <w:spacing w:before="100"/>
              <w:ind w:left="399"/>
              <w:rPr>
                <w:i/>
                <w:sz w:val="20"/>
                <w:szCs w:val="20"/>
              </w:rPr>
            </w:pPr>
            <w:r w:rsidRPr="00DE0C53">
              <w:rPr>
                <w:i/>
                <w:sz w:val="20"/>
                <w:szCs w:val="20"/>
              </w:rPr>
              <w:t>Indicate multiple ranges for each item as applicable</w:t>
            </w:r>
          </w:p>
          <w:p w14:paraId="25C74CDB" w14:textId="77777777" w:rsidR="000C514C" w:rsidRPr="00DE0C53" w:rsidRDefault="000C514C" w:rsidP="000111BE">
            <w:pPr>
              <w:pStyle w:val="ListParagraph"/>
              <w:numPr>
                <w:ilvl w:val="0"/>
                <w:numId w:val="52"/>
              </w:numPr>
              <w:suppressAutoHyphens/>
              <w:ind w:left="399"/>
              <w:rPr>
                <w:i/>
                <w:sz w:val="20"/>
                <w:szCs w:val="20"/>
              </w:rPr>
            </w:pPr>
            <w:r w:rsidRPr="00DE0C53">
              <w:rPr>
                <w:i/>
                <w:sz w:val="20"/>
                <w:szCs w:val="20"/>
              </w:rPr>
              <w:t xml:space="preserve">If the final destinations are known at the time of issuance of the </w:t>
            </w:r>
            <w:r w:rsidR="004B00CE" w:rsidRPr="00DE0C53">
              <w:rPr>
                <w:i/>
                <w:sz w:val="20"/>
                <w:szCs w:val="20"/>
              </w:rPr>
              <w:t>tender</w:t>
            </w:r>
            <w:r w:rsidR="00735ACC" w:rsidRPr="00DE0C53">
              <w:rPr>
                <w:i/>
                <w:sz w:val="20"/>
                <w:szCs w:val="20"/>
              </w:rPr>
              <w:t xml:space="preserve"> </w:t>
            </w:r>
            <w:r w:rsidRPr="00DE0C53">
              <w:rPr>
                <w:i/>
                <w:sz w:val="20"/>
                <w:szCs w:val="20"/>
              </w:rPr>
              <w:t xml:space="preserve"> document for primary procurement process add a column requesting “price per line item for inland transportation and other Related Services required in the </w:t>
            </w:r>
            <w:r w:rsidR="00CF3D28" w:rsidRPr="00DE0C53">
              <w:rPr>
                <w:i/>
                <w:sz w:val="20"/>
                <w:szCs w:val="20"/>
              </w:rPr>
              <w:t>Procurement Entity</w:t>
            </w:r>
            <w:r w:rsidRPr="00DE0C53">
              <w:rPr>
                <w:i/>
                <w:sz w:val="20"/>
                <w:szCs w:val="20"/>
              </w:rPr>
              <w:t xml:space="preserve">’s Country to convey the Goods to their final destination specified in </w:t>
            </w:r>
            <w:r w:rsidR="00977C6C" w:rsidRPr="00DE0C53">
              <w:rPr>
                <w:i/>
                <w:sz w:val="20"/>
                <w:szCs w:val="20"/>
              </w:rPr>
              <w:t>TDS</w:t>
            </w:r>
          </w:p>
          <w:p w14:paraId="69DC38EF" w14:textId="77777777" w:rsidR="000C514C" w:rsidRPr="00DE0C53" w:rsidRDefault="000C514C" w:rsidP="008435EF">
            <w:pPr>
              <w:pStyle w:val="ListParagraph"/>
              <w:suppressAutoHyphens/>
              <w:spacing w:before="100"/>
              <w:ind w:left="1440"/>
              <w:rPr>
                <w:i/>
                <w:sz w:val="20"/>
                <w:szCs w:val="20"/>
              </w:rPr>
            </w:pPr>
          </w:p>
        </w:tc>
      </w:tr>
    </w:tbl>
    <w:p w14:paraId="34831510" w14:textId="77777777" w:rsidR="003073C7" w:rsidRPr="00DE0C53" w:rsidRDefault="008435EF" w:rsidP="008435EF">
      <w:pPr>
        <w:pStyle w:val="IVh2"/>
      </w:pPr>
      <w:r w:rsidRPr="00DE0C53">
        <w:t xml:space="preserve">Multi-Supplier </w:t>
      </w:r>
      <w:r w:rsidR="004618CA" w:rsidRPr="00DE0C53">
        <w:t>FWA</w:t>
      </w:r>
      <w:r w:rsidRPr="00DE0C53">
        <w:t xml:space="preserve">- Price Schedule: Goods Manufactured Outside </w:t>
      </w:r>
      <w:r w:rsidR="001C4A2E" w:rsidRPr="00DE0C53">
        <w:t>Ghana</w:t>
      </w:r>
      <w:r w:rsidRPr="00DE0C53">
        <w:t xml:space="preserve">, to be Imported </w:t>
      </w:r>
      <w:r w:rsidR="003073C7" w:rsidRPr="00DE0C53">
        <w:br w:type="page"/>
      </w:r>
    </w:p>
    <w:tbl>
      <w:tblPr>
        <w:tblW w:w="1305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00"/>
        <w:gridCol w:w="1336"/>
        <w:gridCol w:w="863"/>
        <w:gridCol w:w="950"/>
        <w:gridCol w:w="1053"/>
        <w:gridCol w:w="1118"/>
        <w:gridCol w:w="1520"/>
        <w:gridCol w:w="1350"/>
        <w:gridCol w:w="270"/>
        <w:gridCol w:w="1540"/>
        <w:gridCol w:w="2150"/>
      </w:tblGrid>
      <w:tr w:rsidR="00967AAF" w:rsidRPr="00DE0C53" w14:paraId="5E6244C1" w14:textId="77777777" w:rsidTr="008435EF">
        <w:trPr>
          <w:cantSplit/>
          <w:trHeight w:val="140"/>
          <w:jc w:val="center"/>
        </w:trPr>
        <w:tc>
          <w:tcPr>
            <w:tcW w:w="13050" w:type="dxa"/>
            <w:gridSpan w:val="11"/>
            <w:tcBorders>
              <w:top w:val="nil"/>
              <w:left w:val="nil"/>
              <w:bottom w:val="single" w:sz="8" w:space="0" w:color="auto"/>
              <w:right w:val="nil"/>
            </w:tcBorders>
          </w:tcPr>
          <w:p w14:paraId="23CBD976" w14:textId="77777777" w:rsidR="00967AAF" w:rsidRPr="00DE0C53" w:rsidRDefault="00967AAF" w:rsidP="006E08C5">
            <w:pPr>
              <w:pStyle w:val="IVh2"/>
            </w:pPr>
            <w:bookmarkStart w:id="473" w:name="_Toc347230623"/>
            <w:bookmarkStart w:id="474" w:name="_Toc454620979"/>
            <w:r w:rsidRPr="00DE0C53">
              <w:t xml:space="preserve">Multi-Supplier </w:t>
            </w:r>
            <w:r w:rsidR="004618CA" w:rsidRPr="00DE0C53">
              <w:t>FWA</w:t>
            </w:r>
            <w:r w:rsidRPr="00DE0C53">
              <w:t xml:space="preserve">- Price Schedule: Goods Manufactured </w:t>
            </w:r>
            <w:r w:rsidR="007F1F5D" w:rsidRPr="00DE0C53">
              <w:t>Outside Ghana</w:t>
            </w:r>
            <w:r w:rsidRPr="00DE0C53">
              <w:t>, already Imported</w:t>
            </w:r>
            <w:bookmarkEnd w:id="473"/>
            <w:bookmarkEnd w:id="474"/>
          </w:p>
        </w:tc>
      </w:tr>
      <w:tr w:rsidR="00967AAF" w:rsidRPr="00DE0C53" w14:paraId="743E99E0" w14:textId="77777777" w:rsidTr="008435EF">
        <w:trPr>
          <w:cantSplit/>
          <w:trHeight w:val="756"/>
          <w:jc w:val="center"/>
        </w:trPr>
        <w:tc>
          <w:tcPr>
            <w:tcW w:w="9090" w:type="dxa"/>
            <w:gridSpan w:val="8"/>
            <w:tcBorders>
              <w:top w:val="single" w:sz="8" w:space="0" w:color="auto"/>
              <w:left w:val="single" w:sz="8" w:space="0" w:color="auto"/>
              <w:bottom w:val="single" w:sz="8" w:space="0" w:color="auto"/>
              <w:right w:val="nil"/>
            </w:tcBorders>
          </w:tcPr>
          <w:p w14:paraId="7AF4857D" w14:textId="77777777" w:rsidR="00967AAF" w:rsidRPr="00DE0C53" w:rsidRDefault="00967AAF" w:rsidP="00967AAF">
            <w:pPr>
              <w:suppressAutoHyphens/>
              <w:spacing w:before="240"/>
              <w:ind w:left="-343"/>
              <w:jc w:val="center"/>
            </w:pPr>
          </w:p>
        </w:tc>
        <w:tc>
          <w:tcPr>
            <w:tcW w:w="3960" w:type="dxa"/>
            <w:gridSpan w:val="3"/>
            <w:tcBorders>
              <w:top w:val="single" w:sz="8" w:space="0" w:color="auto"/>
              <w:left w:val="nil"/>
              <w:bottom w:val="single" w:sz="8" w:space="0" w:color="auto"/>
              <w:right w:val="single" w:sz="8" w:space="0" w:color="auto"/>
            </w:tcBorders>
          </w:tcPr>
          <w:p w14:paraId="11B20366" w14:textId="77777777" w:rsidR="00967AAF" w:rsidRPr="00DE0C53" w:rsidRDefault="00967AAF" w:rsidP="00967AAF">
            <w:pPr>
              <w:ind w:left="24"/>
              <w:rPr>
                <w:sz w:val="20"/>
              </w:rPr>
            </w:pPr>
            <w:r w:rsidRPr="00DE0C53">
              <w:rPr>
                <w:sz w:val="20"/>
              </w:rPr>
              <w:t>Date: _________________________</w:t>
            </w:r>
          </w:p>
          <w:p w14:paraId="7539249C" w14:textId="77777777" w:rsidR="00967AAF" w:rsidRPr="00DE0C53" w:rsidRDefault="002E7A63" w:rsidP="00967AAF">
            <w:pPr>
              <w:suppressAutoHyphens/>
              <w:ind w:left="24"/>
            </w:pPr>
            <w:r w:rsidRPr="00DE0C53">
              <w:rPr>
                <w:sz w:val="20"/>
              </w:rPr>
              <w:t xml:space="preserve">Package </w:t>
            </w:r>
            <w:r w:rsidR="00967AAF" w:rsidRPr="00DE0C53">
              <w:rPr>
                <w:sz w:val="20"/>
              </w:rPr>
              <w:t>No: _____________________</w:t>
            </w:r>
          </w:p>
          <w:p w14:paraId="2C3E7C98" w14:textId="77777777" w:rsidR="00967AAF" w:rsidRPr="00DE0C53" w:rsidRDefault="00967AAF" w:rsidP="00967AAF">
            <w:pPr>
              <w:suppressAutoHyphens/>
              <w:ind w:left="24"/>
            </w:pPr>
            <w:r w:rsidRPr="00DE0C53">
              <w:rPr>
                <w:sz w:val="20"/>
              </w:rPr>
              <w:t>Page N</w:t>
            </w:r>
            <w:r w:rsidRPr="00DE0C53">
              <w:rPr>
                <w:sz w:val="20"/>
              </w:rPr>
              <w:sym w:font="Symbol" w:char="F0B0"/>
            </w:r>
            <w:r w:rsidRPr="00DE0C53">
              <w:rPr>
                <w:sz w:val="20"/>
              </w:rPr>
              <w:t xml:space="preserve"> ______ of ______</w:t>
            </w:r>
          </w:p>
        </w:tc>
      </w:tr>
      <w:tr w:rsidR="00211944" w:rsidRPr="00DE0C53" w14:paraId="7FE64D02" w14:textId="77777777" w:rsidTr="008435EF">
        <w:trPr>
          <w:cantSplit/>
          <w:jc w:val="center"/>
        </w:trPr>
        <w:tc>
          <w:tcPr>
            <w:tcW w:w="900" w:type="dxa"/>
            <w:tcBorders>
              <w:top w:val="single" w:sz="8" w:space="0" w:color="auto"/>
              <w:left w:val="single" w:sz="8" w:space="0" w:color="auto"/>
              <w:bottom w:val="single" w:sz="8" w:space="0" w:color="auto"/>
              <w:right w:val="single" w:sz="8" w:space="0" w:color="auto"/>
            </w:tcBorders>
          </w:tcPr>
          <w:p w14:paraId="20A20B3B" w14:textId="77777777" w:rsidR="00211944" w:rsidRPr="00DE0C53" w:rsidRDefault="00211944" w:rsidP="00967AAF">
            <w:pPr>
              <w:suppressAutoHyphens/>
              <w:ind w:left="-343"/>
              <w:jc w:val="center"/>
              <w:rPr>
                <w:sz w:val="20"/>
              </w:rPr>
            </w:pPr>
            <w:r w:rsidRPr="00DE0C53">
              <w:rPr>
                <w:sz w:val="20"/>
              </w:rPr>
              <w:t>1</w:t>
            </w:r>
          </w:p>
        </w:tc>
        <w:tc>
          <w:tcPr>
            <w:tcW w:w="1336" w:type="dxa"/>
            <w:tcBorders>
              <w:top w:val="single" w:sz="8" w:space="0" w:color="auto"/>
              <w:left w:val="single" w:sz="8" w:space="0" w:color="auto"/>
              <w:bottom w:val="single" w:sz="8" w:space="0" w:color="auto"/>
              <w:right w:val="single" w:sz="8" w:space="0" w:color="auto"/>
            </w:tcBorders>
          </w:tcPr>
          <w:p w14:paraId="03959CCC" w14:textId="77777777" w:rsidR="00211944" w:rsidRPr="00DE0C53" w:rsidRDefault="00211944" w:rsidP="00967AAF">
            <w:pPr>
              <w:suppressAutoHyphens/>
              <w:ind w:left="-343"/>
              <w:jc w:val="center"/>
              <w:rPr>
                <w:sz w:val="20"/>
              </w:rPr>
            </w:pPr>
            <w:r w:rsidRPr="00DE0C53">
              <w:rPr>
                <w:sz w:val="20"/>
              </w:rPr>
              <w:t>2</w:t>
            </w:r>
          </w:p>
        </w:tc>
        <w:tc>
          <w:tcPr>
            <w:tcW w:w="863" w:type="dxa"/>
            <w:tcBorders>
              <w:top w:val="single" w:sz="8" w:space="0" w:color="auto"/>
              <w:left w:val="single" w:sz="8" w:space="0" w:color="auto"/>
              <w:bottom w:val="single" w:sz="8" w:space="0" w:color="auto"/>
              <w:right w:val="single" w:sz="8" w:space="0" w:color="auto"/>
            </w:tcBorders>
          </w:tcPr>
          <w:p w14:paraId="1DACE0BB" w14:textId="77777777" w:rsidR="00211944" w:rsidRPr="00DE0C53" w:rsidRDefault="00211944" w:rsidP="00967AAF">
            <w:pPr>
              <w:suppressAutoHyphens/>
              <w:ind w:left="-343"/>
              <w:jc w:val="center"/>
              <w:rPr>
                <w:sz w:val="20"/>
              </w:rPr>
            </w:pPr>
            <w:r w:rsidRPr="00DE0C53">
              <w:rPr>
                <w:sz w:val="20"/>
              </w:rPr>
              <w:t>3</w:t>
            </w:r>
          </w:p>
        </w:tc>
        <w:tc>
          <w:tcPr>
            <w:tcW w:w="950" w:type="dxa"/>
            <w:tcBorders>
              <w:top w:val="single" w:sz="8" w:space="0" w:color="auto"/>
              <w:left w:val="single" w:sz="8" w:space="0" w:color="auto"/>
              <w:bottom w:val="single" w:sz="8" w:space="0" w:color="auto"/>
              <w:right w:val="single" w:sz="8" w:space="0" w:color="auto"/>
            </w:tcBorders>
          </w:tcPr>
          <w:p w14:paraId="0C361644" w14:textId="77777777" w:rsidR="00211944" w:rsidRPr="00DE0C53" w:rsidRDefault="00211944" w:rsidP="00967AAF">
            <w:pPr>
              <w:suppressAutoHyphens/>
              <w:ind w:left="-343"/>
              <w:jc w:val="center"/>
              <w:rPr>
                <w:sz w:val="20"/>
              </w:rPr>
            </w:pPr>
            <w:r w:rsidRPr="00DE0C53">
              <w:rPr>
                <w:sz w:val="20"/>
              </w:rPr>
              <w:t>4</w:t>
            </w:r>
          </w:p>
        </w:tc>
        <w:tc>
          <w:tcPr>
            <w:tcW w:w="2171" w:type="dxa"/>
            <w:gridSpan w:val="2"/>
            <w:tcBorders>
              <w:top w:val="single" w:sz="8" w:space="0" w:color="auto"/>
              <w:left w:val="single" w:sz="8" w:space="0" w:color="auto"/>
              <w:bottom w:val="single" w:sz="8" w:space="0" w:color="auto"/>
              <w:right w:val="single" w:sz="8" w:space="0" w:color="auto"/>
            </w:tcBorders>
          </w:tcPr>
          <w:p w14:paraId="1200E840" w14:textId="77777777" w:rsidR="00211944" w:rsidRPr="00DE0C53" w:rsidRDefault="00211944" w:rsidP="00967AAF">
            <w:pPr>
              <w:suppressAutoHyphens/>
              <w:ind w:left="-343"/>
              <w:jc w:val="center"/>
              <w:rPr>
                <w:sz w:val="20"/>
              </w:rPr>
            </w:pPr>
            <w:r w:rsidRPr="00DE0C53">
              <w:rPr>
                <w:sz w:val="20"/>
              </w:rPr>
              <w:t>5</w:t>
            </w:r>
          </w:p>
        </w:tc>
        <w:tc>
          <w:tcPr>
            <w:tcW w:w="1520" w:type="dxa"/>
            <w:tcBorders>
              <w:top w:val="single" w:sz="8" w:space="0" w:color="auto"/>
              <w:left w:val="single" w:sz="8" w:space="0" w:color="auto"/>
              <w:bottom w:val="single" w:sz="8" w:space="0" w:color="auto"/>
              <w:right w:val="single" w:sz="8" w:space="0" w:color="auto"/>
            </w:tcBorders>
          </w:tcPr>
          <w:p w14:paraId="47DAA5E8" w14:textId="77777777" w:rsidR="00211944" w:rsidRPr="00DE0C53" w:rsidRDefault="00211944" w:rsidP="00967AAF">
            <w:pPr>
              <w:suppressAutoHyphens/>
              <w:ind w:left="-343"/>
              <w:jc w:val="center"/>
              <w:rPr>
                <w:sz w:val="20"/>
              </w:rPr>
            </w:pPr>
            <w:r w:rsidRPr="00DE0C53">
              <w:rPr>
                <w:sz w:val="20"/>
              </w:rPr>
              <w:t>6</w:t>
            </w:r>
          </w:p>
        </w:tc>
        <w:tc>
          <w:tcPr>
            <w:tcW w:w="1620" w:type="dxa"/>
            <w:gridSpan w:val="2"/>
            <w:tcBorders>
              <w:top w:val="single" w:sz="8" w:space="0" w:color="auto"/>
              <w:left w:val="single" w:sz="8" w:space="0" w:color="auto"/>
              <w:bottom w:val="single" w:sz="8" w:space="0" w:color="auto"/>
              <w:right w:val="single" w:sz="8" w:space="0" w:color="auto"/>
            </w:tcBorders>
          </w:tcPr>
          <w:p w14:paraId="2A1B9A23" w14:textId="77777777" w:rsidR="00211944" w:rsidRPr="00DE0C53" w:rsidRDefault="00211944" w:rsidP="00967AAF">
            <w:pPr>
              <w:suppressAutoHyphens/>
              <w:ind w:left="-343"/>
              <w:jc w:val="center"/>
              <w:rPr>
                <w:sz w:val="20"/>
              </w:rPr>
            </w:pPr>
            <w:r w:rsidRPr="00DE0C53">
              <w:rPr>
                <w:sz w:val="20"/>
              </w:rPr>
              <w:t>7</w:t>
            </w:r>
          </w:p>
        </w:tc>
        <w:tc>
          <w:tcPr>
            <w:tcW w:w="1540" w:type="dxa"/>
            <w:tcBorders>
              <w:top w:val="single" w:sz="8" w:space="0" w:color="auto"/>
              <w:left w:val="single" w:sz="8" w:space="0" w:color="auto"/>
              <w:bottom w:val="single" w:sz="8" w:space="0" w:color="auto"/>
              <w:right w:val="single" w:sz="8" w:space="0" w:color="auto"/>
            </w:tcBorders>
          </w:tcPr>
          <w:p w14:paraId="7FF4F6EB" w14:textId="77777777" w:rsidR="00211944" w:rsidRPr="00DE0C53" w:rsidRDefault="00211944" w:rsidP="00967AAF">
            <w:pPr>
              <w:suppressAutoHyphens/>
              <w:ind w:left="-343"/>
              <w:jc w:val="center"/>
              <w:rPr>
                <w:sz w:val="20"/>
              </w:rPr>
            </w:pPr>
            <w:r w:rsidRPr="00DE0C53">
              <w:rPr>
                <w:sz w:val="20"/>
              </w:rPr>
              <w:t>8</w:t>
            </w:r>
          </w:p>
        </w:tc>
        <w:tc>
          <w:tcPr>
            <w:tcW w:w="2150" w:type="dxa"/>
            <w:tcBorders>
              <w:top w:val="single" w:sz="8" w:space="0" w:color="auto"/>
              <w:left w:val="single" w:sz="8" w:space="0" w:color="auto"/>
              <w:bottom w:val="single" w:sz="8" w:space="0" w:color="auto"/>
              <w:right w:val="single" w:sz="8" w:space="0" w:color="auto"/>
            </w:tcBorders>
          </w:tcPr>
          <w:p w14:paraId="73B19D23" w14:textId="77777777" w:rsidR="00211944" w:rsidRPr="00DE0C53" w:rsidRDefault="00211944" w:rsidP="00967AAF">
            <w:pPr>
              <w:suppressAutoHyphens/>
              <w:ind w:left="-343"/>
              <w:jc w:val="center"/>
              <w:rPr>
                <w:sz w:val="20"/>
              </w:rPr>
            </w:pPr>
            <w:r w:rsidRPr="00DE0C53">
              <w:rPr>
                <w:sz w:val="20"/>
              </w:rPr>
              <w:t>9</w:t>
            </w:r>
          </w:p>
        </w:tc>
      </w:tr>
      <w:tr w:rsidR="00211944" w:rsidRPr="00DE0C53" w14:paraId="02AE007E" w14:textId="77777777" w:rsidTr="00843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6"/>
          <w:jc w:val="center"/>
        </w:trPr>
        <w:tc>
          <w:tcPr>
            <w:tcW w:w="900" w:type="dxa"/>
            <w:vMerge w:val="restart"/>
            <w:tcBorders>
              <w:top w:val="single" w:sz="8" w:space="0" w:color="auto"/>
              <w:left w:val="single" w:sz="8" w:space="0" w:color="auto"/>
              <w:bottom w:val="single" w:sz="8" w:space="0" w:color="auto"/>
              <w:right w:val="single" w:sz="8" w:space="0" w:color="auto"/>
            </w:tcBorders>
          </w:tcPr>
          <w:p w14:paraId="41254B53" w14:textId="77777777" w:rsidR="00967AAF" w:rsidRPr="00DE0C53" w:rsidRDefault="00B14868" w:rsidP="00D56A00">
            <w:pPr>
              <w:suppressAutoHyphens/>
              <w:ind w:left="-194"/>
              <w:jc w:val="center"/>
              <w:rPr>
                <w:sz w:val="16"/>
              </w:rPr>
            </w:pPr>
            <w:r w:rsidRPr="00DE0C53">
              <w:rPr>
                <w:sz w:val="16"/>
              </w:rPr>
              <w:t>Line</w:t>
            </w:r>
          </w:p>
          <w:p w14:paraId="4EC783E5" w14:textId="77777777" w:rsidR="00B14868" w:rsidRPr="00DE0C53" w:rsidRDefault="00B14868" w:rsidP="00D56A00">
            <w:pPr>
              <w:suppressAutoHyphens/>
              <w:ind w:left="-194"/>
              <w:jc w:val="center"/>
              <w:rPr>
                <w:sz w:val="16"/>
              </w:rPr>
            </w:pPr>
            <w:r w:rsidRPr="00DE0C53">
              <w:rPr>
                <w:sz w:val="16"/>
              </w:rPr>
              <w:t>Item</w:t>
            </w:r>
          </w:p>
          <w:p w14:paraId="571BD2BD" w14:textId="77777777" w:rsidR="00B14868" w:rsidRPr="00DE0C53" w:rsidRDefault="00B14868" w:rsidP="00D56A00">
            <w:pPr>
              <w:suppressAutoHyphens/>
              <w:ind w:left="-248"/>
              <w:jc w:val="center"/>
              <w:rPr>
                <w:sz w:val="16"/>
              </w:rPr>
            </w:pPr>
            <w:r w:rsidRPr="00DE0C53">
              <w:rPr>
                <w:sz w:val="16"/>
              </w:rPr>
              <w:t>N</w:t>
            </w:r>
            <w:r w:rsidRPr="00DE0C53">
              <w:rPr>
                <w:sz w:val="16"/>
              </w:rPr>
              <w:sym w:font="Symbol" w:char="F0B0"/>
            </w:r>
          </w:p>
        </w:tc>
        <w:tc>
          <w:tcPr>
            <w:tcW w:w="1336" w:type="dxa"/>
            <w:vMerge w:val="restart"/>
            <w:tcBorders>
              <w:top w:val="single" w:sz="8" w:space="0" w:color="auto"/>
              <w:left w:val="single" w:sz="8" w:space="0" w:color="auto"/>
              <w:bottom w:val="single" w:sz="8" w:space="0" w:color="auto"/>
              <w:right w:val="single" w:sz="8" w:space="0" w:color="auto"/>
            </w:tcBorders>
          </w:tcPr>
          <w:p w14:paraId="617081BD" w14:textId="77777777" w:rsidR="00B14868" w:rsidRPr="00DE0C53" w:rsidRDefault="00B14868" w:rsidP="00D56A00">
            <w:pPr>
              <w:suppressAutoHyphens/>
              <w:jc w:val="center"/>
              <w:rPr>
                <w:sz w:val="16"/>
              </w:rPr>
            </w:pPr>
            <w:r w:rsidRPr="00DE0C53">
              <w:rPr>
                <w:sz w:val="16"/>
              </w:rPr>
              <w:t>Description of Goods</w:t>
            </w:r>
          </w:p>
        </w:tc>
        <w:tc>
          <w:tcPr>
            <w:tcW w:w="863" w:type="dxa"/>
            <w:vMerge w:val="restart"/>
            <w:tcBorders>
              <w:top w:val="single" w:sz="8" w:space="0" w:color="auto"/>
              <w:left w:val="single" w:sz="8" w:space="0" w:color="auto"/>
              <w:bottom w:val="single" w:sz="8" w:space="0" w:color="auto"/>
              <w:right w:val="single" w:sz="8" w:space="0" w:color="auto"/>
            </w:tcBorders>
          </w:tcPr>
          <w:p w14:paraId="342E0AC6" w14:textId="77777777" w:rsidR="00B14868" w:rsidRPr="00DE0C53" w:rsidRDefault="00B14868" w:rsidP="00D56A00">
            <w:pPr>
              <w:suppressAutoHyphens/>
              <w:ind w:left="-146" w:firstLine="40"/>
              <w:jc w:val="center"/>
              <w:rPr>
                <w:sz w:val="16"/>
              </w:rPr>
            </w:pPr>
            <w:r w:rsidRPr="00DE0C53">
              <w:rPr>
                <w:sz w:val="16"/>
              </w:rPr>
              <w:t>Country of Origin</w:t>
            </w:r>
          </w:p>
        </w:tc>
        <w:tc>
          <w:tcPr>
            <w:tcW w:w="950" w:type="dxa"/>
            <w:vMerge w:val="restart"/>
            <w:tcBorders>
              <w:top w:val="single" w:sz="8" w:space="0" w:color="auto"/>
              <w:left w:val="single" w:sz="8" w:space="0" w:color="auto"/>
              <w:bottom w:val="single" w:sz="8" w:space="0" w:color="auto"/>
              <w:right w:val="single" w:sz="8" w:space="0" w:color="auto"/>
            </w:tcBorders>
          </w:tcPr>
          <w:p w14:paraId="656022F9" w14:textId="77777777" w:rsidR="00B14868" w:rsidRPr="00DE0C53" w:rsidRDefault="00B14868" w:rsidP="00D56A00">
            <w:pPr>
              <w:suppressAutoHyphens/>
              <w:ind w:left="-18"/>
              <w:jc w:val="center"/>
              <w:rPr>
                <w:sz w:val="16"/>
              </w:rPr>
            </w:pPr>
            <w:r w:rsidRPr="00DE0C53">
              <w:rPr>
                <w:sz w:val="16"/>
              </w:rPr>
              <w:t xml:space="preserve">Delivery </w:t>
            </w:r>
            <w:r w:rsidR="009B12D1" w:rsidRPr="00DE0C53">
              <w:rPr>
                <w:sz w:val="16"/>
              </w:rPr>
              <w:t xml:space="preserve">Period </w:t>
            </w:r>
            <w:r w:rsidRPr="00DE0C53">
              <w:rPr>
                <w:sz w:val="16"/>
              </w:rPr>
              <w:t>as defined by Incoterms</w:t>
            </w:r>
          </w:p>
        </w:tc>
        <w:tc>
          <w:tcPr>
            <w:tcW w:w="2171" w:type="dxa"/>
            <w:gridSpan w:val="2"/>
            <w:tcBorders>
              <w:top w:val="single" w:sz="8" w:space="0" w:color="auto"/>
              <w:left w:val="single" w:sz="8" w:space="0" w:color="auto"/>
              <w:bottom w:val="single" w:sz="8" w:space="0" w:color="auto"/>
              <w:right w:val="single" w:sz="8" w:space="0" w:color="auto"/>
            </w:tcBorders>
          </w:tcPr>
          <w:p w14:paraId="342A8A84" w14:textId="77777777" w:rsidR="00B14868" w:rsidRPr="00DE0C53" w:rsidRDefault="00B14868" w:rsidP="00D56A00">
            <w:pPr>
              <w:suppressAutoHyphens/>
              <w:jc w:val="center"/>
              <w:rPr>
                <w:sz w:val="16"/>
              </w:rPr>
            </w:pPr>
            <w:r w:rsidRPr="00DE0C53">
              <w:rPr>
                <w:sz w:val="16"/>
              </w:rPr>
              <w:t xml:space="preserve">Indicative Quantity and physical unit per individual </w:t>
            </w:r>
            <w:r w:rsidR="005A6EDC" w:rsidRPr="00DE0C53">
              <w:rPr>
                <w:sz w:val="16"/>
              </w:rPr>
              <w:t>Call-off</w:t>
            </w:r>
          </w:p>
        </w:tc>
        <w:tc>
          <w:tcPr>
            <w:tcW w:w="1520" w:type="dxa"/>
            <w:vMerge w:val="restart"/>
            <w:tcBorders>
              <w:top w:val="single" w:sz="8" w:space="0" w:color="auto"/>
              <w:left w:val="single" w:sz="8" w:space="0" w:color="auto"/>
              <w:bottom w:val="single" w:sz="8" w:space="0" w:color="auto"/>
              <w:right w:val="single" w:sz="8" w:space="0" w:color="auto"/>
            </w:tcBorders>
          </w:tcPr>
          <w:p w14:paraId="5F10BE8C" w14:textId="77777777" w:rsidR="00B14868" w:rsidRPr="00DE0C53" w:rsidRDefault="00B14868" w:rsidP="00D56A00">
            <w:pPr>
              <w:suppressAutoHyphens/>
              <w:ind w:left="9"/>
              <w:jc w:val="center"/>
              <w:rPr>
                <w:sz w:val="16"/>
              </w:rPr>
            </w:pPr>
            <w:r w:rsidRPr="00DE0C53">
              <w:rPr>
                <w:sz w:val="16"/>
              </w:rPr>
              <w:t xml:space="preserve">Unit price including Custom Duties and Import Taxes paid, in accordance with </w:t>
            </w:r>
            <w:r w:rsidR="00133162" w:rsidRPr="00DE0C53">
              <w:rPr>
                <w:sz w:val="16"/>
              </w:rPr>
              <w:t>ITT</w:t>
            </w:r>
            <w:r w:rsidRPr="00DE0C53">
              <w:rPr>
                <w:sz w:val="16"/>
              </w:rPr>
              <w:t xml:space="preserve"> 14.7(c)(i)</w:t>
            </w:r>
          </w:p>
        </w:tc>
        <w:tc>
          <w:tcPr>
            <w:tcW w:w="1620" w:type="dxa"/>
            <w:gridSpan w:val="2"/>
            <w:vMerge w:val="restart"/>
            <w:tcBorders>
              <w:top w:val="single" w:sz="8" w:space="0" w:color="auto"/>
              <w:left w:val="single" w:sz="8" w:space="0" w:color="auto"/>
              <w:bottom w:val="single" w:sz="8" w:space="0" w:color="auto"/>
              <w:right w:val="single" w:sz="8" w:space="0" w:color="auto"/>
            </w:tcBorders>
          </w:tcPr>
          <w:p w14:paraId="206ADD79" w14:textId="77777777" w:rsidR="00B14868" w:rsidRPr="00DE0C53" w:rsidRDefault="00B14868" w:rsidP="00D56A00">
            <w:pPr>
              <w:suppressAutoHyphens/>
              <w:ind w:left="8"/>
              <w:jc w:val="center"/>
              <w:rPr>
                <w:sz w:val="16"/>
              </w:rPr>
            </w:pPr>
            <w:r w:rsidRPr="00DE0C53">
              <w:rPr>
                <w:sz w:val="16"/>
              </w:rPr>
              <w:t xml:space="preserve">Custom Duties and Import Taxes paid per unit in accordance with </w:t>
            </w:r>
            <w:r w:rsidR="00133162" w:rsidRPr="00DE0C53">
              <w:rPr>
                <w:sz w:val="16"/>
              </w:rPr>
              <w:t>ITT</w:t>
            </w:r>
            <w:r w:rsidRPr="00DE0C53">
              <w:rPr>
                <w:sz w:val="16"/>
              </w:rPr>
              <w:t xml:space="preserve"> 14.7(c)(ii), [to be supported by documents]</w:t>
            </w:r>
          </w:p>
        </w:tc>
        <w:tc>
          <w:tcPr>
            <w:tcW w:w="1540" w:type="dxa"/>
            <w:vMerge w:val="restart"/>
            <w:tcBorders>
              <w:top w:val="single" w:sz="8" w:space="0" w:color="auto"/>
              <w:left w:val="single" w:sz="8" w:space="0" w:color="auto"/>
              <w:bottom w:val="single" w:sz="8" w:space="0" w:color="auto"/>
              <w:right w:val="single" w:sz="8" w:space="0" w:color="auto"/>
            </w:tcBorders>
          </w:tcPr>
          <w:p w14:paraId="3EBF31EA" w14:textId="77777777" w:rsidR="00B14868" w:rsidRPr="00DE0C53" w:rsidRDefault="00B14868" w:rsidP="00D56A00">
            <w:pPr>
              <w:suppressAutoHyphens/>
              <w:jc w:val="center"/>
              <w:rPr>
                <w:sz w:val="16"/>
              </w:rPr>
            </w:pPr>
            <w:r w:rsidRPr="00DE0C53">
              <w:rPr>
                <w:sz w:val="16"/>
              </w:rPr>
              <w:t xml:space="preserve">Unit Price net of custom duties and import taxes, in accordance with </w:t>
            </w:r>
            <w:r w:rsidR="00133162" w:rsidRPr="00DE0C53">
              <w:rPr>
                <w:sz w:val="16"/>
              </w:rPr>
              <w:t>ITT</w:t>
            </w:r>
            <w:r w:rsidRPr="00DE0C53">
              <w:rPr>
                <w:sz w:val="16"/>
              </w:rPr>
              <w:t xml:space="preserve"> 14.7 (c) (iii)</w:t>
            </w:r>
          </w:p>
          <w:p w14:paraId="47EAB85F" w14:textId="77777777" w:rsidR="00B14868" w:rsidRPr="00DE0C53" w:rsidRDefault="00B14868" w:rsidP="00D56A00">
            <w:pPr>
              <w:suppressAutoHyphens/>
              <w:ind w:left="-343"/>
              <w:jc w:val="center"/>
              <w:rPr>
                <w:sz w:val="16"/>
              </w:rPr>
            </w:pPr>
            <w:r w:rsidRPr="00DE0C53">
              <w:rPr>
                <w:sz w:val="16"/>
              </w:rPr>
              <w:t>(Col. 6 minus Col.7)</w:t>
            </w:r>
          </w:p>
        </w:tc>
        <w:tc>
          <w:tcPr>
            <w:tcW w:w="2150" w:type="dxa"/>
            <w:vMerge w:val="restart"/>
            <w:tcBorders>
              <w:top w:val="single" w:sz="8" w:space="0" w:color="auto"/>
              <w:left w:val="single" w:sz="8" w:space="0" w:color="auto"/>
              <w:bottom w:val="single" w:sz="8" w:space="0" w:color="auto"/>
              <w:right w:val="single" w:sz="8" w:space="0" w:color="auto"/>
            </w:tcBorders>
          </w:tcPr>
          <w:p w14:paraId="12AFF09A" w14:textId="77777777" w:rsidR="00B14868" w:rsidRPr="00DE0C53" w:rsidRDefault="00B14868" w:rsidP="00D56A00">
            <w:pPr>
              <w:suppressAutoHyphens/>
              <w:ind w:left="7" w:right="108"/>
              <w:jc w:val="center"/>
              <w:rPr>
                <w:sz w:val="16"/>
              </w:rPr>
            </w:pPr>
            <w:r w:rsidRPr="00DE0C53">
              <w:rPr>
                <w:sz w:val="16"/>
              </w:rPr>
              <w:t xml:space="preserve">Sales and other taxes paid or payable per item if Framework Agreement is concluded (in accordance with </w:t>
            </w:r>
            <w:r w:rsidR="00133162" w:rsidRPr="00DE0C53">
              <w:rPr>
                <w:sz w:val="16"/>
              </w:rPr>
              <w:t>ITT</w:t>
            </w:r>
            <w:r w:rsidRPr="00DE0C53">
              <w:rPr>
                <w:sz w:val="16"/>
              </w:rPr>
              <w:t xml:space="preserve"> 14.7(c)(iv)</w:t>
            </w:r>
          </w:p>
        </w:tc>
      </w:tr>
      <w:tr w:rsidR="00211944" w:rsidRPr="00DE0C53" w14:paraId="19BF1D49" w14:textId="77777777" w:rsidTr="00843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4"/>
          <w:jc w:val="center"/>
        </w:trPr>
        <w:tc>
          <w:tcPr>
            <w:tcW w:w="900" w:type="dxa"/>
            <w:vMerge/>
            <w:tcBorders>
              <w:top w:val="single" w:sz="8" w:space="0" w:color="auto"/>
              <w:left w:val="single" w:sz="8" w:space="0" w:color="auto"/>
              <w:bottom w:val="single" w:sz="8" w:space="0" w:color="auto"/>
              <w:right w:val="single" w:sz="8" w:space="0" w:color="auto"/>
            </w:tcBorders>
          </w:tcPr>
          <w:p w14:paraId="68558C41" w14:textId="77777777" w:rsidR="00B14868" w:rsidRPr="00DE0C53" w:rsidRDefault="00B14868" w:rsidP="00D56A00">
            <w:pPr>
              <w:suppressAutoHyphens/>
              <w:ind w:left="-343"/>
              <w:jc w:val="center"/>
              <w:rPr>
                <w:sz w:val="16"/>
              </w:rPr>
            </w:pPr>
          </w:p>
        </w:tc>
        <w:tc>
          <w:tcPr>
            <w:tcW w:w="1336" w:type="dxa"/>
            <w:vMerge/>
            <w:tcBorders>
              <w:top w:val="single" w:sz="8" w:space="0" w:color="auto"/>
              <w:left w:val="single" w:sz="8" w:space="0" w:color="auto"/>
              <w:bottom w:val="single" w:sz="8" w:space="0" w:color="auto"/>
              <w:right w:val="single" w:sz="8" w:space="0" w:color="auto"/>
            </w:tcBorders>
          </w:tcPr>
          <w:p w14:paraId="34F29972" w14:textId="77777777" w:rsidR="00B14868" w:rsidRPr="00DE0C53" w:rsidRDefault="00B14868" w:rsidP="00D56A00">
            <w:pPr>
              <w:suppressAutoHyphens/>
              <w:ind w:left="-343"/>
              <w:jc w:val="center"/>
              <w:rPr>
                <w:sz w:val="16"/>
              </w:rPr>
            </w:pPr>
          </w:p>
        </w:tc>
        <w:tc>
          <w:tcPr>
            <w:tcW w:w="863" w:type="dxa"/>
            <w:vMerge/>
            <w:tcBorders>
              <w:top w:val="single" w:sz="8" w:space="0" w:color="auto"/>
              <w:left w:val="single" w:sz="8" w:space="0" w:color="auto"/>
              <w:bottom w:val="single" w:sz="8" w:space="0" w:color="auto"/>
              <w:right w:val="single" w:sz="8" w:space="0" w:color="auto"/>
            </w:tcBorders>
          </w:tcPr>
          <w:p w14:paraId="59F5703F" w14:textId="77777777" w:rsidR="00B14868" w:rsidRPr="00DE0C53" w:rsidRDefault="00B14868" w:rsidP="00D56A00">
            <w:pPr>
              <w:suppressAutoHyphens/>
              <w:ind w:left="-343"/>
              <w:jc w:val="center"/>
              <w:rPr>
                <w:sz w:val="16"/>
              </w:rPr>
            </w:pPr>
          </w:p>
        </w:tc>
        <w:tc>
          <w:tcPr>
            <w:tcW w:w="950" w:type="dxa"/>
            <w:vMerge/>
            <w:tcBorders>
              <w:top w:val="single" w:sz="8" w:space="0" w:color="auto"/>
              <w:left w:val="single" w:sz="8" w:space="0" w:color="auto"/>
              <w:bottom w:val="single" w:sz="8" w:space="0" w:color="auto"/>
              <w:right w:val="single" w:sz="8" w:space="0" w:color="auto"/>
            </w:tcBorders>
          </w:tcPr>
          <w:p w14:paraId="37E005D1" w14:textId="77777777" w:rsidR="00B14868" w:rsidRPr="00DE0C53" w:rsidRDefault="00B14868" w:rsidP="00D56A00">
            <w:pPr>
              <w:suppressAutoHyphens/>
              <w:ind w:left="-343"/>
              <w:jc w:val="center"/>
              <w:rPr>
                <w:sz w:val="16"/>
              </w:rPr>
            </w:pPr>
          </w:p>
        </w:tc>
        <w:tc>
          <w:tcPr>
            <w:tcW w:w="1053" w:type="dxa"/>
            <w:tcBorders>
              <w:top w:val="single" w:sz="8" w:space="0" w:color="auto"/>
              <w:left w:val="single" w:sz="8" w:space="0" w:color="auto"/>
              <w:bottom w:val="single" w:sz="8" w:space="0" w:color="auto"/>
              <w:right w:val="single" w:sz="8" w:space="0" w:color="auto"/>
            </w:tcBorders>
          </w:tcPr>
          <w:p w14:paraId="284BF01B" w14:textId="77777777" w:rsidR="00B14868" w:rsidRPr="00DE0C53" w:rsidRDefault="00B14868" w:rsidP="00D56A00">
            <w:pPr>
              <w:suppressAutoHyphens/>
              <w:ind w:left="23"/>
              <w:jc w:val="center"/>
              <w:rPr>
                <w:sz w:val="16"/>
              </w:rPr>
            </w:pPr>
            <w:r w:rsidRPr="00DE0C53">
              <w:rPr>
                <w:sz w:val="16"/>
              </w:rPr>
              <w:t>Minimum</w:t>
            </w:r>
          </w:p>
        </w:tc>
        <w:tc>
          <w:tcPr>
            <w:tcW w:w="1118" w:type="dxa"/>
            <w:tcBorders>
              <w:top w:val="single" w:sz="8" w:space="0" w:color="auto"/>
              <w:left w:val="single" w:sz="8" w:space="0" w:color="auto"/>
              <w:bottom w:val="single" w:sz="8" w:space="0" w:color="auto"/>
              <w:right w:val="single" w:sz="8" w:space="0" w:color="auto"/>
            </w:tcBorders>
          </w:tcPr>
          <w:p w14:paraId="0446F2BC" w14:textId="77777777" w:rsidR="00B14868" w:rsidRPr="00DE0C53" w:rsidRDefault="00B14868" w:rsidP="00D56A00">
            <w:pPr>
              <w:suppressAutoHyphens/>
              <w:jc w:val="center"/>
              <w:rPr>
                <w:sz w:val="16"/>
              </w:rPr>
            </w:pPr>
            <w:r w:rsidRPr="00DE0C53">
              <w:rPr>
                <w:sz w:val="16"/>
              </w:rPr>
              <w:t>Maximum</w:t>
            </w:r>
          </w:p>
        </w:tc>
        <w:tc>
          <w:tcPr>
            <w:tcW w:w="1520" w:type="dxa"/>
            <w:vMerge/>
            <w:tcBorders>
              <w:top w:val="single" w:sz="8" w:space="0" w:color="auto"/>
              <w:left w:val="single" w:sz="8" w:space="0" w:color="auto"/>
              <w:bottom w:val="single" w:sz="8" w:space="0" w:color="auto"/>
              <w:right w:val="single" w:sz="8" w:space="0" w:color="auto"/>
            </w:tcBorders>
          </w:tcPr>
          <w:p w14:paraId="30DACF3E" w14:textId="77777777" w:rsidR="00B14868" w:rsidRPr="00DE0C53" w:rsidRDefault="00B14868" w:rsidP="00D56A00">
            <w:pPr>
              <w:suppressAutoHyphens/>
              <w:ind w:left="-343"/>
              <w:jc w:val="center"/>
              <w:rPr>
                <w:sz w:val="16"/>
              </w:rPr>
            </w:pPr>
          </w:p>
        </w:tc>
        <w:tc>
          <w:tcPr>
            <w:tcW w:w="1620" w:type="dxa"/>
            <w:gridSpan w:val="2"/>
            <w:vMerge/>
            <w:tcBorders>
              <w:top w:val="single" w:sz="8" w:space="0" w:color="auto"/>
              <w:left w:val="single" w:sz="8" w:space="0" w:color="auto"/>
              <w:bottom w:val="single" w:sz="8" w:space="0" w:color="auto"/>
              <w:right w:val="single" w:sz="8" w:space="0" w:color="auto"/>
            </w:tcBorders>
          </w:tcPr>
          <w:p w14:paraId="554D5929" w14:textId="77777777" w:rsidR="00B14868" w:rsidRPr="00DE0C53" w:rsidRDefault="00B14868" w:rsidP="00D56A00">
            <w:pPr>
              <w:suppressAutoHyphens/>
              <w:ind w:left="-343"/>
              <w:jc w:val="center"/>
              <w:rPr>
                <w:sz w:val="16"/>
              </w:rPr>
            </w:pPr>
          </w:p>
        </w:tc>
        <w:tc>
          <w:tcPr>
            <w:tcW w:w="1540" w:type="dxa"/>
            <w:vMerge/>
            <w:tcBorders>
              <w:top w:val="single" w:sz="8" w:space="0" w:color="auto"/>
              <w:left w:val="single" w:sz="8" w:space="0" w:color="auto"/>
              <w:bottom w:val="single" w:sz="8" w:space="0" w:color="auto"/>
              <w:right w:val="single" w:sz="8" w:space="0" w:color="auto"/>
            </w:tcBorders>
          </w:tcPr>
          <w:p w14:paraId="1362595B" w14:textId="77777777" w:rsidR="00B14868" w:rsidRPr="00DE0C53" w:rsidRDefault="00B14868" w:rsidP="00D56A00">
            <w:pPr>
              <w:suppressAutoHyphens/>
              <w:ind w:left="-343"/>
              <w:jc w:val="center"/>
              <w:rPr>
                <w:sz w:val="16"/>
              </w:rPr>
            </w:pPr>
          </w:p>
        </w:tc>
        <w:tc>
          <w:tcPr>
            <w:tcW w:w="2150" w:type="dxa"/>
            <w:vMerge/>
            <w:tcBorders>
              <w:top w:val="single" w:sz="8" w:space="0" w:color="auto"/>
              <w:left w:val="single" w:sz="8" w:space="0" w:color="auto"/>
              <w:bottom w:val="single" w:sz="8" w:space="0" w:color="auto"/>
              <w:right w:val="single" w:sz="8" w:space="0" w:color="auto"/>
            </w:tcBorders>
          </w:tcPr>
          <w:p w14:paraId="3F0ABB45" w14:textId="77777777" w:rsidR="00B14868" w:rsidRPr="00DE0C53" w:rsidRDefault="00B14868" w:rsidP="00D56A00">
            <w:pPr>
              <w:suppressAutoHyphens/>
              <w:ind w:left="-343"/>
              <w:jc w:val="center"/>
              <w:rPr>
                <w:sz w:val="16"/>
              </w:rPr>
            </w:pPr>
          </w:p>
        </w:tc>
      </w:tr>
      <w:tr w:rsidR="00211944" w:rsidRPr="00DE0C53" w14:paraId="483E3301" w14:textId="77777777" w:rsidTr="008435EF">
        <w:trPr>
          <w:cantSplit/>
          <w:trHeight w:val="390"/>
          <w:jc w:val="center"/>
        </w:trPr>
        <w:tc>
          <w:tcPr>
            <w:tcW w:w="900" w:type="dxa"/>
            <w:tcBorders>
              <w:top w:val="single" w:sz="8" w:space="0" w:color="auto"/>
              <w:left w:val="single" w:sz="8" w:space="0" w:color="auto"/>
              <w:bottom w:val="single" w:sz="8" w:space="0" w:color="auto"/>
              <w:right w:val="single" w:sz="8" w:space="0" w:color="auto"/>
            </w:tcBorders>
          </w:tcPr>
          <w:p w14:paraId="53D33D7B" w14:textId="77777777" w:rsidR="00B14868" w:rsidRPr="00DE0C53" w:rsidRDefault="00B14868" w:rsidP="00D56A00">
            <w:pPr>
              <w:suppressAutoHyphens/>
              <w:ind w:left="-14" w:hanging="60"/>
              <w:jc w:val="center"/>
              <w:rPr>
                <w:i/>
                <w:iCs/>
                <w:sz w:val="20"/>
              </w:rPr>
            </w:pPr>
            <w:r w:rsidRPr="00DE0C53">
              <w:rPr>
                <w:i/>
                <w:iCs/>
                <w:sz w:val="16"/>
              </w:rPr>
              <w:t>[insert number of the item]</w:t>
            </w:r>
          </w:p>
        </w:tc>
        <w:tc>
          <w:tcPr>
            <w:tcW w:w="1336" w:type="dxa"/>
            <w:tcBorders>
              <w:top w:val="single" w:sz="8" w:space="0" w:color="auto"/>
              <w:left w:val="single" w:sz="8" w:space="0" w:color="auto"/>
              <w:bottom w:val="single" w:sz="8" w:space="0" w:color="auto"/>
              <w:right w:val="single" w:sz="8" w:space="0" w:color="auto"/>
            </w:tcBorders>
          </w:tcPr>
          <w:p w14:paraId="69EA67DB" w14:textId="77777777" w:rsidR="00B14868" w:rsidRPr="00DE0C53" w:rsidRDefault="00B14868" w:rsidP="00D56A00">
            <w:pPr>
              <w:suppressAutoHyphens/>
              <w:ind w:left="60"/>
              <w:jc w:val="center"/>
              <w:rPr>
                <w:i/>
                <w:iCs/>
                <w:sz w:val="20"/>
              </w:rPr>
            </w:pPr>
            <w:r w:rsidRPr="00DE0C53">
              <w:rPr>
                <w:i/>
                <w:iCs/>
                <w:sz w:val="16"/>
              </w:rPr>
              <w:t>[insert name of Goods]</w:t>
            </w:r>
          </w:p>
        </w:tc>
        <w:tc>
          <w:tcPr>
            <w:tcW w:w="863" w:type="dxa"/>
            <w:tcBorders>
              <w:top w:val="single" w:sz="8" w:space="0" w:color="auto"/>
              <w:left w:val="single" w:sz="8" w:space="0" w:color="auto"/>
              <w:bottom w:val="single" w:sz="8" w:space="0" w:color="auto"/>
              <w:right w:val="single" w:sz="8" w:space="0" w:color="auto"/>
            </w:tcBorders>
          </w:tcPr>
          <w:p w14:paraId="609F2408" w14:textId="77777777" w:rsidR="00D56A00" w:rsidRPr="00DE0C53" w:rsidRDefault="00B14868" w:rsidP="00D56A00">
            <w:pPr>
              <w:suppressAutoHyphens/>
              <w:ind w:left="-98"/>
              <w:jc w:val="center"/>
              <w:rPr>
                <w:i/>
                <w:iCs/>
                <w:sz w:val="16"/>
              </w:rPr>
            </w:pPr>
            <w:r w:rsidRPr="00DE0C53">
              <w:rPr>
                <w:i/>
                <w:iCs/>
                <w:sz w:val="16"/>
              </w:rPr>
              <w:t>[insert country of origin of</w:t>
            </w:r>
          </w:p>
          <w:p w14:paraId="54364130" w14:textId="77777777" w:rsidR="00B14868" w:rsidRPr="00DE0C53" w:rsidRDefault="00B14868" w:rsidP="00D56A00">
            <w:pPr>
              <w:suppressAutoHyphens/>
              <w:ind w:left="-98"/>
              <w:jc w:val="center"/>
              <w:rPr>
                <w:i/>
                <w:iCs/>
                <w:sz w:val="20"/>
              </w:rPr>
            </w:pPr>
            <w:r w:rsidRPr="00DE0C53">
              <w:rPr>
                <w:i/>
                <w:iCs/>
                <w:sz w:val="16"/>
              </w:rPr>
              <w:t>the Good]</w:t>
            </w:r>
          </w:p>
        </w:tc>
        <w:tc>
          <w:tcPr>
            <w:tcW w:w="950" w:type="dxa"/>
            <w:tcBorders>
              <w:top w:val="single" w:sz="8" w:space="0" w:color="auto"/>
              <w:left w:val="single" w:sz="8" w:space="0" w:color="auto"/>
              <w:bottom w:val="single" w:sz="8" w:space="0" w:color="auto"/>
              <w:right w:val="single" w:sz="8" w:space="0" w:color="auto"/>
            </w:tcBorders>
          </w:tcPr>
          <w:p w14:paraId="406FB910" w14:textId="77777777" w:rsidR="00B14868" w:rsidRPr="00DE0C53" w:rsidRDefault="00B14868" w:rsidP="00D56A00">
            <w:pPr>
              <w:suppressAutoHyphens/>
              <w:ind w:left="-18"/>
              <w:jc w:val="center"/>
              <w:rPr>
                <w:i/>
                <w:iCs/>
                <w:sz w:val="16"/>
              </w:rPr>
            </w:pPr>
            <w:r w:rsidRPr="00DE0C53">
              <w:rPr>
                <w:i/>
                <w:iCs/>
                <w:sz w:val="16"/>
              </w:rPr>
              <w:t xml:space="preserve">[insert Delivery </w:t>
            </w:r>
            <w:r w:rsidR="009B12D1" w:rsidRPr="00DE0C53">
              <w:rPr>
                <w:i/>
                <w:iCs/>
                <w:sz w:val="16"/>
              </w:rPr>
              <w:t>Period</w:t>
            </w:r>
            <w:r w:rsidRPr="00DE0C53">
              <w:rPr>
                <w:i/>
                <w:iCs/>
                <w:sz w:val="16"/>
              </w:rPr>
              <w:t>]</w:t>
            </w:r>
          </w:p>
        </w:tc>
        <w:tc>
          <w:tcPr>
            <w:tcW w:w="1053" w:type="dxa"/>
            <w:tcBorders>
              <w:top w:val="single" w:sz="8" w:space="0" w:color="auto"/>
              <w:left w:val="single" w:sz="8" w:space="0" w:color="auto"/>
              <w:bottom w:val="single" w:sz="8" w:space="0" w:color="auto"/>
              <w:right w:val="single" w:sz="8" w:space="0" w:color="auto"/>
            </w:tcBorders>
          </w:tcPr>
          <w:p w14:paraId="191B6080" w14:textId="77777777" w:rsidR="00B14868" w:rsidRPr="00DE0C53" w:rsidRDefault="00B14868" w:rsidP="00D56A00">
            <w:pPr>
              <w:suppressAutoHyphens/>
              <w:ind w:left="23"/>
              <w:jc w:val="center"/>
              <w:rPr>
                <w:i/>
                <w:iCs/>
                <w:sz w:val="20"/>
              </w:rPr>
            </w:pPr>
            <w:r w:rsidRPr="00DE0C53">
              <w:rPr>
                <w:i/>
                <w:iCs/>
                <w:sz w:val="16"/>
              </w:rPr>
              <w:t>[insert number of units to be supplied and name of the physical unit]</w:t>
            </w:r>
          </w:p>
        </w:tc>
        <w:tc>
          <w:tcPr>
            <w:tcW w:w="1118" w:type="dxa"/>
            <w:tcBorders>
              <w:top w:val="single" w:sz="8" w:space="0" w:color="auto"/>
              <w:left w:val="single" w:sz="8" w:space="0" w:color="auto"/>
              <w:bottom w:val="single" w:sz="8" w:space="0" w:color="auto"/>
              <w:right w:val="single" w:sz="8" w:space="0" w:color="auto"/>
            </w:tcBorders>
          </w:tcPr>
          <w:p w14:paraId="4A51BF21" w14:textId="77777777" w:rsidR="00B14868" w:rsidRPr="00DE0C53" w:rsidRDefault="008812AA" w:rsidP="00D56A00">
            <w:pPr>
              <w:suppressAutoHyphens/>
              <w:jc w:val="center"/>
              <w:rPr>
                <w:i/>
                <w:iCs/>
                <w:sz w:val="16"/>
              </w:rPr>
            </w:pPr>
            <w:r w:rsidRPr="00DE0C53">
              <w:rPr>
                <w:i/>
                <w:iCs/>
                <w:sz w:val="16"/>
              </w:rPr>
              <w:t>[insert number of units to be supplied and name of the physical unit</w:t>
            </w:r>
          </w:p>
        </w:tc>
        <w:tc>
          <w:tcPr>
            <w:tcW w:w="1520" w:type="dxa"/>
            <w:tcBorders>
              <w:top w:val="single" w:sz="8" w:space="0" w:color="auto"/>
              <w:left w:val="single" w:sz="8" w:space="0" w:color="auto"/>
              <w:bottom w:val="single" w:sz="8" w:space="0" w:color="auto"/>
              <w:right w:val="single" w:sz="8" w:space="0" w:color="auto"/>
            </w:tcBorders>
          </w:tcPr>
          <w:p w14:paraId="3D1E2A68" w14:textId="77777777" w:rsidR="00B14868" w:rsidRPr="00DE0C53" w:rsidRDefault="00B14868" w:rsidP="00D56A00">
            <w:pPr>
              <w:suppressAutoHyphens/>
              <w:ind w:left="10"/>
              <w:jc w:val="center"/>
              <w:rPr>
                <w:i/>
                <w:iCs/>
                <w:sz w:val="20"/>
              </w:rPr>
            </w:pPr>
            <w:r w:rsidRPr="00DE0C53">
              <w:rPr>
                <w:i/>
                <w:iCs/>
                <w:sz w:val="16"/>
              </w:rPr>
              <w:t>[insert unit price per unit]</w:t>
            </w:r>
          </w:p>
        </w:tc>
        <w:tc>
          <w:tcPr>
            <w:tcW w:w="1620" w:type="dxa"/>
            <w:gridSpan w:val="2"/>
            <w:tcBorders>
              <w:top w:val="single" w:sz="8" w:space="0" w:color="auto"/>
              <w:left w:val="single" w:sz="8" w:space="0" w:color="auto"/>
              <w:bottom w:val="single" w:sz="8" w:space="0" w:color="auto"/>
              <w:right w:val="single" w:sz="8" w:space="0" w:color="auto"/>
            </w:tcBorders>
          </w:tcPr>
          <w:p w14:paraId="494DB451" w14:textId="77777777" w:rsidR="00B14868" w:rsidRPr="00DE0C53" w:rsidRDefault="00B14868" w:rsidP="00D56A00">
            <w:pPr>
              <w:suppressAutoHyphens/>
              <w:ind w:left="8"/>
              <w:jc w:val="center"/>
              <w:rPr>
                <w:i/>
                <w:iCs/>
                <w:sz w:val="16"/>
              </w:rPr>
            </w:pPr>
            <w:r w:rsidRPr="00DE0C53">
              <w:rPr>
                <w:i/>
                <w:iCs/>
                <w:sz w:val="16"/>
              </w:rPr>
              <w:t>[insert custom duties and taxes paid per unit]</w:t>
            </w:r>
          </w:p>
        </w:tc>
        <w:tc>
          <w:tcPr>
            <w:tcW w:w="1540" w:type="dxa"/>
            <w:tcBorders>
              <w:top w:val="single" w:sz="8" w:space="0" w:color="auto"/>
              <w:left w:val="single" w:sz="8" w:space="0" w:color="auto"/>
              <w:bottom w:val="single" w:sz="8" w:space="0" w:color="auto"/>
              <w:right w:val="single" w:sz="8" w:space="0" w:color="auto"/>
            </w:tcBorders>
          </w:tcPr>
          <w:p w14:paraId="450B6DC7" w14:textId="77777777" w:rsidR="00B14868" w:rsidRPr="00DE0C53" w:rsidRDefault="00B14868" w:rsidP="00D56A00">
            <w:pPr>
              <w:suppressAutoHyphens/>
              <w:ind w:left="12"/>
              <w:jc w:val="center"/>
              <w:rPr>
                <w:i/>
                <w:iCs/>
                <w:sz w:val="16"/>
              </w:rPr>
            </w:pPr>
            <w:r w:rsidRPr="00DE0C53">
              <w:rPr>
                <w:i/>
                <w:iCs/>
                <w:sz w:val="16"/>
              </w:rPr>
              <w:t>[insert unit price net of custom duties and import taxes]</w:t>
            </w:r>
          </w:p>
        </w:tc>
        <w:tc>
          <w:tcPr>
            <w:tcW w:w="2150" w:type="dxa"/>
            <w:tcBorders>
              <w:top w:val="single" w:sz="8" w:space="0" w:color="auto"/>
              <w:left w:val="single" w:sz="8" w:space="0" w:color="auto"/>
              <w:bottom w:val="single" w:sz="8" w:space="0" w:color="auto"/>
              <w:right w:val="single" w:sz="8" w:space="0" w:color="auto"/>
            </w:tcBorders>
          </w:tcPr>
          <w:p w14:paraId="627F49C7" w14:textId="77777777" w:rsidR="00B14868" w:rsidRPr="00DE0C53" w:rsidRDefault="00B14868" w:rsidP="00D56A00">
            <w:pPr>
              <w:suppressAutoHyphens/>
              <w:ind w:left="7"/>
              <w:jc w:val="center"/>
              <w:rPr>
                <w:i/>
                <w:iCs/>
                <w:sz w:val="16"/>
              </w:rPr>
            </w:pPr>
            <w:r w:rsidRPr="00DE0C53">
              <w:rPr>
                <w:i/>
                <w:iCs/>
                <w:sz w:val="16"/>
              </w:rPr>
              <w:t>[insert sales and other taxes payable per item if Framework Agreement is concluded]</w:t>
            </w:r>
          </w:p>
        </w:tc>
      </w:tr>
      <w:tr w:rsidR="00211944" w:rsidRPr="00DE0C53" w14:paraId="72528432" w14:textId="77777777" w:rsidTr="008435EF">
        <w:trPr>
          <w:cantSplit/>
          <w:trHeight w:val="390"/>
          <w:jc w:val="center"/>
        </w:trPr>
        <w:tc>
          <w:tcPr>
            <w:tcW w:w="900" w:type="dxa"/>
            <w:tcBorders>
              <w:top w:val="single" w:sz="8" w:space="0" w:color="auto"/>
              <w:left w:val="single" w:sz="8" w:space="0" w:color="auto"/>
              <w:bottom w:val="single" w:sz="8" w:space="0" w:color="auto"/>
              <w:right w:val="single" w:sz="8" w:space="0" w:color="auto"/>
            </w:tcBorders>
          </w:tcPr>
          <w:p w14:paraId="153793CB" w14:textId="77777777" w:rsidR="00B14868" w:rsidRPr="00DE0C53" w:rsidRDefault="00B14868" w:rsidP="00967AAF">
            <w:pPr>
              <w:suppressAutoHyphens/>
              <w:ind w:left="-343"/>
              <w:rPr>
                <w:sz w:val="20"/>
              </w:rPr>
            </w:pPr>
          </w:p>
        </w:tc>
        <w:tc>
          <w:tcPr>
            <w:tcW w:w="1336" w:type="dxa"/>
            <w:tcBorders>
              <w:top w:val="single" w:sz="8" w:space="0" w:color="auto"/>
              <w:left w:val="single" w:sz="8" w:space="0" w:color="auto"/>
              <w:bottom w:val="single" w:sz="8" w:space="0" w:color="auto"/>
              <w:right w:val="single" w:sz="8" w:space="0" w:color="auto"/>
            </w:tcBorders>
          </w:tcPr>
          <w:p w14:paraId="102D91D7" w14:textId="77777777" w:rsidR="00B14868" w:rsidRPr="00DE0C53" w:rsidRDefault="00B14868" w:rsidP="00967AAF">
            <w:pPr>
              <w:suppressAutoHyphens/>
              <w:ind w:left="-343"/>
              <w:rPr>
                <w:sz w:val="20"/>
              </w:rPr>
            </w:pPr>
          </w:p>
        </w:tc>
        <w:tc>
          <w:tcPr>
            <w:tcW w:w="863" w:type="dxa"/>
            <w:tcBorders>
              <w:top w:val="single" w:sz="8" w:space="0" w:color="auto"/>
              <w:left w:val="single" w:sz="8" w:space="0" w:color="auto"/>
              <w:bottom w:val="single" w:sz="8" w:space="0" w:color="auto"/>
              <w:right w:val="single" w:sz="8" w:space="0" w:color="auto"/>
            </w:tcBorders>
          </w:tcPr>
          <w:p w14:paraId="3F409655" w14:textId="77777777" w:rsidR="00B14868" w:rsidRPr="00DE0C53" w:rsidRDefault="00B14868" w:rsidP="00967AAF">
            <w:pPr>
              <w:suppressAutoHyphens/>
              <w:ind w:left="-343"/>
              <w:rPr>
                <w:sz w:val="20"/>
              </w:rPr>
            </w:pPr>
          </w:p>
        </w:tc>
        <w:tc>
          <w:tcPr>
            <w:tcW w:w="950" w:type="dxa"/>
            <w:tcBorders>
              <w:top w:val="single" w:sz="8" w:space="0" w:color="auto"/>
              <w:left w:val="single" w:sz="8" w:space="0" w:color="auto"/>
              <w:bottom w:val="single" w:sz="8" w:space="0" w:color="auto"/>
              <w:right w:val="single" w:sz="8" w:space="0" w:color="auto"/>
            </w:tcBorders>
          </w:tcPr>
          <w:p w14:paraId="2BD421AF" w14:textId="77777777" w:rsidR="00B14868" w:rsidRPr="00DE0C53" w:rsidRDefault="00B14868" w:rsidP="00967AAF">
            <w:pPr>
              <w:suppressAutoHyphens/>
              <w:ind w:left="-343"/>
              <w:rPr>
                <w:sz w:val="20"/>
              </w:rPr>
            </w:pPr>
          </w:p>
        </w:tc>
        <w:tc>
          <w:tcPr>
            <w:tcW w:w="1053" w:type="dxa"/>
            <w:tcBorders>
              <w:top w:val="single" w:sz="8" w:space="0" w:color="auto"/>
              <w:left w:val="single" w:sz="8" w:space="0" w:color="auto"/>
              <w:bottom w:val="single" w:sz="8" w:space="0" w:color="auto"/>
              <w:right w:val="single" w:sz="8" w:space="0" w:color="auto"/>
            </w:tcBorders>
          </w:tcPr>
          <w:p w14:paraId="041CF225" w14:textId="77777777" w:rsidR="00B14868" w:rsidRPr="00DE0C53" w:rsidRDefault="00B14868" w:rsidP="00967AAF">
            <w:pPr>
              <w:suppressAutoHyphens/>
              <w:ind w:left="-343"/>
              <w:rPr>
                <w:sz w:val="20"/>
              </w:rPr>
            </w:pPr>
          </w:p>
        </w:tc>
        <w:tc>
          <w:tcPr>
            <w:tcW w:w="1118" w:type="dxa"/>
            <w:tcBorders>
              <w:top w:val="single" w:sz="8" w:space="0" w:color="auto"/>
              <w:left w:val="single" w:sz="8" w:space="0" w:color="auto"/>
              <w:bottom w:val="single" w:sz="8" w:space="0" w:color="auto"/>
              <w:right w:val="single" w:sz="8" w:space="0" w:color="auto"/>
            </w:tcBorders>
          </w:tcPr>
          <w:p w14:paraId="6582386D" w14:textId="77777777" w:rsidR="00B14868" w:rsidRPr="00DE0C53" w:rsidRDefault="00B14868" w:rsidP="00967AAF">
            <w:pPr>
              <w:suppressAutoHyphens/>
              <w:ind w:left="-343"/>
              <w:rPr>
                <w:sz w:val="20"/>
              </w:rPr>
            </w:pPr>
          </w:p>
        </w:tc>
        <w:tc>
          <w:tcPr>
            <w:tcW w:w="1520" w:type="dxa"/>
            <w:tcBorders>
              <w:top w:val="single" w:sz="8" w:space="0" w:color="auto"/>
              <w:left w:val="single" w:sz="8" w:space="0" w:color="auto"/>
              <w:bottom w:val="single" w:sz="8" w:space="0" w:color="auto"/>
              <w:right w:val="single" w:sz="8" w:space="0" w:color="auto"/>
            </w:tcBorders>
          </w:tcPr>
          <w:p w14:paraId="4FBB9646" w14:textId="77777777" w:rsidR="00B14868" w:rsidRPr="00DE0C53" w:rsidRDefault="00B14868" w:rsidP="00967AAF">
            <w:pPr>
              <w:suppressAutoHyphens/>
              <w:ind w:left="-343"/>
              <w:rPr>
                <w:sz w:val="20"/>
              </w:rPr>
            </w:pPr>
          </w:p>
        </w:tc>
        <w:tc>
          <w:tcPr>
            <w:tcW w:w="1620" w:type="dxa"/>
            <w:gridSpan w:val="2"/>
            <w:tcBorders>
              <w:top w:val="single" w:sz="8" w:space="0" w:color="auto"/>
              <w:left w:val="single" w:sz="8" w:space="0" w:color="auto"/>
              <w:bottom w:val="single" w:sz="8" w:space="0" w:color="auto"/>
              <w:right w:val="single" w:sz="8" w:space="0" w:color="auto"/>
            </w:tcBorders>
          </w:tcPr>
          <w:p w14:paraId="6A80CBC0" w14:textId="77777777" w:rsidR="00B14868" w:rsidRPr="00DE0C53" w:rsidRDefault="00B14868" w:rsidP="00967AAF">
            <w:pPr>
              <w:suppressAutoHyphens/>
              <w:ind w:left="-343"/>
              <w:rPr>
                <w:sz w:val="20"/>
              </w:rPr>
            </w:pPr>
          </w:p>
        </w:tc>
        <w:tc>
          <w:tcPr>
            <w:tcW w:w="1540" w:type="dxa"/>
            <w:tcBorders>
              <w:top w:val="single" w:sz="8" w:space="0" w:color="auto"/>
              <w:left w:val="single" w:sz="8" w:space="0" w:color="auto"/>
              <w:bottom w:val="single" w:sz="8" w:space="0" w:color="auto"/>
              <w:right w:val="single" w:sz="8" w:space="0" w:color="auto"/>
            </w:tcBorders>
          </w:tcPr>
          <w:p w14:paraId="6A157A29" w14:textId="77777777" w:rsidR="00B14868" w:rsidRPr="00DE0C53" w:rsidRDefault="00B14868" w:rsidP="00967AAF">
            <w:pPr>
              <w:suppressAutoHyphens/>
              <w:ind w:left="-343"/>
              <w:rPr>
                <w:sz w:val="20"/>
              </w:rPr>
            </w:pPr>
          </w:p>
        </w:tc>
        <w:tc>
          <w:tcPr>
            <w:tcW w:w="2150" w:type="dxa"/>
            <w:tcBorders>
              <w:top w:val="single" w:sz="8" w:space="0" w:color="auto"/>
              <w:left w:val="single" w:sz="8" w:space="0" w:color="auto"/>
              <w:bottom w:val="single" w:sz="8" w:space="0" w:color="auto"/>
              <w:right w:val="single" w:sz="8" w:space="0" w:color="auto"/>
            </w:tcBorders>
          </w:tcPr>
          <w:p w14:paraId="54FC68EF" w14:textId="77777777" w:rsidR="00B14868" w:rsidRPr="00DE0C53" w:rsidRDefault="00B14868" w:rsidP="00967AAF">
            <w:pPr>
              <w:suppressAutoHyphens/>
              <w:ind w:left="-343"/>
              <w:rPr>
                <w:sz w:val="20"/>
              </w:rPr>
            </w:pPr>
          </w:p>
        </w:tc>
      </w:tr>
      <w:tr w:rsidR="00211944" w:rsidRPr="00DE0C53" w14:paraId="508CF851" w14:textId="77777777" w:rsidTr="008435EF">
        <w:trPr>
          <w:cantSplit/>
          <w:trHeight w:val="390"/>
          <w:jc w:val="center"/>
        </w:trPr>
        <w:tc>
          <w:tcPr>
            <w:tcW w:w="900" w:type="dxa"/>
            <w:tcBorders>
              <w:top w:val="single" w:sz="8" w:space="0" w:color="auto"/>
              <w:left w:val="single" w:sz="8" w:space="0" w:color="auto"/>
              <w:bottom w:val="single" w:sz="8" w:space="0" w:color="auto"/>
              <w:right w:val="single" w:sz="8" w:space="0" w:color="auto"/>
            </w:tcBorders>
          </w:tcPr>
          <w:p w14:paraId="62A6572A" w14:textId="77777777" w:rsidR="00B14868" w:rsidRPr="00DE0C53" w:rsidRDefault="00B14868" w:rsidP="00967AAF">
            <w:pPr>
              <w:suppressAutoHyphens/>
              <w:spacing w:before="60" w:after="60"/>
              <w:ind w:left="-343"/>
              <w:rPr>
                <w:sz w:val="20"/>
              </w:rPr>
            </w:pPr>
          </w:p>
        </w:tc>
        <w:tc>
          <w:tcPr>
            <w:tcW w:w="1336" w:type="dxa"/>
            <w:tcBorders>
              <w:top w:val="single" w:sz="8" w:space="0" w:color="auto"/>
              <w:left w:val="single" w:sz="8" w:space="0" w:color="auto"/>
              <w:bottom w:val="single" w:sz="8" w:space="0" w:color="auto"/>
              <w:right w:val="single" w:sz="8" w:space="0" w:color="auto"/>
            </w:tcBorders>
          </w:tcPr>
          <w:p w14:paraId="226AE0C5" w14:textId="77777777" w:rsidR="00B14868" w:rsidRPr="00DE0C53" w:rsidRDefault="00B14868" w:rsidP="00967AAF">
            <w:pPr>
              <w:suppressAutoHyphens/>
              <w:spacing w:before="60" w:after="60"/>
              <w:ind w:left="-343"/>
              <w:rPr>
                <w:sz w:val="20"/>
              </w:rPr>
            </w:pPr>
          </w:p>
        </w:tc>
        <w:tc>
          <w:tcPr>
            <w:tcW w:w="863" w:type="dxa"/>
            <w:tcBorders>
              <w:top w:val="single" w:sz="8" w:space="0" w:color="auto"/>
              <w:left w:val="single" w:sz="8" w:space="0" w:color="auto"/>
              <w:bottom w:val="single" w:sz="8" w:space="0" w:color="auto"/>
              <w:right w:val="single" w:sz="8" w:space="0" w:color="auto"/>
            </w:tcBorders>
          </w:tcPr>
          <w:p w14:paraId="793D985D" w14:textId="77777777" w:rsidR="00B14868" w:rsidRPr="00DE0C53" w:rsidRDefault="00B14868" w:rsidP="00967AAF">
            <w:pPr>
              <w:suppressAutoHyphens/>
              <w:spacing w:before="60" w:after="60"/>
              <w:ind w:left="-343"/>
              <w:rPr>
                <w:sz w:val="20"/>
              </w:rPr>
            </w:pPr>
          </w:p>
        </w:tc>
        <w:tc>
          <w:tcPr>
            <w:tcW w:w="950" w:type="dxa"/>
            <w:tcBorders>
              <w:top w:val="single" w:sz="8" w:space="0" w:color="auto"/>
              <w:left w:val="single" w:sz="8" w:space="0" w:color="auto"/>
              <w:bottom w:val="single" w:sz="8" w:space="0" w:color="auto"/>
              <w:right w:val="single" w:sz="8" w:space="0" w:color="auto"/>
            </w:tcBorders>
          </w:tcPr>
          <w:p w14:paraId="4B0B2DD5" w14:textId="77777777" w:rsidR="00B14868" w:rsidRPr="00DE0C53" w:rsidRDefault="00B14868" w:rsidP="00967AAF">
            <w:pPr>
              <w:suppressAutoHyphens/>
              <w:spacing w:before="60" w:after="60"/>
              <w:ind w:left="-343"/>
              <w:rPr>
                <w:sz w:val="20"/>
              </w:rPr>
            </w:pPr>
          </w:p>
        </w:tc>
        <w:tc>
          <w:tcPr>
            <w:tcW w:w="1053" w:type="dxa"/>
            <w:tcBorders>
              <w:top w:val="single" w:sz="8" w:space="0" w:color="auto"/>
              <w:left w:val="single" w:sz="8" w:space="0" w:color="auto"/>
              <w:bottom w:val="single" w:sz="8" w:space="0" w:color="auto"/>
              <w:right w:val="single" w:sz="8" w:space="0" w:color="auto"/>
            </w:tcBorders>
          </w:tcPr>
          <w:p w14:paraId="06EA1C93" w14:textId="77777777" w:rsidR="00B14868" w:rsidRPr="00DE0C53" w:rsidRDefault="00B14868" w:rsidP="00967AAF">
            <w:pPr>
              <w:suppressAutoHyphens/>
              <w:spacing w:before="60" w:after="60"/>
              <w:ind w:left="-343"/>
              <w:rPr>
                <w:sz w:val="20"/>
              </w:rPr>
            </w:pPr>
          </w:p>
        </w:tc>
        <w:tc>
          <w:tcPr>
            <w:tcW w:w="1118" w:type="dxa"/>
            <w:tcBorders>
              <w:top w:val="single" w:sz="8" w:space="0" w:color="auto"/>
              <w:left w:val="single" w:sz="8" w:space="0" w:color="auto"/>
              <w:bottom w:val="single" w:sz="8" w:space="0" w:color="auto"/>
              <w:right w:val="single" w:sz="8" w:space="0" w:color="auto"/>
            </w:tcBorders>
          </w:tcPr>
          <w:p w14:paraId="5E56DEDC" w14:textId="77777777" w:rsidR="00B14868" w:rsidRPr="00DE0C53" w:rsidRDefault="00B14868" w:rsidP="00967AAF">
            <w:pPr>
              <w:suppressAutoHyphens/>
              <w:spacing w:before="60" w:after="60"/>
              <w:ind w:left="-343"/>
              <w:rPr>
                <w:sz w:val="20"/>
              </w:rPr>
            </w:pPr>
          </w:p>
        </w:tc>
        <w:tc>
          <w:tcPr>
            <w:tcW w:w="1520" w:type="dxa"/>
            <w:tcBorders>
              <w:top w:val="single" w:sz="8" w:space="0" w:color="auto"/>
              <w:left w:val="single" w:sz="8" w:space="0" w:color="auto"/>
              <w:bottom w:val="single" w:sz="8" w:space="0" w:color="auto"/>
              <w:right w:val="single" w:sz="8" w:space="0" w:color="auto"/>
            </w:tcBorders>
          </w:tcPr>
          <w:p w14:paraId="45B0853F" w14:textId="77777777" w:rsidR="00B14868" w:rsidRPr="00DE0C53" w:rsidRDefault="00B14868" w:rsidP="00967AAF">
            <w:pPr>
              <w:suppressAutoHyphens/>
              <w:spacing w:before="60" w:after="60"/>
              <w:ind w:left="-343"/>
              <w:rPr>
                <w:sz w:val="20"/>
              </w:rPr>
            </w:pPr>
          </w:p>
        </w:tc>
        <w:tc>
          <w:tcPr>
            <w:tcW w:w="1620" w:type="dxa"/>
            <w:gridSpan w:val="2"/>
            <w:tcBorders>
              <w:top w:val="single" w:sz="8" w:space="0" w:color="auto"/>
              <w:left w:val="single" w:sz="8" w:space="0" w:color="auto"/>
              <w:bottom w:val="single" w:sz="8" w:space="0" w:color="auto"/>
              <w:right w:val="single" w:sz="8" w:space="0" w:color="auto"/>
            </w:tcBorders>
          </w:tcPr>
          <w:p w14:paraId="1FF4AE3C" w14:textId="77777777" w:rsidR="00B14868" w:rsidRPr="00DE0C53" w:rsidRDefault="00B14868" w:rsidP="00967AAF">
            <w:pPr>
              <w:suppressAutoHyphens/>
              <w:spacing w:before="60" w:after="60"/>
              <w:ind w:left="-343"/>
              <w:rPr>
                <w:sz w:val="20"/>
              </w:rPr>
            </w:pPr>
          </w:p>
        </w:tc>
        <w:tc>
          <w:tcPr>
            <w:tcW w:w="1540" w:type="dxa"/>
            <w:tcBorders>
              <w:top w:val="single" w:sz="8" w:space="0" w:color="auto"/>
              <w:left w:val="single" w:sz="8" w:space="0" w:color="auto"/>
              <w:bottom w:val="single" w:sz="8" w:space="0" w:color="auto"/>
              <w:right w:val="single" w:sz="8" w:space="0" w:color="auto"/>
            </w:tcBorders>
          </w:tcPr>
          <w:p w14:paraId="08CD004D" w14:textId="77777777" w:rsidR="00B14868" w:rsidRPr="00DE0C53" w:rsidRDefault="00B14868" w:rsidP="00967AAF">
            <w:pPr>
              <w:suppressAutoHyphens/>
              <w:spacing w:before="60" w:after="60"/>
              <w:ind w:left="-343"/>
              <w:rPr>
                <w:sz w:val="20"/>
              </w:rPr>
            </w:pPr>
          </w:p>
        </w:tc>
        <w:tc>
          <w:tcPr>
            <w:tcW w:w="2150" w:type="dxa"/>
            <w:tcBorders>
              <w:top w:val="single" w:sz="8" w:space="0" w:color="auto"/>
              <w:left w:val="single" w:sz="8" w:space="0" w:color="auto"/>
              <w:bottom w:val="single" w:sz="8" w:space="0" w:color="auto"/>
              <w:right w:val="single" w:sz="8" w:space="0" w:color="auto"/>
            </w:tcBorders>
          </w:tcPr>
          <w:p w14:paraId="3B914EE8" w14:textId="77777777" w:rsidR="00B14868" w:rsidRPr="00DE0C53" w:rsidRDefault="00B14868" w:rsidP="00967AAF">
            <w:pPr>
              <w:suppressAutoHyphens/>
              <w:spacing w:before="60" w:after="60"/>
              <w:ind w:left="-343"/>
              <w:rPr>
                <w:sz w:val="20"/>
              </w:rPr>
            </w:pPr>
          </w:p>
        </w:tc>
      </w:tr>
      <w:tr w:rsidR="00967AAF" w:rsidRPr="00DE0C53" w14:paraId="02434618" w14:textId="77777777" w:rsidTr="008435EF">
        <w:trPr>
          <w:cantSplit/>
          <w:trHeight w:hRule="exact" w:val="495"/>
          <w:jc w:val="center"/>
        </w:trPr>
        <w:tc>
          <w:tcPr>
            <w:tcW w:w="13050" w:type="dxa"/>
            <w:gridSpan w:val="11"/>
            <w:tcBorders>
              <w:top w:val="single" w:sz="8" w:space="0" w:color="auto"/>
              <w:left w:val="single" w:sz="8" w:space="0" w:color="auto"/>
              <w:bottom w:val="single" w:sz="8" w:space="0" w:color="auto"/>
              <w:right w:val="single" w:sz="8" w:space="0" w:color="auto"/>
            </w:tcBorders>
          </w:tcPr>
          <w:p w14:paraId="4B1F13B1" w14:textId="77777777" w:rsidR="00967AAF" w:rsidRPr="00DE0C53" w:rsidRDefault="00967AAF" w:rsidP="00967AAF">
            <w:pPr>
              <w:suppressAutoHyphens/>
              <w:spacing w:before="100"/>
              <w:ind w:left="107"/>
              <w:rPr>
                <w:i/>
                <w:iCs/>
                <w:sz w:val="20"/>
              </w:rPr>
            </w:pPr>
            <w:r w:rsidRPr="00DE0C53">
              <w:rPr>
                <w:sz w:val="20"/>
              </w:rPr>
              <w:t xml:space="preserve">Name of </w:t>
            </w:r>
            <w:r w:rsidR="00AB18D8" w:rsidRPr="00DE0C53">
              <w:rPr>
                <w:sz w:val="20"/>
              </w:rPr>
              <w:t>Tender</w:t>
            </w:r>
            <w:r w:rsidRPr="00DE0C53">
              <w:rPr>
                <w:sz w:val="20"/>
              </w:rPr>
              <w:t xml:space="preserve">er </w:t>
            </w:r>
            <w:r w:rsidRPr="00DE0C53">
              <w:rPr>
                <w:i/>
                <w:iCs/>
                <w:sz w:val="20"/>
              </w:rPr>
              <w:t xml:space="preserve">[insert complete name of </w:t>
            </w:r>
            <w:r w:rsidR="00AB18D8" w:rsidRPr="00DE0C53">
              <w:rPr>
                <w:i/>
                <w:iCs/>
                <w:sz w:val="20"/>
              </w:rPr>
              <w:t>Tender</w:t>
            </w:r>
            <w:r w:rsidRPr="00DE0C53">
              <w:rPr>
                <w:i/>
                <w:iCs/>
                <w:sz w:val="20"/>
              </w:rPr>
              <w:t xml:space="preserve">er] </w:t>
            </w:r>
            <w:r w:rsidRPr="00DE0C53">
              <w:rPr>
                <w:sz w:val="20"/>
              </w:rPr>
              <w:t xml:space="preserve">Signature of </w:t>
            </w:r>
            <w:r w:rsidR="00AB18D8" w:rsidRPr="00DE0C53">
              <w:rPr>
                <w:sz w:val="20"/>
              </w:rPr>
              <w:t>Tender</w:t>
            </w:r>
            <w:r w:rsidRPr="00DE0C53">
              <w:rPr>
                <w:sz w:val="20"/>
              </w:rPr>
              <w:t xml:space="preserve">er </w:t>
            </w:r>
            <w:r w:rsidRPr="00DE0C53">
              <w:rPr>
                <w:i/>
                <w:iCs/>
                <w:sz w:val="20"/>
              </w:rPr>
              <w:t xml:space="preserve">[signature of person signing the </w:t>
            </w:r>
            <w:r w:rsidR="00AB18D8" w:rsidRPr="00DE0C53">
              <w:rPr>
                <w:i/>
                <w:iCs/>
                <w:sz w:val="20"/>
              </w:rPr>
              <w:t>Tender</w:t>
            </w:r>
            <w:r w:rsidRPr="00DE0C53">
              <w:rPr>
                <w:i/>
                <w:iCs/>
                <w:sz w:val="20"/>
              </w:rPr>
              <w:t xml:space="preserve">] </w:t>
            </w:r>
            <w:r w:rsidRPr="00DE0C53">
              <w:rPr>
                <w:sz w:val="20"/>
              </w:rPr>
              <w:t xml:space="preserve">Date </w:t>
            </w:r>
            <w:r w:rsidRPr="00DE0C53">
              <w:rPr>
                <w:i/>
                <w:iCs/>
                <w:sz w:val="20"/>
              </w:rPr>
              <w:t>[insert date]</w:t>
            </w:r>
          </w:p>
        </w:tc>
      </w:tr>
      <w:tr w:rsidR="00211944" w:rsidRPr="00DE0C53" w14:paraId="7A6FF0B7" w14:textId="77777777" w:rsidTr="008435EF">
        <w:trPr>
          <w:cantSplit/>
          <w:trHeight w:hRule="exact" w:val="3330"/>
          <w:jc w:val="center"/>
        </w:trPr>
        <w:tc>
          <w:tcPr>
            <w:tcW w:w="13050" w:type="dxa"/>
            <w:gridSpan w:val="11"/>
            <w:tcBorders>
              <w:top w:val="single" w:sz="8" w:space="0" w:color="auto"/>
              <w:left w:val="single" w:sz="8" w:space="0" w:color="auto"/>
              <w:bottom w:val="single" w:sz="8" w:space="0" w:color="auto"/>
              <w:right w:val="single" w:sz="8" w:space="0" w:color="auto"/>
            </w:tcBorders>
          </w:tcPr>
          <w:p w14:paraId="69E4C38F" w14:textId="77777777" w:rsidR="00211944" w:rsidRPr="00DE0C53" w:rsidRDefault="00211944" w:rsidP="00967AAF">
            <w:pPr>
              <w:suppressAutoHyphens/>
              <w:spacing w:before="100"/>
              <w:ind w:left="376" w:hanging="376"/>
              <w:rPr>
                <w:i/>
                <w:sz w:val="20"/>
                <w:szCs w:val="20"/>
              </w:rPr>
            </w:pPr>
            <w:r w:rsidRPr="00DE0C53">
              <w:rPr>
                <w:i/>
                <w:sz w:val="20"/>
                <w:szCs w:val="20"/>
              </w:rPr>
              <w:t xml:space="preserve">Note to </w:t>
            </w:r>
            <w:r w:rsidR="008248F9" w:rsidRPr="00DE0C53">
              <w:rPr>
                <w:i/>
                <w:sz w:val="20"/>
                <w:szCs w:val="20"/>
              </w:rPr>
              <w:t xml:space="preserve">the </w:t>
            </w:r>
            <w:r w:rsidR="00E40D53" w:rsidRPr="00DE0C53">
              <w:rPr>
                <w:i/>
                <w:sz w:val="20"/>
                <w:szCs w:val="20"/>
              </w:rPr>
              <w:t>Procurement Entity</w:t>
            </w:r>
            <w:r w:rsidRPr="00DE0C53">
              <w:rPr>
                <w:i/>
                <w:sz w:val="20"/>
                <w:szCs w:val="20"/>
              </w:rPr>
              <w:t>:</w:t>
            </w:r>
          </w:p>
          <w:p w14:paraId="082F31AD" w14:textId="77777777" w:rsidR="00211944" w:rsidRPr="00DE0C53" w:rsidRDefault="00211944" w:rsidP="000111BE">
            <w:pPr>
              <w:pStyle w:val="ListParagraph"/>
              <w:numPr>
                <w:ilvl w:val="0"/>
                <w:numId w:val="52"/>
              </w:numPr>
              <w:suppressAutoHyphens/>
              <w:spacing w:before="100"/>
              <w:ind w:left="376"/>
              <w:rPr>
                <w:i/>
                <w:sz w:val="20"/>
                <w:szCs w:val="20"/>
              </w:rPr>
            </w:pPr>
            <w:r w:rsidRPr="00DE0C53">
              <w:rPr>
                <w:i/>
                <w:sz w:val="20"/>
                <w:szCs w:val="20"/>
              </w:rPr>
              <w:t xml:space="preserve">Information for columns 1, 2, 4, and 5 to be inserted by the </w:t>
            </w:r>
            <w:r w:rsidR="00E40D53" w:rsidRPr="00DE0C53">
              <w:rPr>
                <w:i/>
                <w:sz w:val="20"/>
                <w:szCs w:val="20"/>
              </w:rPr>
              <w:t>Procurement Entity</w:t>
            </w:r>
          </w:p>
          <w:p w14:paraId="15917378" w14:textId="77777777" w:rsidR="00211944" w:rsidRPr="00DE0C53" w:rsidRDefault="00211944" w:rsidP="000111BE">
            <w:pPr>
              <w:pStyle w:val="ListParagraph"/>
              <w:numPr>
                <w:ilvl w:val="0"/>
                <w:numId w:val="52"/>
              </w:numPr>
              <w:suppressAutoHyphens/>
              <w:spacing w:before="100"/>
              <w:ind w:left="376"/>
              <w:rPr>
                <w:i/>
                <w:sz w:val="20"/>
                <w:szCs w:val="20"/>
              </w:rPr>
            </w:pPr>
            <w:r w:rsidRPr="00DE0C53">
              <w:rPr>
                <w:i/>
                <w:sz w:val="20"/>
                <w:szCs w:val="20"/>
              </w:rPr>
              <w:t xml:space="preserve">If the items comprise of sub-items, insert the corresponding sub-item information and ensure that the range of quantities for sub-items is the same as the range of quantities for items otherwise evaluation becomes difficult. If there is a necessity to have different range of quantities, treat them as separate items.   </w:t>
            </w:r>
          </w:p>
          <w:p w14:paraId="08079039" w14:textId="77777777" w:rsidR="00234F6E" w:rsidRPr="00DE0C53" w:rsidRDefault="00234F6E" w:rsidP="000111BE">
            <w:pPr>
              <w:pStyle w:val="ListParagraph"/>
              <w:numPr>
                <w:ilvl w:val="0"/>
                <w:numId w:val="52"/>
              </w:numPr>
              <w:suppressAutoHyphens/>
              <w:spacing w:before="100"/>
              <w:ind w:left="376"/>
              <w:rPr>
                <w:i/>
                <w:sz w:val="20"/>
                <w:szCs w:val="20"/>
              </w:rPr>
            </w:pPr>
            <w:r w:rsidRPr="00DE0C53">
              <w:rPr>
                <w:i/>
                <w:sz w:val="20"/>
                <w:szCs w:val="20"/>
              </w:rPr>
              <w:t>Indicate multiple ranges for each item as applicable</w:t>
            </w:r>
          </w:p>
          <w:p w14:paraId="25349514" w14:textId="77777777" w:rsidR="00211944" w:rsidRPr="00DE0C53" w:rsidRDefault="00211944" w:rsidP="000111BE">
            <w:pPr>
              <w:pStyle w:val="ListParagraph"/>
              <w:numPr>
                <w:ilvl w:val="0"/>
                <w:numId w:val="52"/>
              </w:numPr>
              <w:suppressAutoHyphens/>
              <w:ind w:left="376"/>
              <w:rPr>
                <w:i/>
                <w:sz w:val="20"/>
                <w:szCs w:val="20"/>
              </w:rPr>
            </w:pPr>
            <w:r w:rsidRPr="00DE0C53">
              <w:rPr>
                <w:i/>
                <w:sz w:val="20"/>
                <w:szCs w:val="20"/>
              </w:rPr>
              <w:t xml:space="preserve">If the final destinations are known at the time of issuance of the </w:t>
            </w:r>
            <w:r w:rsidR="004B00CE" w:rsidRPr="00DE0C53">
              <w:rPr>
                <w:i/>
                <w:sz w:val="20"/>
                <w:szCs w:val="20"/>
              </w:rPr>
              <w:t>tender</w:t>
            </w:r>
            <w:r w:rsidRPr="00DE0C53">
              <w:rPr>
                <w:i/>
                <w:sz w:val="20"/>
                <w:szCs w:val="20"/>
              </w:rPr>
              <w:t xml:space="preserve"> document for primary procurement process add a column requesting “price per line item for inland transportation and other Related Services required in the </w:t>
            </w:r>
            <w:r w:rsidR="00CF3D28" w:rsidRPr="00DE0C53">
              <w:rPr>
                <w:i/>
                <w:sz w:val="20"/>
                <w:szCs w:val="20"/>
              </w:rPr>
              <w:t>Procurement Entity</w:t>
            </w:r>
            <w:r w:rsidRPr="00DE0C53">
              <w:rPr>
                <w:i/>
                <w:sz w:val="20"/>
                <w:szCs w:val="20"/>
              </w:rPr>
              <w:t xml:space="preserve">’s Country to convey the Goods to their final destination specified in </w:t>
            </w:r>
            <w:r w:rsidR="00977C6C" w:rsidRPr="00DE0C53">
              <w:rPr>
                <w:i/>
                <w:sz w:val="20"/>
                <w:szCs w:val="20"/>
              </w:rPr>
              <w:t>TDS</w:t>
            </w:r>
          </w:p>
          <w:p w14:paraId="6D47E6D8" w14:textId="77777777" w:rsidR="00211944" w:rsidRPr="00DE0C53" w:rsidRDefault="00211944" w:rsidP="000111BE">
            <w:pPr>
              <w:pStyle w:val="ListParagraph"/>
              <w:numPr>
                <w:ilvl w:val="0"/>
                <w:numId w:val="52"/>
              </w:numPr>
              <w:suppressAutoHyphens/>
              <w:spacing w:before="100"/>
              <w:ind w:left="376"/>
              <w:rPr>
                <w:sz w:val="20"/>
              </w:rPr>
            </w:pPr>
            <w:r w:rsidRPr="00DE0C53">
              <w:rPr>
                <w:i/>
                <w:iCs/>
                <w:sz w:val="20"/>
                <w:szCs w:val="22"/>
              </w:rPr>
              <w:t xml:space="preserve">[For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w:t>
            </w:r>
            <w:r w:rsidR="00CF3D28" w:rsidRPr="00DE0C53">
              <w:rPr>
                <w:i/>
                <w:iCs/>
                <w:sz w:val="20"/>
                <w:szCs w:val="22"/>
              </w:rPr>
              <w:t>Procurement Entity</w:t>
            </w:r>
            <w:r w:rsidRPr="00DE0C53">
              <w:rPr>
                <w:i/>
                <w:iCs/>
                <w:sz w:val="20"/>
                <w:szCs w:val="22"/>
              </w:rPr>
              <w:t xml:space="preserve">. For clarity, the </w:t>
            </w:r>
            <w:r w:rsidR="00DE4B5B" w:rsidRPr="00DE0C53">
              <w:rPr>
                <w:i/>
                <w:iCs/>
                <w:sz w:val="20"/>
                <w:szCs w:val="22"/>
              </w:rPr>
              <w:t>Tenderers</w:t>
            </w:r>
            <w:r w:rsidRPr="00DE0C53">
              <w:rPr>
                <w:i/>
                <w:iCs/>
                <w:sz w:val="20"/>
                <w:szCs w:val="22"/>
              </w:rPr>
              <w:t xml:space="preserve"> are asked to quote the price including import duties, and additionally to provide the import duties and the price net of import duties which is the difference of those values.]</w:t>
            </w:r>
          </w:p>
        </w:tc>
      </w:tr>
    </w:tbl>
    <w:p w14:paraId="33728D40" w14:textId="77777777" w:rsidR="003073C7" w:rsidRPr="00DE0C53" w:rsidRDefault="003073C7" w:rsidP="005C0E0F">
      <w:pPr>
        <w:pStyle w:val="BodyTextIndent3"/>
        <w:spacing w:after="200"/>
        <w:ind w:left="-450" w:hanging="180"/>
        <w:jc w:val="both"/>
      </w:pPr>
    </w:p>
    <w:p w14:paraId="4CA191F6" w14:textId="77777777" w:rsidR="003073C7" w:rsidRPr="00DE0C53" w:rsidRDefault="0030444E" w:rsidP="006E08C5">
      <w:pPr>
        <w:pStyle w:val="IVh2"/>
      </w:pPr>
      <w:bookmarkStart w:id="475" w:name="_Toc347230624"/>
      <w:bookmarkStart w:id="476" w:name="_Toc454620980"/>
      <w:r w:rsidRPr="00DE0C53">
        <w:t xml:space="preserve">Multi-Supplier </w:t>
      </w:r>
      <w:r w:rsidR="004618CA" w:rsidRPr="00DE0C53">
        <w:t>FWA</w:t>
      </w:r>
      <w:r w:rsidRPr="00DE0C53">
        <w:t xml:space="preserve">- </w:t>
      </w:r>
      <w:r w:rsidR="003073C7" w:rsidRPr="00DE0C53">
        <w:t xml:space="preserve">Price Schedule: Goods Manufactured in </w:t>
      </w:r>
      <w:r w:rsidR="001C4A2E" w:rsidRPr="00DE0C53">
        <w:t>Ghana</w:t>
      </w:r>
      <w:bookmarkEnd w:id="475"/>
      <w:bookmarkEnd w:id="476"/>
    </w:p>
    <w:tbl>
      <w:tblPr>
        <w:tblStyle w:val="TableGrid"/>
        <w:tblW w:w="0" w:type="auto"/>
        <w:tblLook w:val="04A0" w:firstRow="1" w:lastRow="0" w:firstColumn="1" w:lastColumn="0" w:noHBand="0" w:noVBand="1"/>
      </w:tblPr>
      <w:tblGrid>
        <w:gridCol w:w="800"/>
        <w:gridCol w:w="2651"/>
        <w:gridCol w:w="1165"/>
        <w:gridCol w:w="1601"/>
        <w:gridCol w:w="1777"/>
        <w:gridCol w:w="2103"/>
        <w:gridCol w:w="2663"/>
      </w:tblGrid>
      <w:tr w:rsidR="00967AAF" w:rsidRPr="00DE0C53" w14:paraId="58379DC7" w14:textId="77777777" w:rsidTr="00F1730A">
        <w:tc>
          <w:tcPr>
            <w:tcW w:w="8000" w:type="dxa"/>
            <w:gridSpan w:val="5"/>
            <w:tcBorders>
              <w:top w:val="single" w:sz="8" w:space="0" w:color="auto"/>
              <w:left w:val="single" w:sz="8" w:space="0" w:color="auto"/>
              <w:bottom w:val="single" w:sz="8" w:space="0" w:color="auto"/>
              <w:right w:val="nil"/>
            </w:tcBorders>
          </w:tcPr>
          <w:p w14:paraId="6D696FAB" w14:textId="77777777" w:rsidR="00967AAF" w:rsidRPr="00DE0C53" w:rsidRDefault="00967AAF" w:rsidP="00775720">
            <w:pPr>
              <w:rPr>
                <w:sz w:val="20"/>
                <w:szCs w:val="20"/>
              </w:rPr>
            </w:pPr>
          </w:p>
        </w:tc>
        <w:tc>
          <w:tcPr>
            <w:tcW w:w="4770" w:type="dxa"/>
            <w:gridSpan w:val="2"/>
            <w:tcBorders>
              <w:top w:val="single" w:sz="8" w:space="0" w:color="auto"/>
              <w:left w:val="nil"/>
              <w:bottom w:val="single" w:sz="8" w:space="0" w:color="auto"/>
              <w:right w:val="single" w:sz="8" w:space="0" w:color="auto"/>
            </w:tcBorders>
          </w:tcPr>
          <w:p w14:paraId="00EDE325" w14:textId="77777777" w:rsidR="00967AAF" w:rsidRPr="00DE0C53" w:rsidRDefault="00967AAF" w:rsidP="00775720">
            <w:pPr>
              <w:rPr>
                <w:sz w:val="20"/>
                <w:szCs w:val="20"/>
              </w:rPr>
            </w:pPr>
            <w:r w:rsidRPr="00DE0C53">
              <w:rPr>
                <w:sz w:val="20"/>
                <w:szCs w:val="20"/>
              </w:rPr>
              <w:t>Date: _________________________</w:t>
            </w:r>
          </w:p>
          <w:p w14:paraId="412FA4D5" w14:textId="77777777" w:rsidR="00967AAF" w:rsidRPr="00DE0C53" w:rsidRDefault="002E7A63" w:rsidP="00775720">
            <w:pPr>
              <w:suppressAutoHyphens/>
              <w:rPr>
                <w:sz w:val="20"/>
                <w:szCs w:val="20"/>
              </w:rPr>
            </w:pPr>
            <w:r w:rsidRPr="00DE0C53">
              <w:rPr>
                <w:sz w:val="20"/>
                <w:szCs w:val="20"/>
              </w:rPr>
              <w:t>Package</w:t>
            </w:r>
            <w:r w:rsidR="00967AAF" w:rsidRPr="00DE0C53">
              <w:rPr>
                <w:sz w:val="20"/>
                <w:szCs w:val="20"/>
              </w:rPr>
              <w:t xml:space="preserve"> No: _____________________</w:t>
            </w:r>
          </w:p>
          <w:p w14:paraId="5BD36787" w14:textId="77777777" w:rsidR="00967AAF" w:rsidRPr="00DE0C53" w:rsidRDefault="00967AAF" w:rsidP="00775720">
            <w:pPr>
              <w:rPr>
                <w:sz w:val="20"/>
                <w:szCs w:val="20"/>
              </w:rPr>
            </w:pPr>
            <w:r w:rsidRPr="00DE0C53">
              <w:rPr>
                <w:sz w:val="20"/>
                <w:szCs w:val="20"/>
              </w:rPr>
              <w:t>Page N</w:t>
            </w:r>
            <w:r w:rsidRPr="00DE0C53">
              <w:rPr>
                <w:sz w:val="20"/>
                <w:szCs w:val="20"/>
              </w:rPr>
              <w:sym w:font="Symbol" w:char="F0B0"/>
            </w:r>
            <w:r w:rsidRPr="00DE0C53">
              <w:rPr>
                <w:sz w:val="20"/>
                <w:szCs w:val="20"/>
              </w:rPr>
              <w:t xml:space="preserve"> ______ of ______</w:t>
            </w:r>
          </w:p>
        </w:tc>
      </w:tr>
      <w:tr w:rsidR="008812AA" w:rsidRPr="00DE0C53" w14:paraId="5765CD35" w14:textId="77777777" w:rsidTr="00F1730A">
        <w:tc>
          <w:tcPr>
            <w:tcW w:w="801" w:type="dxa"/>
            <w:tcBorders>
              <w:top w:val="single" w:sz="8" w:space="0" w:color="auto"/>
              <w:left w:val="single" w:sz="8" w:space="0" w:color="auto"/>
              <w:bottom w:val="single" w:sz="8" w:space="0" w:color="auto"/>
              <w:right w:val="single" w:sz="8" w:space="0" w:color="auto"/>
            </w:tcBorders>
            <w:vAlign w:val="center"/>
          </w:tcPr>
          <w:p w14:paraId="68ACBF2C" w14:textId="77777777" w:rsidR="008812AA" w:rsidRPr="00DE0C53" w:rsidRDefault="008812AA" w:rsidP="00775720">
            <w:pPr>
              <w:jc w:val="center"/>
            </w:pPr>
            <w:r w:rsidRPr="00DE0C53">
              <w:t>1</w:t>
            </w:r>
          </w:p>
        </w:tc>
        <w:tc>
          <w:tcPr>
            <w:tcW w:w="2654" w:type="dxa"/>
            <w:tcBorders>
              <w:top w:val="single" w:sz="8" w:space="0" w:color="auto"/>
              <w:left w:val="single" w:sz="8" w:space="0" w:color="auto"/>
              <w:bottom w:val="single" w:sz="8" w:space="0" w:color="auto"/>
              <w:right w:val="single" w:sz="8" w:space="0" w:color="auto"/>
            </w:tcBorders>
            <w:vAlign w:val="center"/>
          </w:tcPr>
          <w:p w14:paraId="462ED9B2" w14:textId="77777777" w:rsidR="008812AA" w:rsidRPr="00DE0C53" w:rsidRDefault="008812AA" w:rsidP="00775720">
            <w:pPr>
              <w:jc w:val="center"/>
              <w:rPr>
                <w:sz w:val="20"/>
                <w:szCs w:val="20"/>
              </w:rPr>
            </w:pPr>
            <w:r w:rsidRPr="00DE0C53">
              <w:rPr>
                <w:sz w:val="20"/>
                <w:szCs w:val="20"/>
              </w:rPr>
              <w:t>2</w:t>
            </w:r>
          </w:p>
        </w:tc>
        <w:tc>
          <w:tcPr>
            <w:tcW w:w="1165" w:type="dxa"/>
            <w:tcBorders>
              <w:top w:val="single" w:sz="8" w:space="0" w:color="auto"/>
              <w:left w:val="single" w:sz="8" w:space="0" w:color="auto"/>
              <w:bottom w:val="single" w:sz="8" w:space="0" w:color="auto"/>
              <w:right w:val="single" w:sz="8" w:space="0" w:color="auto"/>
            </w:tcBorders>
            <w:vAlign w:val="center"/>
          </w:tcPr>
          <w:p w14:paraId="0E624BEC" w14:textId="77777777" w:rsidR="008812AA" w:rsidRPr="00DE0C53" w:rsidRDefault="008812AA" w:rsidP="00775720">
            <w:pPr>
              <w:jc w:val="center"/>
              <w:rPr>
                <w:sz w:val="20"/>
                <w:szCs w:val="20"/>
              </w:rPr>
            </w:pPr>
            <w:r w:rsidRPr="00DE0C53">
              <w:rPr>
                <w:sz w:val="20"/>
                <w:szCs w:val="20"/>
              </w:rPr>
              <w:t>3</w:t>
            </w:r>
          </w:p>
        </w:tc>
        <w:tc>
          <w:tcPr>
            <w:tcW w:w="3380" w:type="dxa"/>
            <w:gridSpan w:val="2"/>
            <w:tcBorders>
              <w:top w:val="single" w:sz="8" w:space="0" w:color="auto"/>
              <w:left w:val="single" w:sz="8" w:space="0" w:color="auto"/>
              <w:bottom w:val="single" w:sz="8" w:space="0" w:color="auto"/>
              <w:right w:val="single" w:sz="8" w:space="0" w:color="auto"/>
            </w:tcBorders>
            <w:vAlign w:val="center"/>
          </w:tcPr>
          <w:p w14:paraId="6C07506F" w14:textId="77777777" w:rsidR="008812AA" w:rsidRPr="00DE0C53" w:rsidRDefault="008812AA" w:rsidP="00775720">
            <w:pPr>
              <w:jc w:val="center"/>
              <w:rPr>
                <w:sz w:val="20"/>
                <w:szCs w:val="20"/>
              </w:rPr>
            </w:pPr>
            <w:r w:rsidRPr="00DE0C53">
              <w:rPr>
                <w:sz w:val="20"/>
                <w:szCs w:val="20"/>
              </w:rPr>
              <w:t>4</w:t>
            </w:r>
          </w:p>
        </w:tc>
        <w:tc>
          <w:tcPr>
            <w:tcW w:w="2105" w:type="dxa"/>
            <w:tcBorders>
              <w:top w:val="single" w:sz="8" w:space="0" w:color="auto"/>
              <w:left w:val="single" w:sz="8" w:space="0" w:color="auto"/>
              <w:bottom w:val="single" w:sz="8" w:space="0" w:color="auto"/>
              <w:right w:val="single" w:sz="8" w:space="0" w:color="auto"/>
            </w:tcBorders>
            <w:vAlign w:val="center"/>
          </w:tcPr>
          <w:p w14:paraId="6FA598E6" w14:textId="77777777" w:rsidR="008812AA" w:rsidRPr="00DE0C53" w:rsidRDefault="008812AA" w:rsidP="00775720">
            <w:pPr>
              <w:jc w:val="center"/>
              <w:rPr>
                <w:sz w:val="20"/>
                <w:szCs w:val="20"/>
              </w:rPr>
            </w:pPr>
            <w:r w:rsidRPr="00DE0C53">
              <w:rPr>
                <w:sz w:val="20"/>
                <w:szCs w:val="20"/>
              </w:rPr>
              <w:t>5</w:t>
            </w:r>
          </w:p>
        </w:tc>
        <w:tc>
          <w:tcPr>
            <w:tcW w:w="2665" w:type="dxa"/>
            <w:tcBorders>
              <w:top w:val="single" w:sz="8" w:space="0" w:color="auto"/>
              <w:left w:val="single" w:sz="8" w:space="0" w:color="auto"/>
              <w:bottom w:val="single" w:sz="8" w:space="0" w:color="auto"/>
              <w:right w:val="single" w:sz="8" w:space="0" w:color="auto"/>
            </w:tcBorders>
            <w:vAlign w:val="center"/>
          </w:tcPr>
          <w:p w14:paraId="3EE7A305" w14:textId="77777777" w:rsidR="008812AA" w:rsidRPr="00DE0C53" w:rsidRDefault="008812AA" w:rsidP="00775720">
            <w:pPr>
              <w:jc w:val="center"/>
              <w:rPr>
                <w:sz w:val="20"/>
                <w:szCs w:val="20"/>
              </w:rPr>
            </w:pPr>
            <w:r w:rsidRPr="00DE0C53">
              <w:rPr>
                <w:sz w:val="20"/>
                <w:szCs w:val="20"/>
              </w:rPr>
              <w:t>6</w:t>
            </w:r>
          </w:p>
        </w:tc>
      </w:tr>
      <w:tr w:rsidR="008812AA" w:rsidRPr="00DE0C53" w14:paraId="367DE818" w14:textId="77777777" w:rsidTr="00F1730A">
        <w:trPr>
          <w:trHeight w:val="629"/>
        </w:trPr>
        <w:tc>
          <w:tcPr>
            <w:tcW w:w="801" w:type="dxa"/>
            <w:vMerge w:val="restart"/>
            <w:tcBorders>
              <w:top w:val="single" w:sz="8" w:space="0" w:color="auto"/>
              <w:left w:val="single" w:sz="8" w:space="0" w:color="auto"/>
              <w:bottom w:val="single" w:sz="8" w:space="0" w:color="auto"/>
              <w:right w:val="single" w:sz="8" w:space="0" w:color="auto"/>
            </w:tcBorders>
          </w:tcPr>
          <w:p w14:paraId="777E54A6" w14:textId="77777777" w:rsidR="008812AA" w:rsidRPr="00DE0C53" w:rsidRDefault="008812AA" w:rsidP="00D56A00">
            <w:pPr>
              <w:suppressAutoHyphens/>
              <w:jc w:val="center"/>
              <w:rPr>
                <w:sz w:val="16"/>
              </w:rPr>
            </w:pPr>
            <w:r w:rsidRPr="00DE0C53">
              <w:rPr>
                <w:sz w:val="16"/>
              </w:rPr>
              <w:t>Line Item No.</w:t>
            </w:r>
          </w:p>
        </w:tc>
        <w:tc>
          <w:tcPr>
            <w:tcW w:w="2654" w:type="dxa"/>
            <w:vMerge w:val="restart"/>
            <w:tcBorders>
              <w:top w:val="single" w:sz="8" w:space="0" w:color="auto"/>
              <w:left w:val="single" w:sz="8" w:space="0" w:color="auto"/>
              <w:bottom w:val="single" w:sz="8" w:space="0" w:color="auto"/>
              <w:right w:val="single" w:sz="8" w:space="0" w:color="auto"/>
            </w:tcBorders>
          </w:tcPr>
          <w:p w14:paraId="448261CF" w14:textId="77777777" w:rsidR="008812AA" w:rsidRPr="00DE0C53" w:rsidRDefault="008812AA" w:rsidP="00D56A00">
            <w:pPr>
              <w:suppressAutoHyphens/>
              <w:jc w:val="center"/>
              <w:rPr>
                <w:sz w:val="20"/>
                <w:szCs w:val="20"/>
              </w:rPr>
            </w:pPr>
            <w:r w:rsidRPr="00DE0C53">
              <w:rPr>
                <w:sz w:val="20"/>
                <w:szCs w:val="20"/>
              </w:rPr>
              <w:t>Description of Goods</w:t>
            </w:r>
          </w:p>
        </w:tc>
        <w:tc>
          <w:tcPr>
            <w:tcW w:w="1165" w:type="dxa"/>
            <w:vMerge w:val="restart"/>
            <w:tcBorders>
              <w:top w:val="single" w:sz="8" w:space="0" w:color="auto"/>
              <w:left w:val="single" w:sz="8" w:space="0" w:color="auto"/>
              <w:bottom w:val="single" w:sz="8" w:space="0" w:color="auto"/>
              <w:right w:val="single" w:sz="8" w:space="0" w:color="auto"/>
            </w:tcBorders>
          </w:tcPr>
          <w:p w14:paraId="58EF25A1" w14:textId="77777777" w:rsidR="008812AA" w:rsidRPr="00DE0C53" w:rsidRDefault="008812AA" w:rsidP="00D56A00">
            <w:pPr>
              <w:suppressAutoHyphens/>
              <w:jc w:val="center"/>
              <w:rPr>
                <w:sz w:val="20"/>
                <w:szCs w:val="20"/>
              </w:rPr>
            </w:pPr>
            <w:r w:rsidRPr="00DE0C53">
              <w:rPr>
                <w:sz w:val="20"/>
                <w:szCs w:val="20"/>
              </w:rPr>
              <w:t>Delivery Period as defined by Incoterms</w:t>
            </w:r>
          </w:p>
        </w:tc>
        <w:tc>
          <w:tcPr>
            <w:tcW w:w="3380" w:type="dxa"/>
            <w:gridSpan w:val="2"/>
            <w:tcBorders>
              <w:top w:val="single" w:sz="8" w:space="0" w:color="auto"/>
              <w:left w:val="single" w:sz="8" w:space="0" w:color="auto"/>
              <w:bottom w:val="single" w:sz="8" w:space="0" w:color="auto"/>
              <w:right w:val="single" w:sz="8" w:space="0" w:color="auto"/>
            </w:tcBorders>
          </w:tcPr>
          <w:p w14:paraId="69836CC0" w14:textId="77777777" w:rsidR="008812AA" w:rsidRPr="00DE0C53" w:rsidRDefault="008812AA" w:rsidP="00D56A00">
            <w:pPr>
              <w:suppressAutoHyphens/>
              <w:jc w:val="center"/>
              <w:rPr>
                <w:sz w:val="20"/>
                <w:szCs w:val="20"/>
              </w:rPr>
            </w:pPr>
            <w:r w:rsidRPr="00DE0C53">
              <w:rPr>
                <w:sz w:val="20"/>
                <w:szCs w:val="20"/>
              </w:rPr>
              <w:t>Indicative Quantity and physical unit</w:t>
            </w:r>
          </w:p>
        </w:tc>
        <w:tc>
          <w:tcPr>
            <w:tcW w:w="2105" w:type="dxa"/>
            <w:vMerge w:val="restart"/>
            <w:tcBorders>
              <w:top w:val="single" w:sz="8" w:space="0" w:color="auto"/>
              <w:left w:val="single" w:sz="8" w:space="0" w:color="auto"/>
              <w:bottom w:val="single" w:sz="8" w:space="0" w:color="auto"/>
              <w:right w:val="single" w:sz="8" w:space="0" w:color="auto"/>
            </w:tcBorders>
          </w:tcPr>
          <w:p w14:paraId="71EFE4BA" w14:textId="77777777" w:rsidR="008812AA" w:rsidRPr="00DE0C53" w:rsidRDefault="008812AA" w:rsidP="00D56A00">
            <w:pPr>
              <w:suppressAutoHyphens/>
              <w:jc w:val="center"/>
              <w:rPr>
                <w:sz w:val="20"/>
                <w:szCs w:val="20"/>
              </w:rPr>
            </w:pPr>
            <w:r w:rsidRPr="00DE0C53">
              <w:rPr>
                <w:sz w:val="20"/>
                <w:szCs w:val="20"/>
              </w:rPr>
              <w:t>Unit price EXW</w:t>
            </w:r>
          </w:p>
        </w:tc>
        <w:tc>
          <w:tcPr>
            <w:tcW w:w="2665" w:type="dxa"/>
            <w:vMerge w:val="restart"/>
            <w:tcBorders>
              <w:top w:val="single" w:sz="8" w:space="0" w:color="auto"/>
              <w:left w:val="single" w:sz="8" w:space="0" w:color="auto"/>
              <w:bottom w:val="single" w:sz="8" w:space="0" w:color="auto"/>
              <w:right w:val="single" w:sz="8" w:space="0" w:color="auto"/>
            </w:tcBorders>
          </w:tcPr>
          <w:p w14:paraId="1B26B1C1" w14:textId="77777777" w:rsidR="008812AA" w:rsidRPr="00DE0C53" w:rsidRDefault="008812AA" w:rsidP="00D56A00">
            <w:pPr>
              <w:suppressAutoHyphens/>
              <w:jc w:val="center"/>
              <w:rPr>
                <w:sz w:val="20"/>
                <w:szCs w:val="20"/>
              </w:rPr>
            </w:pPr>
            <w:r w:rsidRPr="00DE0C53">
              <w:rPr>
                <w:sz w:val="20"/>
                <w:szCs w:val="20"/>
              </w:rPr>
              <w:t xml:space="preserve">Sales and other taxes payable per line item if Framework Agreement is concluded (in accordance with </w:t>
            </w:r>
            <w:r w:rsidR="00133162" w:rsidRPr="00DE0C53">
              <w:rPr>
                <w:sz w:val="20"/>
                <w:szCs w:val="20"/>
              </w:rPr>
              <w:t>ITT</w:t>
            </w:r>
            <w:r w:rsidRPr="00DE0C53">
              <w:rPr>
                <w:sz w:val="20"/>
                <w:szCs w:val="20"/>
              </w:rPr>
              <w:t xml:space="preserve"> 14.7(a)(ii)</w:t>
            </w:r>
          </w:p>
        </w:tc>
      </w:tr>
      <w:tr w:rsidR="008812AA" w:rsidRPr="00DE0C53" w14:paraId="4697FB64" w14:textId="77777777" w:rsidTr="00F1730A">
        <w:trPr>
          <w:trHeight w:val="47"/>
        </w:trPr>
        <w:tc>
          <w:tcPr>
            <w:tcW w:w="801" w:type="dxa"/>
            <w:vMerge/>
            <w:tcBorders>
              <w:top w:val="single" w:sz="8" w:space="0" w:color="auto"/>
              <w:left w:val="single" w:sz="8" w:space="0" w:color="auto"/>
              <w:bottom w:val="single" w:sz="8" w:space="0" w:color="auto"/>
              <w:right w:val="single" w:sz="8" w:space="0" w:color="auto"/>
            </w:tcBorders>
          </w:tcPr>
          <w:p w14:paraId="173DB64A" w14:textId="77777777" w:rsidR="008812AA" w:rsidRPr="00DE0C53" w:rsidRDefault="008812AA" w:rsidP="00D56A00">
            <w:pPr>
              <w:suppressAutoHyphens/>
              <w:jc w:val="center"/>
              <w:rPr>
                <w:sz w:val="16"/>
              </w:rPr>
            </w:pPr>
          </w:p>
        </w:tc>
        <w:tc>
          <w:tcPr>
            <w:tcW w:w="2654" w:type="dxa"/>
            <w:vMerge/>
            <w:tcBorders>
              <w:top w:val="single" w:sz="8" w:space="0" w:color="auto"/>
              <w:left w:val="single" w:sz="8" w:space="0" w:color="auto"/>
              <w:bottom w:val="single" w:sz="8" w:space="0" w:color="auto"/>
              <w:right w:val="single" w:sz="8" w:space="0" w:color="auto"/>
            </w:tcBorders>
          </w:tcPr>
          <w:p w14:paraId="3586F8FE" w14:textId="77777777" w:rsidR="008812AA" w:rsidRPr="00DE0C53" w:rsidRDefault="008812AA" w:rsidP="00D56A00">
            <w:pPr>
              <w:suppressAutoHyphens/>
              <w:jc w:val="center"/>
              <w:rPr>
                <w:sz w:val="20"/>
                <w:szCs w:val="20"/>
              </w:rPr>
            </w:pPr>
          </w:p>
        </w:tc>
        <w:tc>
          <w:tcPr>
            <w:tcW w:w="1165" w:type="dxa"/>
            <w:vMerge/>
            <w:tcBorders>
              <w:top w:val="single" w:sz="8" w:space="0" w:color="auto"/>
              <w:left w:val="single" w:sz="8" w:space="0" w:color="auto"/>
              <w:bottom w:val="single" w:sz="8" w:space="0" w:color="auto"/>
              <w:right w:val="single" w:sz="8" w:space="0" w:color="auto"/>
            </w:tcBorders>
          </w:tcPr>
          <w:p w14:paraId="160B0663" w14:textId="77777777" w:rsidR="008812AA" w:rsidRPr="00DE0C53" w:rsidRDefault="008812AA" w:rsidP="00D56A00">
            <w:pPr>
              <w:suppressAutoHyphens/>
              <w:jc w:val="center"/>
              <w:rPr>
                <w:sz w:val="20"/>
                <w:szCs w:val="20"/>
              </w:rPr>
            </w:pPr>
          </w:p>
        </w:tc>
        <w:tc>
          <w:tcPr>
            <w:tcW w:w="1602" w:type="dxa"/>
            <w:tcBorders>
              <w:top w:val="single" w:sz="8" w:space="0" w:color="auto"/>
              <w:left w:val="single" w:sz="8" w:space="0" w:color="auto"/>
              <w:bottom w:val="single" w:sz="8" w:space="0" w:color="auto"/>
              <w:right w:val="single" w:sz="8" w:space="0" w:color="auto"/>
            </w:tcBorders>
          </w:tcPr>
          <w:p w14:paraId="4000BCD6" w14:textId="77777777" w:rsidR="008812AA" w:rsidRPr="00DE0C53" w:rsidRDefault="008812AA" w:rsidP="00D56A00">
            <w:pPr>
              <w:suppressAutoHyphens/>
              <w:jc w:val="center"/>
              <w:rPr>
                <w:sz w:val="20"/>
                <w:szCs w:val="20"/>
              </w:rPr>
            </w:pPr>
            <w:r w:rsidRPr="00DE0C53">
              <w:rPr>
                <w:sz w:val="20"/>
                <w:szCs w:val="20"/>
              </w:rPr>
              <w:t>Minimum</w:t>
            </w:r>
          </w:p>
        </w:tc>
        <w:tc>
          <w:tcPr>
            <w:tcW w:w="1778" w:type="dxa"/>
            <w:tcBorders>
              <w:top w:val="single" w:sz="8" w:space="0" w:color="auto"/>
              <w:left w:val="single" w:sz="8" w:space="0" w:color="auto"/>
              <w:bottom w:val="single" w:sz="8" w:space="0" w:color="auto"/>
              <w:right w:val="single" w:sz="8" w:space="0" w:color="auto"/>
            </w:tcBorders>
          </w:tcPr>
          <w:p w14:paraId="77593268" w14:textId="77777777" w:rsidR="008812AA" w:rsidRPr="00DE0C53" w:rsidRDefault="008812AA" w:rsidP="00D56A00">
            <w:pPr>
              <w:suppressAutoHyphens/>
              <w:jc w:val="center"/>
              <w:rPr>
                <w:sz w:val="20"/>
                <w:szCs w:val="20"/>
              </w:rPr>
            </w:pPr>
            <w:r w:rsidRPr="00DE0C53">
              <w:rPr>
                <w:sz w:val="20"/>
                <w:szCs w:val="20"/>
              </w:rPr>
              <w:t>Maximum</w:t>
            </w:r>
          </w:p>
        </w:tc>
        <w:tc>
          <w:tcPr>
            <w:tcW w:w="2105" w:type="dxa"/>
            <w:vMerge/>
            <w:tcBorders>
              <w:top w:val="single" w:sz="8" w:space="0" w:color="auto"/>
              <w:left w:val="single" w:sz="8" w:space="0" w:color="auto"/>
              <w:bottom w:val="single" w:sz="8" w:space="0" w:color="auto"/>
              <w:right w:val="single" w:sz="8" w:space="0" w:color="auto"/>
            </w:tcBorders>
          </w:tcPr>
          <w:p w14:paraId="33EFC9BA" w14:textId="77777777" w:rsidR="008812AA" w:rsidRPr="00DE0C53" w:rsidRDefault="008812AA" w:rsidP="00D56A00">
            <w:pPr>
              <w:suppressAutoHyphens/>
              <w:jc w:val="center"/>
              <w:rPr>
                <w:sz w:val="20"/>
                <w:szCs w:val="20"/>
              </w:rPr>
            </w:pPr>
          </w:p>
        </w:tc>
        <w:tc>
          <w:tcPr>
            <w:tcW w:w="2665" w:type="dxa"/>
            <w:vMerge/>
            <w:tcBorders>
              <w:top w:val="single" w:sz="8" w:space="0" w:color="auto"/>
              <w:left w:val="single" w:sz="8" w:space="0" w:color="auto"/>
              <w:bottom w:val="single" w:sz="8" w:space="0" w:color="auto"/>
              <w:right w:val="single" w:sz="8" w:space="0" w:color="auto"/>
            </w:tcBorders>
          </w:tcPr>
          <w:p w14:paraId="111AA77C" w14:textId="77777777" w:rsidR="008812AA" w:rsidRPr="00DE0C53" w:rsidRDefault="008812AA" w:rsidP="00D56A00">
            <w:pPr>
              <w:suppressAutoHyphens/>
              <w:jc w:val="center"/>
              <w:rPr>
                <w:sz w:val="20"/>
                <w:szCs w:val="20"/>
              </w:rPr>
            </w:pPr>
          </w:p>
        </w:tc>
      </w:tr>
      <w:tr w:rsidR="008812AA" w:rsidRPr="00DE0C53" w14:paraId="716513D6" w14:textId="77777777" w:rsidTr="00F1730A">
        <w:tc>
          <w:tcPr>
            <w:tcW w:w="801" w:type="dxa"/>
            <w:tcBorders>
              <w:top w:val="single" w:sz="8" w:space="0" w:color="auto"/>
              <w:left w:val="single" w:sz="8" w:space="0" w:color="auto"/>
              <w:bottom w:val="single" w:sz="8" w:space="0" w:color="auto"/>
              <w:right w:val="single" w:sz="8" w:space="0" w:color="auto"/>
            </w:tcBorders>
          </w:tcPr>
          <w:p w14:paraId="4F93FFC6" w14:textId="77777777" w:rsidR="008812AA" w:rsidRPr="00DE0C53" w:rsidRDefault="008812AA" w:rsidP="00D56A00">
            <w:pPr>
              <w:suppressAutoHyphens/>
              <w:jc w:val="center"/>
              <w:rPr>
                <w:i/>
                <w:iCs/>
                <w:sz w:val="20"/>
              </w:rPr>
            </w:pPr>
            <w:r w:rsidRPr="00DE0C53">
              <w:rPr>
                <w:i/>
                <w:iCs/>
                <w:sz w:val="16"/>
              </w:rPr>
              <w:t>[insert total price per item]</w:t>
            </w:r>
          </w:p>
        </w:tc>
        <w:tc>
          <w:tcPr>
            <w:tcW w:w="2654" w:type="dxa"/>
            <w:tcBorders>
              <w:top w:val="single" w:sz="8" w:space="0" w:color="auto"/>
              <w:left w:val="single" w:sz="8" w:space="0" w:color="auto"/>
              <w:bottom w:val="single" w:sz="8" w:space="0" w:color="auto"/>
              <w:right w:val="single" w:sz="8" w:space="0" w:color="auto"/>
            </w:tcBorders>
          </w:tcPr>
          <w:p w14:paraId="7BC81D9A" w14:textId="77777777" w:rsidR="008812AA" w:rsidRPr="00DE0C53" w:rsidRDefault="008812AA" w:rsidP="00D56A00">
            <w:pPr>
              <w:suppressAutoHyphens/>
              <w:jc w:val="center"/>
              <w:rPr>
                <w:i/>
                <w:iCs/>
                <w:sz w:val="20"/>
                <w:szCs w:val="20"/>
              </w:rPr>
            </w:pPr>
            <w:r w:rsidRPr="00DE0C53">
              <w:rPr>
                <w:i/>
                <w:iCs/>
                <w:sz w:val="20"/>
                <w:szCs w:val="20"/>
              </w:rPr>
              <w:t>[insert name of Good]</w:t>
            </w:r>
          </w:p>
        </w:tc>
        <w:tc>
          <w:tcPr>
            <w:tcW w:w="1165" w:type="dxa"/>
            <w:tcBorders>
              <w:top w:val="single" w:sz="8" w:space="0" w:color="auto"/>
              <w:left w:val="single" w:sz="8" w:space="0" w:color="auto"/>
              <w:bottom w:val="single" w:sz="8" w:space="0" w:color="auto"/>
              <w:right w:val="single" w:sz="8" w:space="0" w:color="auto"/>
            </w:tcBorders>
          </w:tcPr>
          <w:p w14:paraId="47249282" w14:textId="77777777" w:rsidR="008812AA" w:rsidRPr="00DE0C53" w:rsidRDefault="008812AA" w:rsidP="00D56A00">
            <w:pPr>
              <w:suppressAutoHyphens/>
              <w:jc w:val="center"/>
              <w:rPr>
                <w:i/>
                <w:iCs/>
                <w:sz w:val="20"/>
                <w:szCs w:val="20"/>
              </w:rPr>
            </w:pPr>
            <w:r w:rsidRPr="00DE0C53">
              <w:rPr>
                <w:i/>
                <w:iCs/>
                <w:sz w:val="20"/>
                <w:szCs w:val="20"/>
              </w:rPr>
              <w:t>[insert Delivery Period]</w:t>
            </w:r>
          </w:p>
        </w:tc>
        <w:tc>
          <w:tcPr>
            <w:tcW w:w="1602" w:type="dxa"/>
            <w:tcBorders>
              <w:top w:val="single" w:sz="8" w:space="0" w:color="auto"/>
              <w:left w:val="single" w:sz="8" w:space="0" w:color="auto"/>
              <w:bottom w:val="single" w:sz="8" w:space="0" w:color="auto"/>
              <w:right w:val="single" w:sz="8" w:space="0" w:color="auto"/>
            </w:tcBorders>
          </w:tcPr>
          <w:p w14:paraId="61155EEA" w14:textId="77777777" w:rsidR="008812AA" w:rsidRPr="00DE0C53" w:rsidRDefault="008812AA" w:rsidP="00D56A00">
            <w:pPr>
              <w:suppressAutoHyphens/>
              <w:jc w:val="center"/>
              <w:rPr>
                <w:i/>
                <w:iCs/>
                <w:sz w:val="20"/>
                <w:szCs w:val="20"/>
              </w:rPr>
            </w:pPr>
            <w:r w:rsidRPr="00DE0C53">
              <w:rPr>
                <w:i/>
                <w:iCs/>
                <w:sz w:val="20"/>
                <w:szCs w:val="20"/>
              </w:rPr>
              <w:t>[insert number of units to be supplied and name of the physical unit]</w:t>
            </w:r>
          </w:p>
        </w:tc>
        <w:tc>
          <w:tcPr>
            <w:tcW w:w="1778" w:type="dxa"/>
            <w:tcBorders>
              <w:top w:val="single" w:sz="8" w:space="0" w:color="auto"/>
              <w:left w:val="single" w:sz="8" w:space="0" w:color="auto"/>
              <w:bottom w:val="single" w:sz="8" w:space="0" w:color="auto"/>
              <w:right w:val="single" w:sz="8" w:space="0" w:color="auto"/>
            </w:tcBorders>
          </w:tcPr>
          <w:p w14:paraId="0BE7211C" w14:textId="77777777" w:rsidR="008812AA" w:rsidRPr="00DE0C53" w:rsidRDefault="008812AA" w:rsidP="00D56A00">
            <w:pPr>
              <w:suppressAutoHyphens/>
              <w:jc w:val="center"/>
              <w:rPr>
                <w:i/>
                <w:iCs/>
                <w:sz w:val="20"/>
                <w:szCs w:val="20"/>
              </w:rPr>
            </w:pPr>
            <w:r w:rsidRPr="00DE0C53">
              <w:rPr>
                <w:i/>
                <w:iCs/>
                <w:sz w:val="20"/>
                <w:szCs w:val="20"/>
              </w:rPr>
              <w:t>[insert number of units to be supplied and name of the physical unit]</w:t>
            </w:r>
          </w:p>
        </w:tc>
        <w:tc>
          <w:tcPr>
            <w:tcW w:w="2105" w:type="dxa"/>
            <w:tcBorders>
              <w:top w:val="single" w:sz="8" w:space="0" w:color="auto"/>
              <w:left w:val="single" w:sz="8" w:space="0" w:color="auto"/>
              <w:bottom w:val="single" w:sz="8" w:space="0" w:color="auto"/>
              <w:right w:val="single" w:sz="8" w:space="0" w:color="auto"/>
            </w:tcBorders>
          </w:tcPr>
          <w:p w14:paraId="3CEDEA71" w14:textId="77777777" w:rsidR="008812AA" w:rsidRPr="00DE0C53" w:rsidRDefault="008812AA" w:rsidP="00D56A00">
            <w:pPr>
              <w:suppressAutoHyphens/>
              <w:jc w:val="center"/>
              <w:rPr>
                <w:i/>
                <w:iCs/>
                <w:sz w:val="20"/>
                <w:szCs w:val="20"/>
              </w:rPr>
            </w:pPr>
            <w:r w:rsidRPr="00DE0C53">
              <w:rPr>
                <w:i/>
                <w:iCs/>
                <w:sz w:val="20"/>
                <w:szCs w:val="20"/>
              </w:rPr>
              <w:t>[insert EXW unit price]</w:t>
            </w:r>
          </w:p>
        </w:tc>
        <w:tc>
          <w:tcPr>
            <w:tcW w:w="2665" w:type="dxa"/>
            <w:tcBorders>
              <w:top w:val="single" w:sz="8" w:space="0" w:color="auto"/>
              <w:left w:val="single" w:sz="8" w:space="0" w:color="auto"/>
              <w:bottom w:val="single" w:sz="8" w:space="0" w:color="auto"/>
              <w:right w:val="single" w:sz="8" w:space="0" w:color="auto"/>
            </w:tcBorders>
          </w:tcPr>
          <w:p w14:paraId="0E47BE88" w14:textId="77777777" w:rsidR="008812AA" w:rsidRPr="00DE0C53" w:rsidRDefault="008812AA" w:rsidP="00D56A00">
            <w:pPr>
              <w:suppressAutoHyphens/>
              <w:jc w:val="center"/>
              <w:rPr>
                <w:i/>
                <w:iCs/>
                <w:sz w:val="20"/>
                <w:szCs w:val="20"/>
              </w:rPr>
            </w:pPr>
            <w:r w:rsidRPr="00DE0C53">
              <w:rPr>
                <w:i/>
                <w:iCs/>
                <w:sz w:val="20"/>
                <w:szCs w:val="20"/>
              </w:rPr>
              <w:t>[insert sales and other taxes payable per line item if Framework Agreement is concluded]</w:t>
            </w:r>
          </w:p>
        </w:tc>
      </w:tr>
      <w:tr w:rsidR="008812AA" w:rsidRPr="00DE0C53" w14:paraId="3B937E15" w14:textId="77777777" w:rsidTr="00F1730A">
        <w:tc>
          <w:tcPr>
            <w:tcW w:w="801" w:type="dxa"/>
            <w:tcBorders>
              <w:top w:val="single" w:sz="8" w:space="0" w:color="auto"/>
              <w:left w:val="single" w:sz="8" w:space="0" w:color="auto"/>
              <w:bottom w:val="single" w:sz="8" w:space="0" w:color="auto"/>
              <w:right w:val="single" w:sz="8" w:space="0" w:color="auto"/>
            </w:tcBorders>
            <w:vAlign w:val="center"/>
          </w:tcPr>
          <w:p w14:paraId="4DB6EDEE" w14:textId="77777777" w:rsidR="008812AA" w:rsidRPr="00DE0C53" w:rsidRDefault="008812AA" w:rsidP="00D56A00">
            <w:pPr>
              <w:suppressAutoHyphens/>
              <w:jc w:val="center"/>
              <w:rPr>
                <w:i/>
                <w:iCs/>
                <w:sz w:val="16"/>
              </w:rPr>
            </w:pPr>
          </w:p>
        </w:tc>
        <w:tc>
          <w:tcPr>
            <w:tcW w:w="2654" w:type="dxa"/>
            <w:tcBorders>
              <w:top w:val="single" w:sz="8" w:space="0" w:color="auto"/>
              <w:left w:val="single" w:sz="8" w:space="0" w:color="auto"/>
              <w:bottom w:val="single" w:sz="8" w:space="0" w:color="auto"/>
              <w:right w:val="single" w:sz="8" w:space="0" w:color="auto"/>
            </w:tcBorders>
            <w:vAlign w:val="center"/>
          </w:tcPr>
          <w:p w14:paraId="7DD2A098" w14:textId="77777777" w:rsidR="008812AA" w:rsidRPr="00DE0C53" w:rsidRDefault="008812AA" w:rsidP="00D56A00">
            <w:pPr>
              <w:suppressAutoHyphens/>
              <w:jc w:val="center"/>
              <w:rPr>
                <w:i/>
                <w:iCs/>
                <w:sz w:val="20"/>
                <w:szCs w:val="20"/>
              </w:rPr>
            </w:pPr>
          </w:p>
        </w:tc>
        <w:tc>
          <w:tcPr>
            <w:tcW w:w="1165" w:type="dxa"/>
            <w:tcBorders>
              <w:top w:val="single" w:sz="8" w:space="0" w:color="auto"/>
              <w:left w:val="single" w:sz="8" w:space="0" w:color="auto"/>
              <w:bottom w:val="single" w:sz="8" w:space="0" w:color="auto"/>
              <w:right w:val="single" w:sz="8" w:space="0" w:color="auto"/>
            </w:tcBorders>
            <w:vAlign w:val="center"/>
          </w:tcPr>
          <w:p w14:paraId="1467DEF5" w14:textId="77777777" w:rsidR="008812AA" w:rsidRPr="00DE0C53" w:rsidRDefault="008812AA" w:rsidP="00D56A00">
            <w:pPr>
              <w:suppressAutoHyphens/>
              <w:jc w:val="center"/>
              <w:rPr>
                <w:i/>
                <w:iCs/>
                <w:sz w:val="20"/>
                <w:szCs w:val="20"/>
              </w:rPr>
            </w:pPr>
          </w:p>
        </w:tc>
        <w:tc>
          <w:tcPr>
            <w:tcW w:w="1602" w:type="dxa"/>
            <w:tcBorders>
              <w:top w:val="single" w:sz="8" w:space="0" w:color="auto"/>
              <w:left w:val="single" w:sz="8" w:space="0" w:color="auto"/>
              <w:bottom w:val="single" w:sz="8" w:space="0" w:color="auto"/>
              <w:right w:val="single" w:sz="8" w:space="0" w:color="auto"/>
            </w:tcBorders>
            <w:vAlign w:val="center"/>
          </w:tcPr>
          <w:p w14:paraId="6FE11AAB" w14:textId="77777777" w:rsidR="008812AA" w:rsidRPr="00DE0C53" w:rsidRDefault="008812AA" w:rsidP="00D56A00">
            <w:pPr>
              <w:suppressAutoHyphens/>
              <w:jc w:val="center"/>
              <w:rPr>
                <w:i/>
                <w:iCs/>
                <w:sz w:val="20"/>
                <w:szCs w:val="20"/>
              </w:rPr>
            </w:pPr>
          </w:p>
        </w:tc>
        <w:tc>
          <w:tcPr>
            <w:tcW w:w="1778" w:type="dxa"/>
            <w:tcBorders>
              <w:top w:val="single" w:sz="8" w:space="0" w:color="auto"/>
              <w:left w:val="single" w:sz="8" w:space="0" w:color="auto"/>
              <w:bottom w:val="single" w:sz="8" w:space="0" w:color="auto"/>
              <w:right w:val="single" w:sz="8" w:space="0" w:color="auto"/>
            </w:tcBorders>
            <w:vAlign w:val="center"/>
          </w:tcPr>
          <w:p w14:paraId="29C8FEC5" w14:textId="77777777" w:rsidR="008812AA" w:rsidRPr="00DE0C53" w:rsidRDefault="008812AA" w:rsidP="00D56A00">
            <w:pPr>
              <w:suppressAutoHyphens/>
              <w:jc w:val="center"/>
              <w:rPr>
                <w:i/>
                <w:iCs/>
                <w:sz w:val="20"/>
                <w:szCs w:val="20"/>
              </w:rPr>
            </w:pPr>
          </w:p>
        </w:tc>
        <w:tc>
          <w:tcPr>
            <w:tcW w:w="2105" w:type="dxa"/>
            <w:tcBorders>
              <w:top w:val="single" w:sz="8" w:space="0" w:color="auto"/>
              <w:left w:val="single" w:sz="8" w:space="0" w:color="auto"/>
              <w:bottom w:val="single" w:sz="8" w:space="0" w:color="auto"/>
              <w:right w:val="single" w:sz="8" w:space="0" w:color="auto"/>
            </w:tcBorders>
            <w:vAlign w:val="center"/>
          </w:tcPr>
          <w:p w14:paraId="1EE28DBB" w14:textId="77777777" w:rsidR="008812AA" w:rsidRPr="00DE0C53" w:rsidRDefault="008812AA" w:rsidP="00D56A00">
            <w:pPr>
              <w:suppressAutoHyphens/>
              <w:jc w:val="center"/>
              <w:rPr>
                <w:i/>
                <w:iCs/>
                <w:sz w:val="20"/>
                <w:szCs w:val="20"/>
              </w:rPr>
            </w:pPr>
          </w:p>
        </w:tc>
        <w:tc>
          <w:tcPr>
            <w:tcW w:w="2665" w:type="dxa"/>
            <w:tcBorders>
              <w:top w:val="single" w:sz="8" w:space="0" w:color="auto"/>
              <w:left w:val="single" w:sz="8" w:space="0" w:color="auto"/>
              <w:bottom w:val="single" w:sz="8" w:space="0" w:color="auto"/>
              <w:right w:val="single" w:sz="8" w:space="0" w:color="auto"/>
            </w:tcBorders>
            <w:vAlign w:val="center"/>
          </w:tcPr>
          <w:p w14:paraId="74640151" w14:textId="77777777" w:rsidR="008812AA" w:rsidRPr="00DE0C53" w:rsidRDefault="008812AA" w:rsidP="00D56A00">
            <w:pPr>
              <w:suppressAutoHyphens/>
              <w:jc w:val="center"/>
              <w:rPr>
                <w:i/>
                <w:iCs/>
                <w:sz w:val="20"/>
                <w:szCs w:val="20"/>
              </w:rPr>
            </w:pPr>
          </w:p>
        </w:tc>
      </w:tr>
      <w:tr w:rsidR="008812AA" w:rsidRPr="00DE0C53" w14:paraId="26A980D9" w14:textId="77777777" w:rsidTr="00F1730A">
        <w:tc>
          <w:tcPr>
            <w:tcW w:w="801" w:type="dxa"/>
            <w:tcBorders>
              <w:top w:val="single" w:sz="8" w:space="0" w:color="auto"/>
              <w:left w:val="single" w:sz="8" w:space="0" w:color="auto"/>
              <w:bottom w:val="single" w:sz="8" w:space="0" w:color="auto"/>
              <w:right w:val="single" w:sz="8" w:space="0" w:color="auto"/>
            </w:tcBorders>
            <w:vAlign w:val="center"/>
          </w:tcPr>
          <w:p w14:paraId="2458B6A2" w14:textId="77777777" w:rsidR="008812AA" w:rsidRPr="00DE0C53" w:rsidRDefault="008812AA" w:rsidP="00D56A00">
            <w:pPr>
              <w:suppressAutoHyphens/>
              <w:jc w:val="center"/>
              <w:rPr>
                <w:i/>
                <w:iCs/>
                <w:sz w:val="16"/>
              </w:rPr>
            </w:pPr>
          </w:p>
        </w:tc>
        <w:tc>
          <w:tcPr>
            <w:tcW w:w="2654" w:type="dxa"/>
            <w:tcBorders>
              <w:top w:val="single" w:sz="8" w:space="0" w:color="auto"/>
              <w:left w:val="single" w:sz="8" w:space="0" w:color="auto"/>
              <w:bottom w:val="single" w:sz="8" w:space="0" w:color="auto"/>
              <w:right w:val="single" w:sz="8" w:space="0" w:color="auto"/>
            </w:tcBorders>
            <w:vAlign w:val="center"/>
          </w:tcPr>
          <w:p w14:paraId="7A6337DE" w14:textId="77777777" w:rsidR="008812AA" w:rsidRPr="00DE0C53" w:rsidRDefault="008812AA" w:rsidP="00D56A00">
            <w:pPr>
              <w:suppressAutoHyphens/>
              <w:jc w:val="center"/>
              <w:rPr>
                <w:i/>
                <w:iCs/>
                <w:sz w:val="20"/>
                <w:szCs w:val="20"/>
              </w:rPr>
            </w:pPr>
          </w:p>
        </w:tc>
        <w:tc>
          <w:tcPr>
            <w:tcW w:w="1165" w:type="dxa"/>
            <w:tcBorders>
              <w:top w:val="single" w:sz="8" w:space="0" w:color="auto"/>
              <w:left w:val="single" w:sz="8" w:space="0" w:color="auto"/>
              <w:bottom w:val="single" w:sz="8" w:space="0" w:color="auto"/>
              <w:right w:val="single" w:sz="8" w:space="0" w:color="auto"/>
            </w:tcBorders>
            <w:vAlign w:val="center"/>
          </w:tcPr>
          <w:p w14:paraId="4B6349BE" w14:textId="77777777" w:rsidR="008812AA" w:rsidRPr="00DE0C53" w:rsidRDefault="008812AA" w:rsidP="00D56A00">
            <w:pPr>
              <w:suppressAutoHyphens/>
              <w:jc w:val="center"/>
              <w:rPr>
                <w:i/>
                <w:iCs/>
                <w:sz w:val="20"/>
                <w:szCs w:val="20"/>
              </w:rPr>
            </w:pPr>
          </w:p>
        </w:tc>
        <w:tc>
          <w:tcPr>
            <w:tcW w:w="1602" w:type="dxa"/>
            <w:tcBorders>
              <w:top w:val="single" w:sz="8" w:space="0" w:color="auto"/>
              <w:left w:val="single" w:sz="8" w:space="0" w:color="auto"/>
              <w:bottom w:val="single" w:sz="8" w:space="0" w:color="auto"/>
              <w:right w:val="single" w:sz="8" w:space="0" w:color="auto"/>
            </w:tcBorders>
            <w:vAlign w:val="center"/>
          </w:tcPr>
          <w:p w14:paraId="3B10CEDF" w14:textId="77777777" w:rsidR="008812AA" w:rsidRPr="00DE0C53" w:rsidRDefault="008812AA" w:rsidP="00D56A00">
            <w:pPr>
              <w:suppressAutoHyphens/>
              <w:jc w:val="center"/>
              <w:rPr>
                <w:i/>
                <w:iCs/>
                <w:sz w:val="20"/>
                <w:szCs w:val="20"/>
              </w:rPr>
            </w:pPr>
          </w:p>
        </w:tc>
        <w:tc>
          <w:tcPr>
            <w:tcW w:w="1778" w:type="dxa"/>
            <w:tcBorders>
              <w:top w:val="single" w:sz="8" w:space="0" w:color="auto"/>
              <w:left w:val="single" w:sz="8" w:space="0" w:color="auto"/>
              <w:bottom w:val="single" w:sz="8" w:space="0" w:color="auto"/>
              <w:right w:val="single" w:sz="8" w:space="0" w:color="auto"/>
            </w:tcBorders>
            <w:vAlign w:val="center"/>
          </w:tcPr>
          <w:p w14:paraId="0EDD1A7B" w14:textId="77777777" w:rsidR="008812AA" w:rsidRPr="00DE0C53" w:rsidRDefault="008812AA" w:rsidP="00D56A00">
            <w:pPr>
              <w:suppressAutoHyphens/>
              <w:jc w:val="center"/>
              <w:rPr>
                <w:i/>
                <w:iCs/>
                <w:sz w:val="20"/>
                <w:szCs w:val="20"/>
              </w:rPr>
            </w:pPr>
          </w:p>
        </w:tc>
        <w:tc>
          <w:tcPr>
            <w:tcW w:w="2105" w:type="dxa"/>
            <w:tcBorders>
              <w:top w:val="single" w:sz="8" w:space="0" w:color="auto"/>
              <w:left w:val="single" w:sz="8" w:space="0" w:color="auto"/>
              <w:bottom w:val="single" w:sz="8" w:space="0" w:color="auto"/>
              <w:right w:val="single" w:sz="8" w:space="0" w:color="auto"/>
            </w:tcBorders>
            <w:vAlign w:val="center"/>
          </w:tcPr>
          <w:p w14:paraId="534D8F83" w14:textId="77777777" w:rsidR="008812AA" w:rsidRPr="00DE0C53" w:rsidRDefault="008812AA" w:rsidP="00D56A00">
            <w:pPr>
              <w:suppressAutoHyphens/>
              <w:jc w:val="center"/>
              <w:rPr>
                <w:i/>
                <w:iCs/>
                <w:sz w:val="20"/>
                <w:szCs w:val="20"/>
              </w:rPr>
            </w:pPr>
          </w:p>
        </w:tc>
        <w:tc>
          <w:tcPr>
            <w:tcW w:w="2665" w:type="dxa"/>
            <w:tcBorders>
              <w:top w:val="single" w:sz="8" w:space="0" w:color="auto"/>
              <w:left w:val="single" w:sz="8" w:space="0" w:color="auto"/>
              <w:bottom w:val="single" w:sz="8" w:space="0" w:color="auto"/>
              <w:right w:val="single" w:sz="8" w:space="0" w:color="auto"/>
            </w:tcBorders>
            <w:vAlign w:val="center"/>
          </w:tcPr>
          <w:p w14:paraId="61878295" w14:textId="77777777" w:rsidR="008812AA" w:rsidRPr="00DE0C53" w:rsidRDefault="008812AA" w:rsidP="00D56A00">
            <w:pPr>
              <w:suppressAutoHyphens/>
              <w:jc w:val="center"/>
              <w:rPr>
                <w:i/>
                <w:iCs/>
                <w:sz w:val="20"/>
                <w:szCs w:val="20"/>
              </w:rPr>
            </w:pPr>
          </w:p>
        </w:tc>
      </w:tr>
      <w:tr w:rsidR="008812AA" w:rsidRPr="00DE0C53" w14:paraId="091606C4" w14:textId="77777777" w:rsidTr="00F1730A">
        <w:tc>
          <w:tcPr>
            <w:tcW w:w="801" w:type="dxa"/>
            <w:tcBorders>
              <w:top w:val="single" w:sz="8" w:space="0" w:color="auto"/>
              <w:left w:val="single" w:sz="8" w:space="0" w:color="auto"/>
              <w:bottom w:val="single" w:sz="8" w:space="0" w:color="auto"/>
              <w:right w:val="single" w:sz="8" w:space="0" w:color="auto"/>
            </w:tcBorders>
            <w:vAlign w:val="center"/>
          </w:tcPr>
          <w:p w14:paraId="4FC0BBD4" w14:textId="77777777" w:rsidR="008812AA" w:rsidRPr="00DE0C53" w:rsidRDefault="008812AA" w:rsidP="00D56A00">
            <w:pPr>
              <w:suppressAutoHyphens/>
              <w:jc w:val="center"/>
              <w:rPr>
                <w:sz w:val="20"/>
              </w:rPr>
            </w:pPr>
          </w:p>
        </w:tc>
        <w:tc>
          <w:tcPr>
            <w:tcW w:w="11969" w:type="dxa"/>
            <w:gridSpan w:val="6"/>
            <w:tcBorders>
              <w:top w:val="single" w:sz="8" w:space="0" w:color="auto"/>
              <w:left w:val="single" w:sz="8" w:space="0" w:color="auto"/>
              <w:bottom w:val="single" w:sz="8" w:space="0" w:color="auto"/>
              <w:right w:val="single" w:sz="8" w:space="0" w:color="auto"/>
            </w:tcBorders>
            <w:vAlign w:val="center"/>
          </w:tcPr>
          <w:p w14:paraId="2FF29A4B" w14:textId="77777777" w:rsidR="008812AA" w:rsidRPr="00DE0C53" w:rsidRDefault="008812AA" w:rsidP="00D56A00">
            <w:pPr>
              <w:suppressAutoHyphens/>
              <w:jc w:val="center"/>
              <w:rPr>
                <w:i/>
                <w:iCs/>
                <w:sz w:val="20"/>
                <w:szCs w:val="20"/>
              </w:rPr>
            </w:pPr>
            <w:r w:rsidRPr="00DE0C53">
              <w:rPr>
                <w:sz w:val="20"/>
                <w:szCs w:val="20"/>
              </w:rPr>
              <w:t xml:space="preserve">Name of </w:t>
            </w:r>
            <w:r w:rsidR="00AB18D8" w:rsidRPr="00DE0C53">
              <w:rPr>
                <w:sz w:val="20"/>
                <w:szCs w:val="20"/>
              </w:rPr>
              <w:t>Tender</w:t>
            </w:r>
            <w:r w:rsidRPr="00DE0C53">
              <w:rPr>
                <w:sz w:val="20"/>
                <w:szCs w:val="20"/>
              </w:rPr>
              <w:t xml:space="preserve">er </w:t>
            </w:r>
            <w:r w:rsidRPr="00DE0C53">
              <w:rPr>
                <w:i/>
                <w:iCs/>
                <w:sz w:val="20"/>
                <w:szCs w:val="20"/>
              </w:rPr>
              <w:t xml:space="preserve">[insert complete name of </w:t>
            </w:r>
            <w:r w:rsidR="00AB18D8" w:rsidRPr="00DE0C53">
              <w:rPr>
                <w:i/>
                <w:iCs/>
                <w:sz w:val="20"/>
                <w:szCs w:val="20"/>
              </w:rPr>
              <w:t>Tender</w:t>
            </w:r>
            <w:r w:rsidRPr="00DE0C53">
              <w:rPr>
                <w:i/>
                <w:iCs/>
                <w:sz w:val="20"/>
                <w:szCs w:val="20"/>
              </w:rPr>
              <w:t xml:space="preserve">er] </w:t>
            </w:r>
            <w:r w:rsidRPr="00DE0C53">
              <w:rPr>
                <w:sz w:val="20"/>
                <w:szCs w:val="20"/>
              </w:rPr>
              <w:t xml:space="preserve">Signature of </w:t>
            </w:r>
            <w:r w:rsidR="00AB18D8" w:rsidRPr="00DE0C53">
              <w:rPr>
                <w:sz w:val="20"/>
                <w:szCs w:val="20"/>
              </w:rPr>
              <w:t>Tender</w:t>
            </w:r>
            <w:r w:rsidRPr="00DE0C53">
              <w:rPr>
                <w:sz w:val="20"/>
                <w:szCs w:val="20"/>
              </w:rPr>
              <w:t xml:space="preserve">er </w:t>
            </w:r>
            <w:r w:rsidRPr="00DE0C53">
              <w:rPr>
                <w:i/>
                <w:iCs/>
                <w:sz w:val="20"/>
                <w:szCs w:val="20"/>
              </w:rPr>
              <w:t xml:space="preserve">[signature of person signing the </w:t>
            </w:r>
            <w:r w:rsidR="00AB18D8" w:rsidRPr="00DE0C53">
              <w:rPr>
                <w:i/>
                <w:iCs/>
                <w:sz w:val="20"/>
                <w:szCs w:val="20"/>
              </w:rPr>
              <w:t>Tender</w:t>
            </w:r>
            <w:r w:rsidRPr="00DE0C53">
              <w:rPr>
                <w:i/>
                <w:iCs/>
                <w:sz w:val="20"/>
                <w:szCs w:val="20"/>
              </w:rPr>
              <w:t xml:space="preserve">] </w:t>
            </w:r>
            <w:r w:rsidRPr="00DE0C53">
              <w:rPr>
                <w:sz w:val="20"/>
                <w:szCs w:val="20"/>
              </w:rPr>
              <w:t xml:space="preserve">Date </w:t>
            </w:r>
            <w:r w:rsidRPr="00DE0C53">
              <w:rPr>
                <w:i/>
                <w:iCs/>
                <w:sz w:val="20"/>
                <w:szCs w:val="20"/>
              </w:rPr>
              <w:t>[insert date]</w:t>
            </w:r>
          </w:p>
        </w:tc>
      </w:tr>
      <w:tr w:rsidR="000C514C" w:rsidRPr="00DE0C53" w14:paraId="5FA6C5BE" w14:textId="77777777" w:rsidTr="00F1730A">
        <w:tc>
          <w:tcPr>
            <w:tcW w:w="12770" w:type="dxa"/>
            <w:gridSpan w:val="7"/>
            <w:tcBorders>
              <w:top w:val="single" w:sz="8" w:space="0" w:color="auto"/>
              <w:left w:val="single" w:sz="8" w:space="0" w:color="auto"/>
              <w:bottom w:val="single" w:sz="8" w:space="0" w:color="auto"/>
              <w:right w:val="single" w:sz="8" w:space="0" w:color="auto"/>
            </w:tcBorders>
          </w:tcPr>
          <w:p w14:paraId="2D0E46AD" w14:textId="77777777" w:rsidR="000C514C" w:rsidRPr="00DE0C53" w:rsidRDefault="000C514C" w:rsidP="00775720">
            <w:pPr>
              <w:suppressAutoHyphens/>
              <w:spacing w:before="100"/>
              <w:rPr>
                <w:i/>
                <w:sz w:val="20"/>
                <w:szCs w:val="20"/>
              </w:rPr>
            </w:pPr>
            <w:r w:rsidRPr="00DE0C53">
              <w:rPr>
                <w:i/>
                <w:sz w:val="20"/>
                <w:szCs w:val="20"/>
              </w:rPr>
              <w:t xml:space="preserve">Note to the </w:t>
            </w:r>
            <w:r w:rsidR="00E40D53" w:rsidRPr="00DE0C53">
              <w:rPr>
                <w:i/>
                <w:sz w:val="20"/>
                <w:szCs w:val="20"/>
              </w:rPr>
              <w:t>Procurement Entity</w:t>
            </w:r>
            <w:r w:rsidRPr="00DE0C53">
              <w:rPr>
                <w:i/>
                <w:sz w:val="20"/>
                <w:szCs w:val="20"/>
              </w:rPr>
              <w:t>:</w:t>
            </w:r>
          </w:p>
          <w:p w14:paraId="17BA1A8A" w14:textId="77777777" w:rsidR="00E40D53" w:rsidRPr="00DE0C53" w:rsidRDefault="000C514C" w:rsidP="000111BE">
            <w:pPr>
              <w:pStyle w:val="ListParagraph"/>
              <w:numPr>
                <w:ilvl w:val="0"/>
                <w:numId w:val="52"/>
              </w:numPr>
              <w:suppressAutoHyphens/>
              <w:spacing w:before="100"/>
              <w:ind w:left="399"/>
              <w:rPr>
                <w:i/>
                <w:sz w:val="20"/>
                <w:szCs w:val="20"/>
              </w:rPr>
            </w:pPr>
            <w:r w:rsidRPr="00DE0C53">
              <w:rPr>
                <w:i/>
                <w:sz w:val="20"/>
                <w:szCs w:val="20"/>
              </w:rPr>
              <w:t xml:space="preserve">Information for columns 1, 2, 3, and 4 to be inserted by the </w:t>
            </w:r>
            <w:r w:rsidR="00E40D53" w:rsidRPr="00DE0C53">
              <w:rPr>
                <w:i/>
                <w:sz w:val="20"/>
                <w:szCs w:val="20"/>
              </w:rPr>
              <w:t>Procurement Entity</w:t>
            </w:r>
            <w:r w:rsidR="00E40D53" w:rsidRPr="00DE0C53" w:rsidDel="006E206C">
              <w:rPr>
                <w:i/>
                <w:sz w:val="20"/>
                <w:szCs w:val="20"/>
              </w:rPr>
              <w:t xml:space="preserve"> </w:t>
            </w:r>
          </w:p>
          <w:p w14:paraId="5998E2BE" w14:textId="77777777" w:rsidR="000C514C" w:rsidRPr="00DE0C53" w:rsidRDefault="000C514C" w:rsidP="000111BE">
            <w:pPr>
              <w:pStyle w:val="ListParagraph"/>
              <w:numPr>
                <w:ilvl w:val="0"/>
                <w:numId w:val="52"/>
              </w:numPr>
              <w:suppressAutoHyphens/>
              <w:spacing w:before="100"/>
              <w:ind w:left="399"/>
              <w:rPr>
                <w:i/>
                <w:sz w:val="20"/>
                <w:szCs w:val="20"/>
              </w:rPr>
            </w:pPr>
            <w:r w:rsidRPr="00DE0C53">
              <w:rPr>
                <w:i/>
                <w:sz w:val="20"/>
                <w:szCs w:val="20"/>
              </w:rPr>
              <w:t xml:space="preserve">If the items comprise of sub-items, insert the corresponding sub-item information and ensure that the range of quantities for sub-items is the same as the range of quantities for items otherwise evaluation becomes difficult. If there is a necessity to have different range of quantities, treat them as separate items.   </w:t>
            </w:r>
          </w:p>
          <w:p w14:paraId="593F7F38" w14:textId="77777777" w:rsidR="000C514C" w:rsidRPr="00DE0C53" w:rsidRDefault="000C514C" w:rsidP="000111BE">
            <w:pPr>
              <w:pStyle w:val="ListParagraph"/>
              <w:numPr>
                <w:ilvl w:val="0"/>
                <w:numId w:val="52"/>
              </w:numPr>
              <w:suppressAutoHyphens/>
              <w:spacing w:before="100"/>
              <w:ind w:left="399"/>
              <w:rPr>
                <w:i/>
                <w:sz w:val="20"/>
                <w:szCs w:val="20"/>
              </w:rPr>
            </w:pPr>
            <w:r w:rsidRPr="00DE0C53">
              <w:rPr>
                <w:i/>
                <w:sz w:val="20"/>
                <w:szCs w:val="20"/>
              </w:rPr>
              <w:t>Indicate multiple ranges for each item as applicable</w:t>
            </w:r>
          </w:p>
          <w:p w14:paraId="74006C45" w14:textId="77777777" w:rsidR="000C514C" w:rsidRPr="00DE0C53" w:rsidRDefault="000C514C" w:rsidP="000111BE">
            <w:pPr>
              <w:pStyle w:val="ListParagraph"/>
              <w:numPr>
                <w:ilvl w:val="0"/>
                <w:numId w:val="52"/>
              </w:numPr>
              <w:suppressAutoHyphens/>
              <w:ind w:left="399"/>
              <w:rPr>
                <w:i/>
                <w:sz w:val="20"/>
                <w:szCs w:val="20"/>
              </w:rPr>
            </w:pPr>
            <w:r w:rsidRPr="00DE0C53">
              <w:rPr>
                <w:i/>
                <w:sz w:val="20"/>
                <w:szCs w:val="20"/>
              </w:rPr>
              <w:t xml:space="preserve">If the final destinations are known at the time of issuance of the </w:t>
            </w:r>
            <w:r w:rsidR="004B00CE" w:rsidRPr="00DE0C53">
              <w:rPr>
                <w:i/>
                <w:sz w:val="20"/>
                <w:szCs w:val="20"/>
              </w:rPr>
              <w:t>tender</w:t>
            </w:r>
            <w:r w:rsidRPr="00DE0C53">
              <w:rPr>
                <w:i/>
                <w:sz w:val="20"/>
                <w:szCs w:val="20"/>
              </w:rPr>
              <w:t xml:space="preserve"> document for primary procurement process add a column requesting “price per line item for inland transportation and other Related Services required in the </w:t>
            </w:r>
            <w:r w:rsidR="00CF3D28" w:rsidRPr="00DE0C53">
              <w:rPr>
                <w:i/>
                <w:sz w:val="20"/>
                <w:szCs w:val="20"/>
              </w:rPr>
              <w:t>Procurement Entity</w:t>
            </w:r>
            <w:r w:rsidRPr="00DE0C53">
              <w:rPr>
                <w:i/>
                <w:sz w:val="20"/>
                <w:szCs w:val="20"/>
              </w:rPr>
              <w:t xml:space="preserve">’s Country to convey the Goods to their final destination specified in </w:t>
            </w:r>
            <w:r w:rsidR="00977C6C" w:rsidRPr="00DE0C53">
              <w:rPr>
                <w:i/>
                <w:sz w:val="20"/>
                <w:szCs w:val="20"/>
              </w:rPr>
              <w:t>TDS</w:t>
            </w:r>
          </w:p>
          <w:p w14:paraId="4F46869B" w14:textId="77777777" w:rsidR="000C514C" w:rsidRPr="00DE0C53" w:rsidRDefault="000C514C" w:rsidP="00775720">
            <w:pPr>
              <w:suppressAutoHyphens/>
              <w:rPr>
                <w:i/>
                <w:iCs/>
                <w:sz w:val="20"/>
                <w:szCs w:val="20"/>
              </w:rPr>
            </w:pPr>
          </w:p>
        </w:tc>
      </w:tr>
    </w:tbl>
    <w:p w14:paraId="1BFCF745" w14:textId="77777777" w:rsidR="003073C7" w:rsidRPr="00DE0C53" w:rsidRDefault="003073C7" w:rsidP="003073C7">
      <w:pPr>
        <w:spacing w:before="240"/>
      </w:pPr>
    </w:p>
    <w:p w14:paraId="52A6E576" w14:textId="77777777" w:rsidR="003073C7" w:rsidRPr="00DE0C53" w:rsidRDefault="003073C7" w:rsidP="003073C7">
      <w:pPr>
        <w:spacing w:before="240"/>
      </w:pPr>
      <w:r w:rsidRPr="00DE0C53">
        <w:br w:type="page"/>
      </w:r>
    </w:p>
    <w:tbl>
      <w:tblPr>
        <w:tblW w:w="12991"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5"/>
        <w:gridCol w:w="1633"/>
        <w:gridCol w:w="1180"/>
        <w:gridCol w:w="1170"/>
        <w:gridCol w:w="2811"/>
        <w:gridCol w:w="1352"/>
        <w:gridCol w:w="74"/>
        <w:gridCol w:w="1548"/>
        <w:gridCol w:w="2405"/>
        <w:gridCol w:w="13"/>
      </w:tblGrid>
      <w:tr w:rsidR="00E367A7" w:rsidRPr="00DE0C53" w14:paraId="757E7B6E" w14:textId="77777777" w:rsidTr="00F1730A">
        <w:trPr>
          <w:cantSplit/>
          <w:trHeight w:val="140"/>
        </w:trPr>
        <w:tc>
          <w:tcPr>
            <w:tcW w:w="12991" w:type="dxa"/>
            <w:gridSpan w:val="10"/>
            <w:tcBorders>
              <w:top w:val="nil"/>
              <w:left w:val="nil"/>
              <w:bottom w:val="single" w:sz="8" w:space="0" w:color="auto"/>
              <w:right w:val="nil"/>
            </w:tcBorders>
          </w:tcPr>
          <w:p w14:paraId="67BDC013" w14:textId="77777777" w:rsidR="00E367A7" w:rsidRPr="00DE0C53" w:rsidRDefault="0030444E" w:rsidP="006E08C5">
            <w:pPr>
              <w:pStyle w:val="IVh2"/>
            </w:pPr>
            <w:bookmarkStart w:id="477" w:name="_Toc347230625"/>
            <w:bookmarkStart w:id="478" w:name="_Toc454620981"/>
            <w:r w:rsidRPr="00DE0C53">
              <w:t xml:space="preserve">Multi-Supplier </w:t>
            </w:r>
            <w:r w:rsidR="004618CA" w:rsidRPr="00DE0C53">
              <w:t>FWA</w:t>
            </w:r>
            <w:r w:rsidRPr="00DE0C53">
              <w:t xml:space="preserve">- </w:t>
            </w:r>
            <w:r w:rsidR="00E367A7" w:rsidRPr="00DE0C53">
              <w:t>Price and Completion Schedule - Related Services</w:t>
            </w:r>
            <w:bookmarkEnd w:id="477"/>
            <w:bookmarkEnd w:id="478"/>
          </w:p>
        </w:tc>
      </w:tr>
      <w:tr w:rsidR="00E367A7" w:rsidRPr="00DE0C53" w14:paraId="0FC2A876" w14:textId="77777777" w:rsidTr="00F1730A">
        <w:trPr>
          <w:cantSplit/>
          <w:trHeight w:val="900"/>
        </w:trPr>
        <w:tc>
          <w:tcPr>
            <w:tcW w:w="9025" w:type="dxa"/>
            <w:gridSpan w:val="7"/>
            <w:tcBorders>
              <w:top w:val="single" w:sz="8" w:space="0" w:color="auto"/>
              <w:left w:val="single" w:sz="8" w:space="0" w:color="auto"/>
              <w:bottom w:val="single" w:sz="8" w:space="0" w:color="auto"/>
              <w:right w:val="nil"/>
            </w:tcBorders>
          </w:tcPr>
          <w:p w14:paraId="105225B2" w14:textId="77777777" w:rsidR="00E367A7" w:rsidRPr="00DE0C53" w:rsidRDefault="00E367A7" w:rsidP="009D1D2F">
            <w:pPr>
              <w:suppressAutoHyphens/>
              <w:jc w:val="center"/>
              <w:rPr>
                <w:sz w:val="20"/>
              </w:rPr>
            </w:pPr>
          </w:p>
        </w:tc>
        <w:tc>
          <w:tcPr>
            <w:tcW w:w="3966" w:type="dxa"/>
            <w:gridSpan w:val="3"/>
            <w:tcBorders>
              <w:top w:val="single" w:sz="8" w:space="0" w:color="auto"/>
              <w:left w:val="nil"/>
              <w:bottom w:val="single" w:sz="8" w:space="0" w:color="auto"/>
              <w:right w:val="single" w:sz="8" w:space="0" w:color="auto"/>
            </w:tcBorders>
          </w:tcPr>
          <w:p w14:paraId="3A7CE585" w14:textId="77777777" w:rsidR="00E367A7" w:rsidRPr="00DE0C53" w:rsidRDefault="00E367A7" w:rsidP="009D1D2F">
            <w:pPr>
              <w:rPr>
                <w:sz w:val="20"/>
              </w:rPr>
            </w:pPr>
            <w:r w:rsidRPr="00DE0C53">
              <w:rPr>
                <w:sz w:val="20"/>
              </w:rPr>
              <w:t>Date: _________________________</w:t>
            </w:r>
          </w:p>
          <w:p w14:paraId="647E0092" w14:textId="77777777" w:rsidR="00E367A7" w:rsidRPr="00DE0C53" w:rsidRDefault="002E7A63" w:rsidP="009D1D2F">
            <w:pPr>
              <w:suppressAutoHyphens/>
            </w:pPr>
            <w:r w:rsidRPr="00DE0C53">
              <w:rPr>
                <w:sz w:val="20"/>
              </w:rPr>
              <w:t>Package</w:t>
            </w:r>
            <w:r w:rsidR="00E367A7" w:rsidRPr="00DE0C53">
              <w:rPr>
                <w:sz w:val="20"/>
              </w:rPr>
              <w:t xml:space="preserve"> No: _____________________</w:t>
            </w:r>
          </w:p>
          <w:p w14:paraId="50E8D866" w14:textId="77777777" w:rsidR="00E367A7" w:rsidRPr="00DE0C53" w:rsidRDefault="00E367A7" w:rsidP="009D1D2F">
            <w:pPr>
              <w:suppressAutoHyphens/>
            </w:pPr>
            <w:r w:rsidRPr="00DE0C53">
              <w:rPr>
                <w:sz w:val="20"/>
              </w:rPr>
              <w:t>Page N</w:t>
            </w:r>
            <w:r w:rsidRPr="00DE0C53">
              <w:rPr>
                <w:sz w:val="20"/>
              </w:rPr>
              <w:sym w:font="Symbol" w:char="F0B0"/>
            </w:r>
            <w:r w:rsidRPr="00DE0C53">
              <w:rPr>
                <w:sz w:val="20"/>
              </w:rPr>
              <w:t xml:space="preserve"> ______ of ______</w:t>
            </w:r>
          </w:p>
        </w:tc>
      </w:tr>
      <w:tr w:rsidR="00E367A7" w:rsidRPr="00DE0C53" w14:paraId="58709F97" w14:textId="77777777" w:rsidTr="00F1730A">
        <w:trPr>
          <w:cantSplit/>
        </w:trPr>
        <w:tc>
          <w:tcPr>
            <w:tcW w:w="805" w:type="dxa"/>
            <w:tcBorders>
              <w:top w:val="single" w:sz="8" w:space="0" w:color="auto"/>
              <w:left w:val="single" w:sz="8" w:space="0" w:color="auto"/>
              <w:bottom w:val="single" w:sz="8" w:space="0" w:color="auto"/>
              <w:right w:val="single" w:sz="8" w:space="0" w:color="auto"/>
            </w:tcBorders>
          </w:tcPr>
          <w:p w14:paraId="39C55D75" w14:textId="77777777" w:rsidR="00E367A7" w:rsidRPr="00DE0C53" w:rsidRDefault="00E367A7" w:rsidP="009D1D2F">
            <w:pPr>
              <w:suppressAutoHyphens/>
              <w:jc w:val="center"/>
              <w:rPr>
                <w:sz w:val="20"/>
              </w:rPr>
            </w:pPr>
            <w:r w:rsidRPr="00DE0C53">
              <w:rPr>
                <w:sz w:val="20"/>
              </w:rPr>
              <w:t>1</w:t>
            </w:r>
          </w:p>
        </w:tc>
        <w:tc>
          <w:tcPr>
            <w:tcW w:w="1633" w:type="dxa"/>
            <w:tcBorders>
              <w:top w:val="single" w:sz="8" w:space="0" w:color="auto"/>
              <w:left w:val="single" w:sz="8" w:space="0" w:color="auto"/>
              <w:bottom w:val="single" w:sz="8" w:space="0" w:color="auto"/>
              <w:right w:val="single" w:sz="8" w:space="0" w:color="auto"/>
            </w:tcBorders>
          </w:tcPr>
          <w:p w14:paraId="639F19E2" w14:textId="77777777" w:rsidR="00E367A7" w:rsidRPr="00DE0C53" w:rsidRDefault="00E367A7" w:rsidP="009D1D2F">
            <w:pPr>
              <w:suppressAutoHyphens/>
              <w:jc w:val="center"/>
              <w:rPr>
                <w:sz w:val="20"/>
              </w:rPr>
            </w:pPr>
            <w:r w:rsidRPr="00DE0C53">
              <w:rPr>
                <w:sz w:val="20"/>
              </w:rPr>
              <w:t>2.</w:t>
            </w:r>
          </w:p>
        </w:tc>
        <w:tc>
          <w:tcPr>
            <w:tcW w:w="2350" w:type="dxa"/>
            <w:gridSpan w:val="2"/>
            <w:tcBorders>
              <w:top w:val="single" w:sz="8" w:space="0" w:color="auto"/>
              <w:left w:val="single" w:sz="8" w:space="0" w:color="auto"/>
              <w:bottom w:val="single" w:sz="8" w:space="0" w:color="auto"/>
              <w:right w:val="single" w:sz="8" w:space="0" w:color="auto"/>
            </w:tcBorders>
          </w:tcPr>
          <w:p w14:paraId="69B0DEC5" w14:textId="77777777" w:rsidR="00E367A7" w:rsidRPr="00DE0C53" w:rsidRDefault="00E367A7" w:rsidP="009D1D2F">
            <w:pPr>
              <w:suppressAutoHyphens/>
              <w:jc w:val="center"/>
              <w:rPr>
                <w:sz w:val="20"/>
              </w:rPr>
            </w:pPr>
            <w:r w:rsidRPr="00DE0C53">
              <w:rPr>
                <w:sz w:val="20"/>
              </w:rPr>
              <w:t>3</w:t>
            </w:r>
          </w:p>
        </w:tc>
        <w:tc>
          <w:tcPr>
            <w:tcW w:w="2811" w:type="dxa"/>
            <w:tcBorders>
              <w:top w:val="single" w:sz="8" w:space="0" w:color="auto"/>
              <w:left w:val="single" w:sz="8" w:space="0" w:color="auto"/>
              <w:bottom w:val="single" w:sz="8" w:space="0" w:color="auto"/>
              <w:right w:val="single" w:sz="8" w:space="0" w:color="auto"/>
            </w:tcBorders>
          </w:tcPr>
          <w:p w14:paraId="415F2C71" w14:textId="77777777" w:rsidR="00E367A7" w:rsidRPr="00DE0C53" w:rsidRDefault="00E367A7" w:rsidP="009D1D2F">
            <w:pPr>
              <w:suppressAutoHyphens/>
              <w:jc w:val="center"/>
              <w:rPr>
                <w:sz w:val="20"/>
              </w:rPr>
            </w:pPr>
            <w:r w:rsidRPr="00DE0C53">
              <w:rPr>
                <w:sz w:val="20"/>
              </w:rPr>
              <w:t>4</w:t>
            </w:r>
          </w:p>
        </w:tc>
        <w:tc>
          <w:tcPr>
            <w:tcW w:w="1352" w:type="dxa"/>
            <w:tcBorders>
              <w:top w:val="single" w:sz="8" w:space="0" w:color="auto"/>
              <w:left w:val="single" w:sz="8" w:space="0" w:color="auto"/>
              <w:bottom w:val="single" w:sz="8" w:space="0" w:color="auto"/>
              <w:right w:val="single" w:sz="8" w:space="0" w:color="auto"/>
            </w:tcBorders>
          </w:tcPr>
          <w:p w14:paraId="7B38D512" w14:textId="77777777" w:rsidR="00E367A7" w:rsidRPr="00DE0C53" w:rsidRDefault="00E367A7" w:rsidP="009D1D2F">
            <w:pPr>
              <w:suppressAutoHyphens/>
              <w:jc w:val="center"/>
              <w:rPr>
                <w:sz w:val="20"/>
              </w:rPr>
            </w:pPr>
            <w:r w:rsidRPr="00DE0C53">
              <w:rPr>
                <w:sz w:val="20"/>
              </w:rPr>
              <w:t>5</w:t>
            </w:r>
          </w:p>
        </w:tc>
        <w:tc>
          <w:tcPr>
            <w:tcW w:w="1622" w:type="dxa"/>
            <w:gridSpan w:val="2"/>
            <w:tcBorders>
              <w:top w:val="single" w:sz="8" w:space="0" w:color="auto"/>
              <w:left w:val="single" w:sz="8" w:space="0" w:color="auto"/>
              <w:bottom w:val="single" w:sz="8" w:space="0" w:color="auto"/>
              <w:right w:val="single" w:sz="8" w:space="0" w:color="auto"/>
            </w:tcBorders>
          </w:tcPr>
          <w:p w14:paraId="4E531491" w14:textId="77777777" w:rsidR="00E367A7" w:rsidRPr="00DE0C53" w:rsidRDefault="00E367A7" w:rsidP="009D1D2F">
            <w:pPr>
              <w:suppressAutoHyphens/>
              <w:jc w:val="center"/>
              <w:rPr>
                <w:sz w:val="20"/>
              </w:rPr>
            </w:pPr>
            <w:r w:rsidRPr="00DE0C53">
              <w:rPr>
                <w:sz w:val="20"/>
              </w:rPr>
              <w:t>6</w:t>
            </w:r>
          </w:p>
        </w:tc>
        <w:tc>
          <w:tcPr>
            <w:tcW w:w="2418" w:type="dxa"/>
            <w:gridSpan w:val="2"/>
            <w:tcBorders>
              <w:top w:val="single" w:sz="8" w:space="0" w:color="auto"/>
              <w:left w:val="single" w:sz="8" w:space="0" w:color="auto"/>
              <w:bottom w:val="single" w:sz="8" w:space="0" w:color="auto"/>
              <w:right w:val="single" w:sz="8" w:space="0" w:color="auto"/>
            </w:tcBorders>
          </w:tcPr>
          <w:p w14:paraId="6448D06C" w14:textId="77777777" w:rsidR="00E367A7" w:rsidRPr="00DE0C53" w:rsidRDefault="00E367A7" w:rsidP="009D1D2F">
            <w:pPr>
              <w:suppressAutoHyphens/>
              <w:jc w:val="center"/>
              <w:rPr>
                <w:sz w:val="20"/>
              </w:rPr>
            </w:pPr>
            <w:r w:rsidRPr="00DE0C53">
              <w:rPr>
                <w:sz w:val="20"/>
              </w:rPr>
              <w:t>7</w:t>
            </w:r>
          </w:p>
        </w:tc>
      </w:tr>
      <w:tr w:rsidR="00EC216B" w:rsidRPr="00DE0C53" w14:paraId="60D10127" w14:textId="77777777" w:rsidTr="00F1730A">
        <w:trPr>
          <w:gridAfter w:val="1"/>
          <w:wAfter w:w="13" w:type="dxa"/>
          <w:cantSplit/>
          <w:trHeight w:val="675"/>
        </w:trPr>
        <w:tc>
          <w:tcPr>
            <w:tcW w:w="805" w:type="dxa"/>
            <w:vMerge w:val="restart"/>
            <w:tcBorders>
              <w:top w:val="single" w:sz="8" w:space="0" w:color="auto"/>
              <w:left w:val="single" w:sz="8" w:space="0" w:color="auto"/>
              <w:bottom w:val="single" w:sz="8" w:space="0" w:color="auto"/>
              <w:right w:val="single" w:sz="8" w:space="0" w:color="auto"/>
            </w:tcBorders>
          </w:tcPr>
          <w:p w14:paraId="73A75452" w14:textId="77777777" w:rsidR="00EC216B" w:rsidRPr="00DE0C53" w:rsidRDefault="00EC216B">
            <w:pPr>
              <w:suppressAutoHyphens/>
              <w:jc w:val="center"/>
              <w:rPr>
                <w:sz w:val="16"/>
              </w:rPr>
            </w:pPr>
            <w:r w:rsidRPr="00DE0C53">
              <w:rPr>
                <w:sz w:val="16"/>
              </w:rPr>
              <w:t>Item No.</w:t>
            </w:r>
          </w:p>
        </w:tc>
        <w:tc>
          <w:tcPr>
            <w:tcW w:w="1633" w:type="dxa"/>
            <w:vMerge w:val="restart"/>
            <w:tcBorders>
              <w:top w:val="single" w:sz="8" w:space="0" w:color="auto"/>
              <w:left w:val="single" w:sz="8" w:space="0" w:color="auto"/>
              <w:bottom w:val="single" w:sz="8" w:space="0" w:color="auto"/>
              <w:right w:val="single" w:sz="8" w:space="0" w:color="auto"/>
            </w:tcBorders>
          </w:tcPr>
          <w:p w14:paraId="755AC047" w14:textId="77777777" w:rsidR="00EC216B" w:rsidRPr="00DE0C53" w:rsidRDefault="00EC216B">
            <w:pPr>
              <w:suppressAutoHyphens/>
              <w:jc w:val="center"/>
              <w:rPr>
                <w:sz w:val="16"/>
              </w:rPr>
            </w:pPr>
            <w:r w:rsidRPr="00DE0C53">
              <w:rPr>
                <w:sz w:val="16"/>
              </w:rPr>
              <w:t>Item Description</w:t>
            </w:r>
          </w:p>
        </w:tc>
        <w:tc>
          <w:tcPr>
            <w:tcW w:w="2350" w:type="dxa"/>
            <w:gridSpan w:val="2"/>
            <w:tcBorders>
              <w:top w:val="single" w:sz="8" w:space="0" w:color="auto"/>
              <w:left w:val="single" w:sz="8" w:space="0" w:color="auto"/>
              <w:bottom w:val="single" w:sz="8" w:space="0" w:color="auto"/>
              <w:right w:val="single" w:sz="8" w:space="0" w:color="auto"/>
            </w:tcBorders>
          </w:tcPr>
          <w:p w14:paraId="358F529D" w14:textId="77777777" w:rsidR="00EC216B" w:rsidRPr="00DE0C53" w:rsidRDefault="00EC216B">
            <w:pPr>
              <w:suppressAutoHyphens/>
              <w:jc w:val="center"/>
              <w:rPr>
                <w:sz w:val="16"/>
              </w:rPr>
            </w:pPr>
            <w:r w:rsidRPr="00DE0C53">
              <w:rPr>
                <w:sz w:val="16"/>
              </w:rPr>
              <w:t>Indicative Quantity and physical unit</w:t>
            </w:r>
          </w:p>
        </w:tc>
        <w:tc>
          <w:tcPr>
            <w:tcW w:w="2811" w:type="dxa"/>
            <w:vMerge w:val="restart"/>
            <w:tcBorders>
              <w:top w:val="single" w:sz="8" w:space="0" w:color="auto"/>
              <w:left w:val="single" w:sz="8" w:space="0" w:color="auto"/>
              <w:bottom w:val="single" w:sz="8" w:space="0" w:color="auto"/>
              <w:right w:val="single" w:sz="8" w:space="0" w:color="auto"/>
            </w:tcBorders>
          </w:tcPr>
          <w:p w14:paraId="56611D63" w14:textId="77777777" w:rsidR="00EC216B" w:rsidRPr="00DE0C53" w:rsidRDefault="00EC216B">
            <w:pPr>
              <w:suppressAutoHyphens/>
              <w:jc w:val="center"/>
              <w:rPr>
                <w:sz w:val="16"/>
              </w:rPr>
            </w:pPr>
            <w:r w:rsidRPr="00DE0C53">
              <w:rPr>
                <w:sz w:val="16"/>
              </w:rPr>
              <w:t xml:space="preserve">Description of Services (excludes inland transportation and other Related Services required in the </w:t>
            </w:r>
            <w:r w:rsidR="00CF3D28" w:rsidRPr="00DE0C53">
              <w:rPr>
                <w:sz w:val="16"/>
              </w:rPr>
              <w:t>Procurement Entity</w:t>
            </w:r>
            <w:r w:rsidRPr="00DE0C53">
              <w:rPr>
                <w:sz w:val="16"/>
              </w:rPr>
              <w:t>’s Country to convey the Goods to their final destination)</w:t>
            </w:r>
          </w:p>
        </w:tc>
        <w:tc>
          <w:tcPr>
            <w:tcW w:w="1352" w:type="dxa"/>
            <w:vMerge w:val="restart"/>
            <w:tcBorders>
              <w:top w:val="single" w:sz="8" w:space="0" w:color="auto"/>
              <w:left w:val="single" w:sz="8" w:space="0" w:color="auto"/>
              <w:bottom w:val="single" w:sz="8" w:space="0" w:color="auto"/>
              <w:right w:val="single" w:sz="8" w:space="0" w:color="auto"/>
            </w:tcBorders>
          </w:tcPr>
          <w:p w14:paraId="66B13C53" w14:textId="77777777" w:rsidR="00EC216B" w:rsidRPr="00DE0C53" w:rsidRDefault="00EC216B">
            <w:pPr>
              <w:suppressAutoHyphens/>
              <w:jc w:val="center"/>
              <w:rPr>
                <w:sz w:val="16"/>
              </w:rPr>
            </w:pPr>
            <w:r w:rsidRPr="00DE0C53">
              <w:rPr>
                <w:sz w:val="16"/>
              </w:rPr>
              <w:t>Country of Origin</w:t>
            </w:r>
          </w:p>
        </w:tc>
        <w:tc>
          <w:tcPr>
            <w:tcW w:w="1622" w:type="dxa"/>
            <w:gridSpan w:val="2"/>
            <w:vMerge w:val="restart"/>
            <w:tcBorders>
              <w:top w:val="single" w:sz="8" w:space="0" w:color="auto"/>
              <w:left w:val="single" w:sz="8" w:space="0" w:color="auto"/>
              <w:bottom w:val="single" w:sz="8" w:space="0" w:color="auto"/>
              <w:right w:val="single" w:sz="8" w:space="0" w:color="auto"/>
            </w:tcBorders>
          </w:tcPr>
          <w:p w14:paraId="3864226E" w14:textId="77777777" w:rsidR="00EC216B" w:rsidRPr="00DE0C53" w:rsidRDefault="00EC216B">
            <w:pPr>
              <w:suppressAutoHyphens/>
              <w:jc w:val="center"/>
              <w:rPr>
                <w:sz w:val="16"/>
              </w:rPr>
            </w:pPr>
            <w:r w:rsidRPr="00DE0C53">
              <w:rPr>
                <w:sz w:val="16"/>
              </w:rPr>
              <w:t xml:space="preserve">Related Service Completion Period </w:t>
            </w:r>
          </w:p>
        </w:tc>
        <w:tc>
          <w:tcPr>
            <w:tcW w:w="2405" w:type="dxa"/>
            <w:vMerge w:val="restart"/>
            <w:tcBorders>
              <w:top w:val="single" w:sz="8" w:space="0" w:color="auto"/>
              <w:left w:val="single" w:sz="8" w:space="0" w:color="auto"/>
              <w:bottom w:val="single" w:sz="8" w:space="0" w:color="auto"/>
              <w:right w:val="single" w:sz="8" w:space="0" w:color="auto"/>
            </w:tcBorders>
          </w:tcPr>
          <w:p w14:paraId="7489AD79" w14:textId="77777777" w:rsidR="00EC216B" w:rsidRPr="00DE0C53" w:rsidRDefault="00EC216B">
            <w:pPr>
              <w:suppressAutoHyphens/>
              <w:jc w:val="center"/>
              <w:rPr>
                <w:sz w:val="20"/>
              </w:rPr>
            </w:pPr>
            <w:r w:rsidRPr="00DE0C53">
              <w:rPr>
                <w:sz w:val="16"/>
              </w:rPr>
              <w:t>Unit price</w:t>
            </w:r>
          </w:p>
        </w:tc>
      </w:tr>
      <w:tr w:rsidR="00EC216B" w:rsidRPr="00DE0C53" w14:paraId="4401D69F" w14:textId="77777777" w:rsidTr="00F1730A">
        <w:trPr>
          <w:gridAfter w:val="1"/>
          <w:wAfter w:w="13" w:type="dxa"/>
          <w:cantSplit/>
          <w:trHeight w:val="152"/>
        </w:trPr>
        <w:tc>
          <w:tcPr>
            <w:tcW w:w="805" w:type="dxa"/>
            <w:vMerge/>
            <w:tcBorders>
              <w:top w:val="single" w:sz="8" w:space="0" w:color="auto"/>
              <w:left w:val="single" w:sz="8" w:space="0" w:color="auto"/>
              <w:bottom w:val="single" w:sz="8" w:space="0" w:color="auto"/>
              <w:right w:val="single" w:sz="8" w:space="0" w:color="auto"/>
            </w:tcBorders>
          </w:tcPr>
          <w:p w14:paraId="4D261B4B" w14:textId="77777777" w:rsidR="00EC216B" w:rsidRPr="00DE0C53" w:rsidDel="00EC216B" w:rsidRDefault="00EC216B">
            <w:pPr>
              <w:suppressAutoHyphens/>
              <w:jc w:val="center"/>
              <w:rPr>
                <w:sz w:val="16"/>
              </w:rPr>
            </w:pPr>
          </w:p>
        </w:tc>
        <w:tc>
          <w:tcPr>
            <w:tcW w:w="1633" w:type="dxa"/>
            <w:vMerge/>
            <w:tcBorders>
              <w:top w:val="single" w:sz="8" w:space="0" w:color="auto"/>
              <w:left w:val="single" w:sz="8" w:space="0" w:color="auto"/>
              <w:bottom w:val="single" w:sz="8" w:space="0" w:color="auto"/>
              <w:right w:val="single" w:sz="8" w:space="0" w:color="auto"/>
            </w:tcBorders>
          </w:tcPr>
          <w:p w14:paraId="49F1FC30" w14:textId="77777777" w:rsidR="00EC216B" w:rsidRPr="00DE0C53" w:rsidRDefault="00EC216B">
            <w:pPr>
              <w:suppressAutoHyphens/>
              <w:jc w:val="center"/>
              <w:rPr>
                <w:sz w:val="16"/>
              </w:rPr>
            </w:pPr>
          </w:p>
        </w:tc>
        <w:tc>
          <w:tcPr>
            <w:tcW w:w="1180" w:type="dxa"/>
            <w:tcBorders>
              <w:top w:val="single" w:sz="8" w:space="0" w:color="auto"/>
              <w:left w:val="single" w:sz="8" w:space="0" w:color="auto"/>
              <w:bottom w:val="single" w:sz="8" w:space="0" w:color="auto"/>
              <w:right w:val="single" w:sz="8" w:space="0" w:color="auto"/>
            </w:tcBorders>
          </w:tcPr>
          <w:p w14:paraId="6364A583" w14:textId="77777777" w:rsidR="00EC216B" w:rsidRPr="00DE0C53" w:rsidRDefault="00EC216B">
            <w:pPr>
              <w:suppressAutoHyphens/>
              <w:jc w:val="center"/>
              <w:rPr>
                <w:sz w:val="16"/>
              </w:rPr>
            </w:pPr>
            <w:r w:rsidRPr="00DE0C53">
              <w:rPr>
                <w:sz w:val="16"/>
              </w:rPr>
              <w:t>Minimum</w:t>
            </w:r>
          </w:p>
          <w:p w14:paraId="272E77E5" w14:textId="77777777" w:rsidR="00EC216B" w:rsidRPr="00DE0C53" w:rsidRDefault="00EC216B">
            <w:pPr>
              <w:suppressAutoHyphens/>
              <w:jc w:val="center"/>
              <w:rPr>
                <w:sz w:val="16"/>
              </w:rPr>
            </w:pPr>
          </w:p>
        </w:tc>
        <w:tc>
          <w:tcPr>
            <w:tcW w:w="1170" w:type="dxa"/>
            <w:tcBorders>
              <w:top w:val="single" w:sz="8" w:space="0" w:color="auto"/>
              <w:left w:val="single" w:sz="8" w:space="0" w:color="auto"/>
              <w:bottom w:val="single" w:sz="8" w:space="0" w:color="auto"/>
              <w:right w:val="single" w:sz="8" w:space="0" w:color="auto"/>
            </w:tcBorders>
          </w:tcPr>
          <w:p w14:paraId="3CBA55D9" w14:textId="77777777" w:rsidR="00EC216B" w:rsidRPr="00DE0C53" w:rsidRDefault="00EC216B">
            <w:pPr>
              <w:suppressAutoHyphens/>
              <w:jc w:val="center"/>
              <w:rPr>
                <w:sz w:val="16"/>
              </w:rPr>
            </w:pPr>
            <w:r w:rsidRPr="00DE0C53">
              <w:rPr>
                <w:sz w:val="16"/>
              </w:rPr>
              <w:t>Maximum</w:t>
            </w:r>
          </w:p>
        </w:tc>
        <w:tc>
          <w:tcPr>
            <w:tcW w:w="2811" w:type="dxa"/>
            <w:vMerge/>
            <w:tcBorders>
              <w:top w:val="single" w:sz="8" w:space="0" w:color="auto"/>
              <w:left w:val="single" w:sz="8" w:space="0" w:color="auto"/>
              <w:bottom w:val="single" w:sz="8" w:space="0" w:color="auto"/>
              <w:right w:val="single" w:sz="8" w:space="0" w:color="auto"/>
            </w:tcBorders>
          </w:tcPr>
          <w:p w14:paraId="537C2E83" w14:textId="77777777" w:rsidR="00EC216B" w:rsidRPr="00DE0C53" w:rsidRDefault="00EC216B">
            <w:pPr>
              <w:suppressAutoHyphens/>
              <w:jc w:val="center"/>
              <w:rPr>
                <w:sz w:val="16"/>
              </w:rPr>
            </w:pPr>
          </w:p>
        </w:tc>
        <w:tc>
          <w:tcPr>
            <w:tcW w:w="1352" w:type="dxa"/>
            <w:vMerge/>
            <w:tcBorders>
              <w:top w:val="single" w:sz="8" w:space="0" w:color="auto"/>
              <w:left w:val="single" w:sz="8" w:space="0" w:color="auto"/>
              <w:bottom w:val="single" w:sz="8" w:space="0" w:color="auto"/>
              <w:right w:val="single" w:sz="8" w:space="0" w:color="auto"/>
            </w:tcBorders>
          </w:tcPr>
          <w:p w14:paraId="5E1138C5" w14:textId="77777777" w:rsidR="00EC216B" w:rsidRPr="00DE0C53" w:rsidRDefault="00EC216B">
            <w:pPr>
              <w:suppressAutoHyphens/>
              <w:jc w:val="center"/>
              <w:rPr>
                <w:sz w:val="16"/>
              </w:rPr>
            </w:pPr>
          </w:p>
        </w:tc>
        <w:tc>
          <w:tcPr>
            <w:tcW w:w="1622" w:type="dxa"/>
            <w:gridSpan w:val="2"/>
            <w:vMerge/>
            <w:tcBorders>
              <w:top w:val="single" w:sz="8" w:space="0" w:color="auto"/>
              <w:left w:val="single" w:sz="8" w:space="0" w:color="auto"/>
              <w:bottom w:val="single" w:sz="8" w:space="0" w:color="auto"/>
              <w:right w:val="single" w:sz="8" w:space="0" w:color="auto"/>
            </w:tcBorders>
          </w:tcPr>
          <w:p w14:paraId="55BBCDF5" w14:textId="77777777" w:rsidR="00EC216B" w:rsidRPr="00DE0C53" w:rsidDel="008812AA" w:rsidRDefault="00EC216B">
            <w:pPr>
              <w:suppressAutoHyphens/>
              <w:jc w:val="center"/>
              <w:rPr>
                <w:sz w:val="16"/>
              </w:rPr>
            </w:pPr>
          </w:p>
        </w:tc>
        <w:tc>
          <w:tcPr>
            <w:tcW w:w="2405" w:type="dxa"/>
            <w:vMerge/>
            <w:tcBorders>
              <w:top w:val="single" w:sz="8" w:space="0" w:color="auto"/>
              <w:left w:val="single" w:sz="8" w:space="0" w:color="auto"/>
              <w:bottom w:val="single" w:sz="8" w:space="0" w:color="auto"/>
              <w:right w:val="single" w:sz="8" w:space="0" w:color="auto"/>
            </w:tcBorders>
          </w:tcPr>
          <w:p w14:paraId="20D91B87" w14:textId="77777777" w:rsidR="00EC216B" w:rsidRPr="00DE0C53" w:rsidRDefault="00EC216B">
            <w:pPr>
              <w:suppressAutoHyphens/>
              <w:jc w:val="center"/>
              <w:rPr>
                <w:sz w:val="16"/>
              </w:rPr>
            </w:pPr>
          </w:p>
        </w:tc>
      </w:tr>
      <w:tr w:rsidR="00EC216B" w:rsidRPr="00DE0C53" w14:paraId="2F2923F9" w14:textId="77777777" w:rsidTr="00F1730A">
        <w:trPr>
          <w:gridAfter w:val="1"/>
          <w:wAfter w:w="13" w:type="dxa"/>
          <w:cantSplit/>
          <w:trHeight w:val="390"/>
        </w:trPr>
        <w:tc>
          <w:tcPr>
            <w:tcW w:w="805" w:type="dxa"/>
            <w:tcBorders>
              <w:top w:val="single" w:sz="8" w:space="0" w:color="auto"/>
              <w:left w:val="single" w:sz="8" w:space="0" w:color="auto"/>
              <w:bottom w:val="single" w:sz="8" w:space="0" w:color="auto"/>
              <w:right w:val="single" w:sz="8" w:space="0" w:color="auto"/>
            </w:tcBorders>
          </w:tcPr>
          <w:p w14:paraId="15935DAB" w14:textId="77777777" w:rsidR="00EC216B" w:rsidRPr="00DE0C53" w:rsidRDefault="00EC216B" w:rsidP="00775720">
            <w:pPr>
              <w:suppressAutoHyphens/>
              <w:jc w:val="center"/>
              <w:rPr>
                <w:i/>
                <w:iCs/>
                <w:sz w:val="20"/>
              </w:rPr>
            </w:pPr>
            <w:r w:rsidRPr="00DE0C53">
              <w:rPr>
                <w:i/>
                <w:iCs/>
                <w:sz w:val="16"/>
              </w:rPr>
              <w:t xml:space="preserve">[insert </w:t>
            </w:r>
            <w:r w:rsidR="00E367A7" w:rsidRPr="00DE0C53">
              <w:rPr>
                <w:i/>
                <w:iCs/>
                <w:sz w:val="16"/>
              </w:rPr>
              <w:t xml:space="preserve">item </w:t>
            </w:r>
            <w:r w:rsidRPr="00DE0C53">
              <w:rPr>
                <w:i/>
                <w:iCs/>
                <w:sz w:val="16"/>
              </w:rPr>
              <w:t>number]</w:t>
            </w:r>
          </w:p>
        </w:tc>
        <w:tc>
          <w:tcPr>
            <w:tcW w:w="1633" w:type="dxa"/>
            <w:tcBorders>
              <w:top w:val="single" w:sz="8" w:space="0" w:color="auto"/>
              <w:left w:val="single" w:sz="8" w:space="0" w:color="auto"/>
              <w:bottom w:val="single" w:sz="8" w:space="0" w:color="auto"/>
              <w:right w:val="single" w:sz="8" w:space="0" w:color="auto"/>
            </w:tcBorders>
          </w:tcPr>
          <w:p w14:paraId="517D1CAC" w14:textId="77777777" w:rsidR="00EC216B" w:rsidRPr="00DE0C53" w:rsidRDefault="00E367A7">
            <w:pPr>
              <w:suppressAutoHyphens/>
              <w:jc w:val="center"/>
              <w:rPr>
                <w:i/>
                <w:iCs/>
                <w:sz w:val="16"/>
              </w:rPr>
            </w:pPr>
            <w:r w:rsidRPr="00DE0C53">
              <w:rPr>
                <w:i/>
                <w:iCs/>
                <w:sz w:val="16"/>
              </w:rPr>
              <w:t>Insert name of Good</w:t>
            </w:r>
          </w:p>
        </w:tc>
        <w:tc>
          <w:tcPr>
            <w:tcW w:w="1180" w:type="dxa"/>
            <w:tcBorders>
              <w:top w:val="single" w:sz="8" w:space="0" w:color="auto"/>
              <w:left w:val="single" w:sz="8" w:space="0" w:color="auto"/>
              <w:bottom w:val="single" w:sz="8" w:space="0" w:color="auto"/>
              <w:right w:val="single" w:sz="8" w:space="0" w:color="auto"/>
            </w:tcBorders>
          </w:tcPr>
          <w:p w14:paraId="47C1CB20" w14:textId="77777777" w:rsidR="00EC216B" w:rsidRPr="00DE0C53" w:rsidRDefault="00EC216B">
            <w:pPr>
              <w:suppressAutoHyphens/>
              <w:jc w:val="center"/>
              <w:rPr>
                <w:i/>
                <w:iCs/>
                <w:sz w:val="20"/>
              </w:rPr>
            </w:pPr>
            <w:r w:rsidRPr="00DE0C53">
              <w:rPr>
                <w:i/>
                <w:iCs/>
                <w:sz w:val="16"/>
              </w:rPr>
              <w:t>insert number of units to be supplied and name of the physical unit]</w:t>
            </w:r>
          </w:p>
        </w:tc>
        <w:tc>
          <w:tcPr>
            <w:tcW w:w="1170" w:type="dxa"/>
            <w:tcBorders>
              <w:top w:val="single" w:sz="8" w:space="0" w:color="auto"/>
              <w:left w:val="single" w:sz="8" w:space="0" w:color="auto"/>
              <w:bottom w:val="single" w:sz="8" w:space="0" w:color="auto"/>
              <w:right w:val="single" w:sz="8" w:space="0" w:color="auto"/>
            </w:tcBorders>
          </w:tcPr>
          <w:p w14:paraId="709A5FE4" w14:textId="77777777" w:rsidR="00EC216B" w:rsidRPr="00DE0C53" w:rsidRDefault="00EC216B" w:rsidP="00775720">
            <w:pPr>
              <w:suppressAutoHyphens/>
              <w:jc w:val="center"/>
              <w:rPr>
                <w:i/>
                <w:iCs/>
                <w:sz w:val="16"/>
              </w:rPr>
            </w:pPr>
            <w:r w:rsidRPr="00DE0C53">
              <w:rPr>
                <w:i/>
                <w:iCs/>
                <w:sz w:val="16"/>
              </w:rPr>
              <w:t>insert number of units to be supplied and name of the physical unit]</w:t>
            </w:r>
          </w:p>
        </w:tc>
        <w:tc>
          <w:tcPr>
            <w:tcW w:w="2811" w:type="dxa"/>
            <w:tcBorders>
              <w:top w:val="single" w:sz="8" w:space="0" w:color="auto"/>
              <w:left w:val="single" w:sz="8" w:space="0" w:color="auto"/>
              <w:bottom w:val="single" w:sz="8" w:space="0" w:color="auto"/>
              <w:right w:val="single" w:sz="8" w:space="0" w:color="auto"/>
            </w:tcBorders>
          </w:tcPr>
          <w:p w14:paraId="6D5DA2CA" w14:textId="77777777" w:rsidR="00EC216B" w:rsidRPr="00DE0C53" w:rsidRDefault="00EC216B" w:rsidP="00775720">
            <w:pPr>
              <w:suppressAutoHyphens/>
              <w:jc w:val="center"/>
              <w:rPr>
                <w:i/>
                <w:iCs/>
                <w:sz w:val="16"/>
              </w:rPr>
            </w:pPr>
            <w:r w:rsidRPr="00DE0C53">
              <w:rPr>
                <w:i/>
                <w:iCs/>
                <w:sz w:val="16"/>
              </w:rPr>
              <w:t>[insert name of Service]</w:t>
            </w:r>
          </w:p>
        </w:tc>
        <w:tc>
          <w:tcPr>
            <w:tcW w:w="1352" w:type="dxa"/>
            <w:tcBorders>
              <w:top w:val="single" w:sz="8" w:space="0" w:color="auto"/>
              <w:left w:val="single" w:sz="8" w:space="0" w:color="auto"/>
              <w:bottom w:val="single" w:sz="8" w:space="0" w:color="auto"/>
              <w:right w:val="single" w:sz="8" w:space="0" w:color="auto"/>
            </w:tcBorders>
          </w:tcPr>
          <w:p w14:paraId="3C3B0E0D" w14:textId="77777777" w:rsidR="00EC216B" w:rsidRPr="00DE0C53" w:rsidRDefault="00EC216B" w:rsidP="00775720">
            <w:pPr>
              <w:suppressAutoHyphens/>
              <w:jc w:val="center"/>
              <w:rPr>
                <w:i/>
                <w:iCs/>
                <w:sz w:val="20"/>
              </w:rPr>
            </w:pPr>
            <w:r w:rsidRPr="00DE0C53">
              <w:rPr>
                <w:i/>
                <w:iCs/>
                <w:sz w:val="16"/>
              </w:rPr>
              <w:t>[insert country of origin of the Services]</w:t>
            </w:r>
          </w:p>
        </w:tc>
        <w:tc>
          <w:tcPr>
            <w:tcW w:w="1622" w:type="dxa"/>
            <w:gridSpan w:val="2"/>
            <w:tcBorders>
              <w:top w:val="single" w:sz="8" w:space="0" w:color="auto"/>
              <w:left w:val="single" w:sz="8" w:space="0" w:color="auto"/>
              <w:bottom w:val="single" w:sz="8" w:space="0" w:color="auto"/>
              <w:right w:val="single" w:sz="8" w:space="0" w:color="auto"/>
            </w:tcBorders>
          </w:tcPr>
          <w:p w14:paraId="4096ED80" w14:textId="77777777" w:rsidR="00EC216B" w:rsidRPr="00DE0C53" w:rsidRDefault="00EC216B" w:rsidP="00775720">
            <w:pPr>
              <w:suppressAutoHyphens/>
              <w:jc w:val="center"/>
              <w:rPr>
                <w:i/>
                <w:iCs/>
                <w:sz w:val="20"/>
              </w:rPr>
            </w:pPr>
            <w:r w:rsidRPr="00DE0C53">
              <w:rPr>
                <w:i/>
                <w:iCs/>
                <w:sz w:val="16"/>
              </w:rPr>
              <w:t xml:space="preserve">[insert </w:t>
            </w:r>
            <w:r w:rsidRPr="00DE0C53">
              <w:rPr>
                <w:sz w:val="16"/>
              </w:rPr>
              <w:t xml:space="preserve">Related Service Completion Period </w:t>
            </w:r>
            <w:r w:rsidRPr="00DE0C53">
              <w:rPr>
                <w:i/>
                <w:iCs/>
                <w:sz w:val="16"/>
              </w:rPr>
              <w:t>per item]</w:t>
            </w:r>
          </w:p>
        </w:tc>
        <w:tc>
          <w:tcPr>
            <w:tcW w:w="2405" w:type="dxa"/>
            <w:tcBorders>
              <w:top w:val="single" w:sz="8" w:space="0" w:color="auto"/>
              <w:left w:val="single" w:sz="8" w:space="0" w:color="auto"/>
              <w:bottom w:val="single" w:sz="8" w:space="0" w:color="auto"/>
              <w:right w:val="single" w:sz="8" w:space="0" w:color="auto"/>
            </w:tcBorders>
          </w:tcPr>
          <w:p w14:paraId="79222D19" w14:textId="77777777" w:rsidR="00EC216B" w:rsidRPr="00DE0C53" w:rsidRDefault="00EC216B" w:rsidP="00775720">
            <w:pPr>
              <w:suppressAutoHyphens/>
              <w:jc w:val="center"/>
              <w:rPr>
                <w:i/>
                <w:iCs/>
                <w:sz w:val="20"/>
              </w:rPr>
            </w:pPr>
            <w:r w:rsidRPr="00DE0C53">
              <w:rPr>
                <w:i/>
                <w:iCs/>
                <w:sz w:val="16"/>
              </w:rPr>
              <w:t>[insert unit price per item]</w:t>
            </w:r>
          </w:p>
        </w:tc>
      </w:tr>
      <w:tr w:rsidR="00EC216B" w:rsidRPr="00DE0C53" w14:paraId="59314B43" w14:textId="77777777" w:rsidTr="00F1730A">
        <w:trPr>
          <w:gridAfter w:val="1"/>
          <w:wAfter w:w="13" w:type="dxa"/>
          <w:cantSplit/>
          <w:trHeight w:val="390"/>
        </w:trPr>
        <w:tc>
          <w:tcPr>
            <w:tcW w:w="805" w:type="dxa"/>
            <w:tcBorders>
              <w:top w:val="single" w:sz="8" w:space="0" w:color="auto"/>
              <w:left w:val="single" w:sz="8" w:space="0" w:color="auto"/>
              <w:bottom w:val="single" w:sz="8" w:space="0" w:color="auto"/>
              <w:right w:val="single" w:sz="8" w:space="0" w:color="auto"/>
            </w:tcBorders>
          </w:tcPr>
          <w:p w14:paraId="5855E617" w14:textId="77777777" w:rsidR="00EC216B" w:rsidRPr="00DE0C53" w:rsidRDefault="00EC216B" w:rsidP="00EC216B">
            <w:pPr>
              <w:suppressAutoHyphens/>
              <w:spacing w:before="60" w:after="60"/>
              <w:rPr>
                <w:sz w:val="20"/>
              </w:rPr>
            </w:pPr>
          </w:p>
        </w:tc>
        <w:tc>
          <w:tcPr>
            <w:tcW w:w="1633" w:type="dxa"/>
            <w:tcBorders>
              <w:top w:val="single" w:sz="8" w:space="0" w:color="auto"/>
              <w:left w:val="single" w:sz="8" w:space="0" w:color="auto"/>
              <w:bottom w:val="single" w:sz="8" w:space="0" w:color="auto"/>
              <w:right w:val="single" w:sz="8" w:space="0" w:color="auto"/>
            </w:tcBorders>
          </w:tcPr>
          <w:p w14:paraId="7268EA00" w14:textId="77777777" w:rsidR="00EC216B" w:rsidRPr="00DE0C53" w:rsidRDefault="00EC216B" w:rsidP="00EC216B">
            <w:pPr>
              <w:suppressAutoHyphens/>
              <w:spacing w:before="60" w:after="60"/>
              <w:rPr>
                <w:sz w:val="20"/>
              </w:rPr>
            </w:pPr>
          </w:p>
        </w:tc>
        <w:tc>
          <w:tcPr>
            <w:tcW w:w="1180" w:type="dxa"/>
            <w:tcBorders>
              <w:top w:val="single" w:sz="8" w:space="0" w:color="auto"/>
              <w:left w:val="single" w:sz="8" w:space="0" w:color="auto"/>
              <w:bottom w:val="single" w:sz="8" w:space="0" w:color="auto"/>
              <w:right w:val="single" w:sz="8" w:space="0" w:color="auto"/>
            </w:tcBorders>
          </w:tcPr>
          <w:p w14:paraId="3DE6068C" w14:textId="77777777" w:rsidR="00EC216B" w:rsidRPr="00DE0C53" w:rsidRDefault="00EC216B" w:rsidP="00EC216B">
            <w:pPr>
              <w:suppressAutoHyphens/>
              <w:spacing w:before="60" w:after="60"/>
              <w:rPr>
                <w:sz w:val="20"/>
              </w:rPr>
            </w:pPr>
          </w:p>
        </w:tc>
        <w:tc>
          <w:tcPr>
            <w:tcW w:w="1170" w:type="dxa"/>
            <w:tcBorders>
              <w:top w:val="single" w:sz="8" w:space="0" w:color="auto"/>
              <w:left w:val="single" w:sz="8" w:space="0" w:color="auto"/>
              <w:bottom w:val="single" w:sz="8" w:space="0" w:color="auto"/>
              <w:right w:val="single" w:sz="8" w:space="0" w:color="auto"/>
            </w:tcBorders>
          </w:tcPr>
          <w:p w14:paraId="3C960F23" w14:textId="77777777" w:rsidR="00EC216B" w:rsidRPr="00DE0C53" w:rsidRDefault="00EC216B" w:rsidP="00EC216B">
            <w:pPr>
              <w:suppressAutoHyphens/>
              <w:spacing w:before="60" w:after="60"/>
              <w:rPr>
                <w:sz w:val="20"/>
              </w:rPr>
            </w:pPr>
          </w:p>
        </w:tc>
        <w:tc>
          <w:tcPr>
            <w:tcW w:w="2811" w:type="dxa"/>
            <w:tcBorders>
              <w:top w:val="single" w:sz="8" w:space="0" w:color="auto"/>
              <w:left w:val="single" w:sz="8" w:space="0" w:color="auto"/>
              <w:bottom w:val="single" w:sz="8" w:space="0" w:color="auto"/>
              <w:right w:val="single" w:sz="8" w:space="0" w:color="auto"/>
            </w:tcBorders>
          </w:tcPr>
          <w:p w14:paraId="63CF893B" w14:textId="77777777" w:rsidR="00EC216B" w:rsidRPr="00DE0C53" w:rsidRDefault="00EC216B" w:rsidP="00EC216B">
            <w:pPr>
              <w:suppressAutoHyphens/>
              <w:spacing w:before="60" w:after="60"/>
              <w:rPr>
                <w:sz w:val="20"/>
              </w:rPr>
            </w:pPr>
          </w:p>
        </w:tc>
        <w:tc>
          <w:tcPr>
            <w:tcW w:w="1352" w:type="dxa"/>
            <w:tcBorders>
              <w:top w:val="single" w:sz="8" w:space="0" w:color="auto"/>
              <w:left w:val="single" w:sz="8" w:space="0" w:color="auto"/>
              <w:bottom w:val="single" w:sz="8" w:space="0" w:color="auto"/>
              <w:right w:val="single" w:sz="8" w:space="0" w:color="auto"/>
            </w:tcBorders>
          </w:tcPr>
          <w:p w14:paraId="2BD07C45" w14:textId="77777777" w:rsidR="00EC216B" w:rsidRPr="00DE0C53" w:rsidRDefault="00EC216B" w:rsidP="00EC216B">
            <w:pPr>
              <w:suppressAutoHyphens/>
              <w:spacing w:before="60" w:after="60"/>
              <w:rPr>
                <w:sz w:val="20"/>
              </w:rPr>
            </w:pPr>
          </w:p>
        </w:tc>
        <w:tc>
          <w:tcPr>
            <w:tcW w:w="1622" w:type="dxa"/>
            <w:gridSpan w:val="2"/>
            <w:tcBorders>
              <w:top w:val="single" w:sz="8" w:space="0" w:color="auto"/>
              <w:left w:val="single" w:sz="8" w:space="0" w:color="auto"/>
              <w:bottom w:val="single" w:sz="8" w:space="0" w:color="auto"/>
              <w:right w:val="single" w:sz="8" w:space="0" w:color="auto"/>
            </w:tcBorders>
          </w:tcPr>
          <w:p w14:paraId="783C22C1" w14:textId="77777777" w:rsidR="00EC216B" w:rsidRPr="00DE0C53" w:rsidRDefault="00EC216B" w:rsidP="00EC216B">
            <w:pPr>
              <w:suppressAutoHyphens/>
              <w:spacing w:before="60" w:after="60"/>
              <w:rPr>
                <w:sz w:val="20"/>
              </w:rPr>
            </w:pPr>
          </w:p>
        </w:tc>
        <w:tc>
          <w:tcPr>
            <w:tcW w:w="2405" w:type="dxa"/>
            <w:tcBorders>
              <w:top w:val="single" w:sz="8" w:space="0" w:color="auto"/>
              <w:left w:val="single" w:sz="8" w:space="0" w:color="auto"/>
              <w:bottom w:val="single" w:sz="8" w:space="0" w:color="auto"/>
              <w:right w:val="single" w:sz="8" w:space="0" w:color="auto"/>
            </w:tcBorders>
          </w:tcPr>
          <w:p w14:paraId="360E2F17" w14:textId="77777777" w:rsidR="00EC216B" w:rsidRPr="00DE0C53" w:rsidRDefault="00EC216B" w:rsidP="00EC216B">
            <w:pPr>
              <w:suppressAutoHyphens/>
              <w:spacing w:before="60" w:after="60"/>
              <w:rPr>
                <w:sz w:val="20"/>
              </w:rPr>
            </w:pPr>
          </w:p>
        </w:tc>
      </w:tr>
      <w:tr w:rsidR="00EC216B" w:rsidRPr="00DE0C53" w14:paraId="680309A1" w14:textId="77777777" w:rsidTr="00F1730A">
        <w:trPr>
          <w:gridAfter w:val="1"/>
          <w:wAfter w:w="13" w:type="dxa"/>
          <w:cantSplit/>
          <w:trHeight w:val="390"/>
        </w:trPr>
        <w:tc>
          <w:tcPr>
            <w:tcW w:w="805" w:type="dxa"/>
            <w:tcBorders>
              <w:top w:val="single" w:sz="8" w:space="0" w:color="auto"/>
              <w:left w:val="single" w:sz="8" w:space="0" w:color="auto"/>
              <w:bottom w:val="single" w:sz="8" w:space="0" w:color="auto"/>
              <w:right w:val="single" w:sz="8" w:space="0" w:color="auto"/>
            </w:tcBorders>
          </w:tcPr>
          <w:p w14:paraId="5321353C" w14:textId="77777777" w:rsidR="00EC216B" w:rsidRPr="00DE0C53" w:rsidRDefault="00EC216B" w:rsidP="00EC216B">
            <w:pPr>
              <w:suppressAutoHyphens/>
              <w:spacing w:before="60" w:after="60"/>
              <w:rPr>
                <w:sz w:val="20"/>
              </w:rPr>
            </w:pPr>
          </w:p>
        </w:tc>
        <w:tc>
          <w:tcPr>
            <w:tcW w:w="1633" w:type="dxa"/>
            <w:tcBorders>
              <w:top w:val="single" w:sz="8" w:space="0" w:color="auto"/>
              <w:left w:val="single" w:sz="8" w:space="0" w:color="auto"/>
              <w:bottom w:val="single" w:sz="8" w:space="0" w:color="auto"/>
              <w:right w:val="single" w:sz="8" w:space="0" w:color="auto"/>
            </w:tcBorders>
          </w:tcPr>
          <w:p w14:paraId="3C042E37" w14:textId="77777777" w:rsidR="00EC216B" w:rsidRPr="00DE0C53" w:rsidRDefault="00EC216B" w:rsidP="00EC216B">
            <w:pPr>
              <w:suppressAutoHyphens/>
              <w:spacing w:before="60" w:after="60"/>
              <w:rPr>
                <w:sz w:val="20"/>
              </w:rPr>
            </w:pPr>
          </w:p>
        </w:tc>
        <w:tc>
          <w:tcPr>
            <w:tcW w:w="1180" w:type="dxa"/>
            <w:tcBorders>
              <w:top w:val="single" w:sz="8" w:space="0" w:color="auto"/>
              <w:left w:val="single" w:sz="8" w:space="0" w:color="auto"/>
              <w:bottom w:val="single" w:sz="8" w:space="0" w:color="auto"/>
              <w:right w:val="single" w:sz="8" w:space="0" w:color="auto"/>
            </w:tcBorders>
          </w:tcPr>
          <w:p w14:paraId="076DD1A5" w14:textId="77777777" w:rsidR="00EC216B" w:rsidRPr="00DE0C53" w:rsidRDefault="00EC216B" w:rsidP="00EC216B">
            <w:pPr>
              <w:suppressAutoHyphens/>
              <w:spacing w:before="60" w:after="60"/>
              <w:rPr>
                <w:sz w:val="20"/>
              </w:rPr>
            </w:pPr>
          </w:p>
        </w:tc>
        <w:tc>
          <w:tcPr>
            <w:tcW w:w="1170" w:type="dxa"/>
            <w:tcBorders>
              <w:top w:val="single" w:sz="8" w:space="0" w:color="auto"/>
              <w:left w:val="single" w:sz="8" w:space="0" w:color="auto"/>
              <w:bottom w:val="single" w:sz="8" w:space="0" w:color="auto"/>
              <w:right w:val="single" w:sz="8" w:space="0" w:color="auto"/>
            </w:tcBorders>
          </w:tcPr>
          <w:p w14:paraId="1B105C5E" w14:textId="77777777" w:rsidR="00EC216B" w:rsidRPr="00DE0C53" w:rsidRDefault="00EC216B" w:rsidP="00EC216B">
            <w:pPr>
              <w:suppressAutoHyphens/>
              <w:spacing w:before="60" w:after="60"/>
              <w:rPr>
                <w:sz w:val="20"/>
              </w:rPr>
            </w:pPr>
          </w:p>
        </w:tc>
        <w:tc>
          <w:tcPr>
            <w:tcW w:w="2811" w:type="dxa"/>
            <w:tcBorders>
              <w:top w:val="single" w:sz="8" w:space="0" w:color="auto"/>
              <w:left w:val="single" w:sz="8" w:space="0" w:color="auto"/>
              <w:bottom w:val="single" w:sz="8" w:space="0" w:color="auto"/>
              <w:right w:val="single" w:sz="8" w:space="0" w:color="auto"/>
            </w:tcBorders>
          </w:tcPr>
          <w:p w14:paraId="5DB4492E" w14:textId="77777777" w:rsidR="00EC216B" w:rsidRPr="00DE0C53" w:rsidRDefault="00EC216B" w:rsidP="00EC216B">
            <w:pPr>
              <w:suppressAutoHyphens/>
              <w:spacing w:before="60" w:after="60"/>
              <w:rPr>
                <w:sz w:val="20"/>
              </w:rPr>
            </w:pPr>
          </w:p>
        </w:tc>
        <w:tc>
          <w:tcPr>
            <w:tcW w:w="1352" w:type="dxa"/>
            <w:tcBorders>
              <w:top w:val="single" w:sz="8" w:space="0" w:color="auto"/>
              <w:left w:val="single" w:sz="8" w:space="0" w:color="auto"/>
              <w:bottom w:val="single" w:sz="8" w:space="0" w:color="auto"/>
              <w:right w:val="single" w:sz="8" w:space="0" w:color="auto"/>
            </w:tcBorders>
          </w:tcPr>
          <w:p w14:paraId="68684B0A" w14:textId="77777777" w:rsidR="00EC216B" w:rsidRPr="00DE0C53" w:rsidRDefault="00EC216B" w:rsidP="00EC216B">
            <w:pPr>
              <w:suppressAutoHyphens/>
              <w:spacing w:before="60" w:after="60"/>
              <w:rPr>
                <w:sz w:val="20"/>
              </w:rPr>
            </w:pPr>
          </w:p>
        </w:tc>
        <w:tc>
          <w:tcPr>
            <w:tcW w:w="1622" w:type="dxa"/>
            <w:gridSpan w:val="2"/>
            <w:tcBorders>
              <w:top w:val="single" w:sz="8" w:space="0" w:color="auto"/>
              <w:left w:val="single" w:sz="8" w:space="0" w:color="auto"/>
              <w:bottom w:val="single" w:sz="8" w:space="0" w:color="auto"/>
              <w:right w:val="single" w:sz="8" w:space="0" w:color="auto"/>
            </w:tcBorders>
          </w:tcPr>
          <w:p w14:paraId="0413BCF7" w14:textId="77777777" w:rsidR="00EC216B" w:rsidRPr="00DE0C53" w:rsidRDefault="00EC216B" w:rsidP="00EC216B">
            <w:pPr>
              <w:suppressAutoHyphens/>
              <w:spacing w:before="60" w:after="60"/>
              <w:rPr>
                <w:sz w:val="20"/>
              </w:rPr>
            </w:pPr>
          </w:p>
        </w:tc>
        <w:tc>
          <w:tcPr>
            <w:tcW w:w="2405" w:type="dxa"/>
            <w:tcBorders>
              <w:top w:val="single" w:sz="8" w:space="0" w:color="auto"/>
              <w:left w:val="single" w:sz="8" w:space="0" w:color="auto"/>
              <w:bottom w:val="single" w:sz="8" w:space="0" w:color="auto"/>
              <w:right w:val="single" w:sz="8" w:space="0" w:color="auto"/>
            </w:tcBorders>
          </w:tcPr>
          <w:p w14:paraId="04450CA7" w14:textId="77777777" w:rsidR="00EC216B" w:rsidRPr="00DE0C53" w:rsidRDefault="00EC216B" w:rsidP="00EC216B">
            <w:pPr>
              <w:suppressAutoHyphens/>
              <w:spacing w:before="60" w:after="60"/>
              <w:rPr>
                <w:sz w:val="20"/>
              </w:rPr>
            </w:pPr>
          </w:p>
        </w:tc>
      </w:tr>
      <w:tr w:rsidR="00EC216B" w:rsidRPr="00DE0C53" w14:paraId="34BAB95A" w14:textId="77777777" w:rsidTr="00F1730A">
        <w:trPr>
          <w:gridAfter w:val="1"/>
          <w:wAfter w:w="13" w:type="dxa"/>
          <w:cantSplit/>
          <w:trHeight w:val="390"/>
        </w:trPr>
        <w:tc>
          <w:tcPr>
            <w:tcW w:w="805" w:type="dxa"/>
            <w:tcBorders>
              <w:top w:val="single" w:sz="8" w:space="0" w:color="auto"/>
              <w:left w:val="single" w:sz="8" w:space="0" w:color="auto"/>
              <w:bottom w:val="single" w:sz="8" w:space="0" w:color="auto"/>
              <w:right w:val="single" w:sz="8" w:space="0" w:color="auto"/>
            </w:tcBorders>
          </w:tcPr>
          <w:p w14:paraId="579550B6" w14:textId="77777777" w:rsidR="00EC216B" w:rsidRPr="00DE0C53" w:rsidRDefault="00EC216B" w:rsidP="00EC216B">
            <w:pPr>
              <w:suppressAutoHyphens/>
              <w:spacing w:before="60" w:after="60"/>
              <w:rPr>
                <w:sz w:val="20"/>
              </w:rPr>
            </w:pPr>
          </w:p>
        </w:tc>
        <w:tc>
          <w:tcPr>
            <w:tcW w:w="1633" w:type="dxa"/>
            <w:tcBorders>
              <w:top w:val="single" w:sz="8" w:space="0" w:color="auto"/>
              <w:left w:val="single" w:sz="8" w:space="0" w:color="auto"/>
              <w:bottom w:val="single" w:sz="8" w:space="0" w:color="auto"/>
              <w:right w:val="single" w:sz="8" w:space="0" w:color="auto"/>
            </w:tcBorders>
          </w:tcPr>
          <w:p w14:paraId="16462D30" w14:textId="77777777" w:rsidR="00EC216B" w:rsidRPr="00DE0C53" w:rsidRDefault="00EC216B" w:rsidP="00EC216B">
            <w:pPr>
              <w:suppressAutoHyphens/>
              <w:spacing w:before="60" w:after="60"/>
              <w:rPr>
                <w:sz w:val="20"/>
              </w:rPr>
            </w:pPr>
          </w:p>
        </w:tc>
        <w:tc>
          <w:tcPr>
            <w:tcW w:w="1180" w:type="dxa"/>
            <w:tcBorders>
              <w:top w:val="single" w:sz="8" w:space="0" w:color="auto"/>
              <w:left w:val="single" w:sz="8" w:space="0" w:color="auto"/>
              <w:bottom w:val="single" w:sz="8" w:space="0" w:color="auto"/>
              <w:right w:val="single" w:sz="8" w:space="0" w:color="auto"/>
            </w:tcBorders>
          </w:tcPr>
          <w:p w14:paraId="1D404077" w14:textId="77777777" w:rsidR="00EC216B" w:rsidRPr="00DE0C53" w:rsidRDefault="00EC216B" w:rsidP="00EC216B">
            <w:pPr>
              <w:suppressAutoHyphens/>
              <w:spacing w:before="60" w:after="60"/>
              <w:rPr>
                <w:sz w:val="20"/>
              </w:rPr>
            </w:pPr>
          </w:p>
        </w:tc>
        <w:tc>
          <w:tcPr>
            <w:tcW w:w="1170" w:type="dxa"/>
            <w:tcBorders>
              <w:top w:val="single" w:sz="8" w:space="0" w:color="auto"/>
              <w:left w:val="single" w:sz="8" w:space="0" w:color="auto"/>
              <w:bottom w:val="single" w:sz="8" w:space="0" w:color="auto"/>
              <w:right w:val="single" w:sz="8" w:space="0" w:color="auto"/>
            </w:tcBorders>
          </w:tcPr>
          <w:p w14:paraId="44F5C748" w14:textId="77777777" w:rsidR="00EC216B" w:rsidRPr="00DE0C53" w:rsidRDefault="00EC216B" w:rsidP="00EC216B">
            <w:pPr>
              <w:suppressAutoHyphens/>
              <w:spacing w:before="60" w:after="60"/>
              <w:rPr>
                <w:sz w:val="20"/>
              </w:rPr>
            </w:pPr>
          </w:p>
        </w:tc>
        <w:tc>
          <w:tcPr>
            <w:tcW w:w="2811" w:type="dxa"/>
            <w:tcBorders>
              <w:top w:val="single" w:sz="8" w:space="0" w:color="auto"/>
              <w:left w:val="single" w:sz="8" w:space="0" w:color="auto"/>
              <w:bottom w:val="single" w:sz="8" w:space="0" w:color="auto"/>
              <w:right w:val="single" w:sz="8" w:space="0" w:color="auto"/>
            </w:tcBorders>
          </w:tcPr>
          <w:p w14:paraId="23EAFBE3" w14:textId="77777777" w:rsidR="00EC216B" w:rsidRPr="00DE0C53" w:rsidRDefault="00EC216B" w:rsidP="00EC216B">
            <w:pPr>
              <w:suppressAutoHyphens/>
              <w:spacing w:before="60" w:after="60"/>
              <w:rPr>
                <w:sz w:val="20"/>
              </w:rPr>
            </w:pPr>
          </w:p>
        </w:tc>
        <w:tc>
          <w:tcPr>
            <w:tcW w:w="1352" w:type="dxa"/>
            <w:tcBorders>
              <w:top w:val="single" w:sz="8" w:space="0" w:color="auto"/>
              <w:left w:val="single" w:sz="8" w:space="0" w:color="auto"/>
              <w:bottom w:val="single" w:sz="8" w:space="0" w:color="auto"/>
              <w:right w:val="single" w:sz="8" w:space="0" w:color="auto"/>
            </w:tcBorders>
          </w:tcPr>
          <w:p w14:paraId="08CDE811" w14:textId="77777777" w:rsidR="00EC216B" w:rsidRPr="00DE0C53" w:rsidRDefault="00EC216B" w:rsidP="00EC216B">
            <w:pPr>
              <w:suppressAutoHyphens/>
              <w:spacing w:before="60" w:after="60"/>
              <w:rPr>
                <w:sz w:val="20"/>
              </w:rPr>
            </w:pPr>
          </w:p>
        </w:tc>
        <w:tc>
          <w:tcPr>
            <w:tcW w:w="1622" w:type="dxa"/>
            <w:gridSpan w:val="2"/>
            <w:tcBorders>
              <w:top w:val="single" w:sz="8" w:space="0" w:color="auto"/>
              <w:left w:val="single" w:sz="8" w:space="0" w:color="auto"/>
              <w:bottom w:val="single" w:sz="8" w:space="0" w:color="auto"/>
              <w:right w:val="single" w:sz="8" w:space="0" w:color="auto"/>
            </w:tcBorders>
          </w:tcPr>
          <w:p w14:paraId="5E4C9B48" w14:textId="77777777" w:rsidR="00EC216B" w:rsidRPr="00DE0C53" w:rsidRDefault="00EC216B" w:rsidP="00EC216B">
            <w:pPr>
              <w:suppressAutoHyphens/>
              <w:spacing w:before="60" w:after="60"/>
              <w:rPr>
                <w:sz w:val="20"/>
              </w:rPr>
            </w:pPr>
          </w:p>
        </w:tc>
        <w:tc>
          <w:tcPr>
            <w:tcW w:w="2405" w:type="dxa"/>
            <w:tcBorders>
              <w:top w:val="single" w:sz="8" w:space="0" w:color="auto"/>
              <w:left w:val="single" w:sz="8" w:space="0" w:color="auto"/>
              <w:bottom w:val="single" w:sz="8" w:space="0" w:color="auto"/>
              <w:right w:val="single" w:sz="8" w:space="0" w:color="auto"/>
            </w:tcBorders>
          </w:tcPr>
          <w:p w14:paraId="3BEE0175" w14:textId="77777777" w:rsidR="00EC216B" w:rsidRPr="00DE0C53" w:rsidRDefault="00EC216B" w:rsidP="00EC216B">
            <w:pPr>
              <w:suppressAutoHyphens/>
              <w:spacing w:before="60" w:after="60"/>
              <w:rPr>
                <w:sz w:val="20"/>
              </w:rPr>
            </w:pPr>
          </w:p>
        </w:tc>
      </w:tr>
      <w:tr w:rsidR="00EC216B" w:rsidRPr="00DE0C53" w14:paraId="6816DCC4" w14:textId="77777777" w:rsidTr="00F1730A">
        <w:trPr>
          <w:gridAfter w:val="1"/>
          <w:wAfter w:w="13" w:type="dxa"/>
          <w:cantSplit/>
          <w:trHeight w:val="390"/>
        </w:trPr>
        <w:tc>
          <w:tcPr>
            <w:tcW w:w="805" w:type="dxa"/>
            <w:tcBorders>
              <w:top w:val="single" w:sz="8" w:space="0" w:color="auto"/>
              <w:left w:val="single" w:sz="8" w:space="0" w:color="auto"/>
              <w:bottom w:val="single" w:sz="8" w:space="0" w:color="auto"/>
              <w:right w:val="single" w:sz="8" w:space="0" w:color="auto"/>
            </w:tcBorders>
          </w:tcPr>
          <w:p w14:paraId="7A656EFC" w14:textId="77777777" w:rsidR="00EC216B" w:rsidRPr="00DE0C53" w:rsidRDefault="00EC216B" w:rsidP="00EC216B">
            <w:pPr>
              <w:suppressAutoHyphens/>
              <w:spacing w:before="60" w:after="60"/>
              <w:rPr>
                <w:sz w:val="20"/>
              </w:rPr>
            </w:pPr>
          </w:p>
        </w:tc>
        <w:tc>
          <w:tcPr>
            <w:tcW w:w="1633" w:type="dxa"/>
            <w:tcBorders>
              <w:top w:val="single" w:sz="8" w:space="0" w:color="auto"/>
              <w:left w:val="single" w:sz="8" w:space="0" w:color="auto"/>
              <w:bottom w:val="single" w:sz="8" w:space="0" w:color="auto"/>
              <w:right w:val="single" w:sz="8" w:space="0" w:color="auto"/>
            </w:tcBorders>
          </w:tcPr>
          <w:p w14:paraId="205FA9B7" w14:textId="77777777" w:rsidR="00EC216B" w:rsidRPr="00DE0C53" w:rsidRDefault="00EC216B" w:rsidP="00EC216B">
            <w:pPr>
              <w:suppressAutoHyphens/>
              <w:spacing w:before="60" w:after="60"/>
              <w:rPr>
                <w:sz w:val="20"/>
              </w:rPr>
            </w:pPr>
          </w:p>
        </w:tc>
        <w:tc>
          <w:tcPr>
            <w:tcW w:w="1180" w:type="dxa"/>
            <w:tcBorders>
              <w:top w:val="single" w:sz="8" w:space="0" w:color="auto"/>
              <w:left w:val="single" w:sz="8" w:space="0" w:color="auto"/>
              <w:bottom w:val="single" w:sz="8" w:space="0" w:color="auto"/>
              <w:right w:val="single" w:sz="8" w:space="0" w:color="auto"/>
            </w:tcBorders>
          </w:tcPr>
          <w:p w14:paraId="10FEA82D" w14:textId="77777777" w:rsidR="00EC216B" w:rsidRPr="00DE0C53" w:rsidRDefault="00EC216B" w:rsidP="00EC216B">
            <w:pPr>
              <w:suppressAutoHyphens/>
              <w:spacing w:before="60" w:after="60"/>
              <w:rPr>
                <w:sz w:val="20"/>
              </w:rPr>
            </w:pPr>
          </w:p>
        </w:tc>
        <w:tc>
          <w:tcPr>
            <w:tcW w:w="1170" w:type="dxa"/>
            <w:tcBorders>
              <w:top w:val="single" w:sz="8" w:space="0" w:color="auto"/>
              <w:left w:val="single" w:sz="8" w:space="0" w:color="auto"/>
              <w:bottom w:val="single" w:sz="8" w:space="0" w:color="auto"/>
              <w:right w:val="single" w:sz="8" w:space="0" w:color="auto"/>
            </w:tcBorders>
          </w:tcPr>
          <w:p w14:paraId="14867FE5" w14:textId="77777777" w:rsidR="00EC216B" w:rsidRPr="00DE0C53" w:rsidRDefault="00EC216B" w:rsidP="00EC216B">
            <w:pPr>
              <w:suppressAutoHyphens/>
              <w:spacing w:before="60" w:after="60"/>
              <w:rPr>
                <w:sz w:val="20"/>
              </w:rPr>
            </w:pPr>
          </w:p>
        </w:tc>
        <w:tc>
          <w:tcPr>
            <w:tcW w:w="2811" w:type="dxa"/>
            <w:tcBorders>
              <w:top w:val="single" w:sz="8" w:space="0" w:color="auto"/>
              <w:left w:val="single" w:sz="8" w:space="0" w:color="auto"/>
              <w:bottom w:val="single" w:sz="8" w:space="0" w:color="auto"/>
              <w:right w:val="single" w:sz="8" w:space="0" w:color="auto"/>
            </w:tcBorders>
          </w:tcPr>
          <w:p w14:paraId="06E53ADA" w14:textId="77777777" w:rsidR="00EC216B" w:rsidRPr="00DE0C53" w:rsidRDefault="00EC216B" w:rsidP="00EC216B">
            <w:pPr>
              <w:suppressAutoHyphens/>
              <w:spacing w:before="60" w:after="60"/>
              <w:rPr>
                <w:sz w:val="20"/>
              </w:rPr>
            </w:pPr>
          </w:p>
        </w:tc>
        <w:tc>
          <w:tcPr>
            <w:tcW w:w="1352" w:type="dxa"/>
            <w:tcBorders>
              <w:top w:val="single" w:sz="8" w:space="0" w:color="auto"/>
              <w:left w:val="single" w:sz="8" w:space="0" w:color="auto"/>
              <w:bottom w:val="single" w:sz="8" w:space="0" w:color="auto"/>
              <w:right w:val="single" w:sz="8" w:space="0" w:color="auto"/>
            </w:tcBorders>
          </w:tcPr>
          <w:p w14:paraId="230F7BB0" w14:textId="77777777" w:rsidR="00EC216B" w:rsidRPr="00DE0C53" w:rsidRDefault="00EC216B" w:rsidP="00EC216B">
            <w:pPr>
              <w:suppressAutoHyphens/>
              <w:spacing w:before="60" w:after="60"/>
              <w:rPr>
                <w:sz w:val="20"/>
              </w:rPr>
            </w:pPr>
          </w:p>
        </w:tc>
        <w:tc>
          <w:tcPr>
            <w:tcW w:w="1622" w:type="dxa"/>
            <w:gridSpan w:val="2"/>
            <w:tcBorders>
              <w:top w:val="single" w:sz="8" w:space="0" w:color="auto"/>
              <w:left w:val="single" w:sz="8" w:space="0" w:color="auto"/>
              <w:bottom w:val="single" w:sz="8" w:space="0" w:color="auto"/>
              <w:right w:val="single" w:sz="8" w:space="0" w:color="auto"/>
            </w:tcBorders>
          </w:tcPr>
          <w:p w14:paraId="2408D526" w14:textId="77777777" w:rsidR="00EC216B" w:rsidRPr="00DE0C53" w:rsidRDefault="00EC216B" w:rsidP="00EC216B">
            <w:pPr>
              <w:suppressAutoHyphens/>
              <w:spacing w:before="60" w:after="60"/>
              <w:rPr>
                <w:sz w:val="20"/>
              </w:rPr>
            </w:pPr>
          </w:p>
        </w:tc>
        <w:tc>
          <w:tcPr>
            <w:tcW w:w="2405" w:type="dxa"/>
            <w:tcBorders>
              <w:top w:val="single" w:sz="8" w:space="0" w:color="auto"/>
              <w:left w:val="single" w:sz="8" w:space="0" w:color="auto"/>
              <w:bottom w:val="single" w:sz="8" w:space="0" w:color="auto"/>
              <w:right w:val="single" w:sz="8" w:space="0" w:color="auto"/>
            </w:tcBorders>
          </w:tcPr>
          <w:p w14:paraId="01E5CDDA" w14:textId="77777777" w:rsidR="00EC216B" w:rsidRPr="00DE0C53" w:rsidRDefault="00EC216B" w:rsidP="00EC216B">
            <w:pPr>
              <w:suppressAutoHyphens/>
              <w:spacing w:before="60" w:after="60"/>
              <w:rPr>
                <w:sz w:val="20"/>
              </w:rPr>
            </w:pPr>
          </w:p>
        </w:tc>
      </w:tr>
      <w:tr w:rsidR="00E367A7" w:rsidRPr="00DE0C53" w14:paraId="7D06167C" w14:textId="77777777" w:rsidTr="00F1730A">
        <w:trPr>
          <w:cantSplit/>
          <w:trHeight w:hRule="exact" w:val="495"/>
        </w:trPr>
        <w:tc>
          <w:tcPr>
            <w:tcW w:w="12991" w:type="dxa"/>
            <w:gridSpan w:val="10"/>
            <w:tcBorders>
              <w:top w:val="single" w:sz="8" w:space="0" w:color="auto"/>
              <w:left w:val="single" w:sz="8" w:space="0" w:color="auto"/>
              <w:bottom w:val="single" w:sz="8" w:space="0" w:color="auto"/>
              <w:right w:val="single" w:sz="8" w:space="0" w:color="auto"/>
            </w:tcBorders>
          </w:tcPr>
          <w:p w14:paraId="50202A5D" w14:textId="77777777" w:rsidR="00E367A7" w:rsidRPr="00DE0C53" w:rsidRDefault="00E367A7" w:rsidP="00EC216B">
            <w:pPr>
              <w:suppressAutoHyphens/>
              <w:spacing w:before="100"/>
              <w:rPr>
                <w:sz w:val="20"/>
              </w:rPr>
            </w:pPr>
            <w:r w:rsidRPr="00DE0C53">
              <w:rPr>
                <w:sz w:val="20"/>
              </w:rPr>
              <w:t xml:space="preserve">Name of </w:t>
            </w:r>
            <w:r w:rsidR="00AB18D8" w:rsidRPr="00DE0C53">
              <w:rPr>
                <w:sz w:val="20"/>
              </w:rPr>
              <w:t>Tender</w:t>
            </w:r>
            <w:r w:rsidRPr="00DE0C53">
              <w:rPr>
                <w:sz w:val="20"/>
              </w:rPr>
              <w:t xml:space="preserve">er </w:t>
            </w:r>
            <w:r w:rsidRPr="00DE0C53">
              <w:rPr>
                <w:i/>
                <w:iCs/>
                <w:sz w:val="20"/>
              </w:rPr>
              <w:t xml:space="preserve">[insert complete name of </w:t>
            </w:r>
            <w:r w:rsidR="00AB18D8" w:rsidRPr="00DE0C53">
              <w:rPr>
                <w:i/>
                <w:iCs/>
                <w:sz w:val="20"/>
              </w:rPr>
              <w:t>Tender</w:t>
            </w:r>
            <w:r w:rsidRPr="00DE0C53">
              <w:rPr>
                <w:i/>
                <w:iCs/>
                <w:sz w:val="20"/>
              </w:rPr>
              <w:t xml:space="preserve">er] </w:t>
            </w:r>
            <w:r w:rsidRPr="00DE0C53">
              <w:rPr>
                <w:sz w:val="20"/>
              </w:rPr>
              <w:t xml:space="preserve">Signature of </w:t>
            </w:r>
            <w:r w:rsidR="00AB18D8" w:rsidRPr="00DE0C53">
              <w:rPr>
                <w:sz w:val="20"/>
              </w:rPr>
              <w:t>Tender</w:t>
            </w:r>
            <w:r w:rsidRPr="00DE0C53">
              <w:rPr>
                <w:sz w:val="20"/>
              </w:rPr>
              <w:t xml:space="preserve">er </w:t>
            </w:r>
            <w:r w:rsidRPr="00DE0C53">
              <w:rPr>
                <w:i/>
                <w:iCs/>
                <w:sz w:val="20"/>
              </w:rPr>
              <w:t xml:space="preserve">[signature of person signing the </w:t>
            </w:r>
            <w:r w:rsidR="00AB18D8" w:rsidRPr="00DE0C53">
              <w:rPr>
                <w:i/>
                <w:iCs/>
                <w:sz w:val="20"/>
              </w:rPr>
              <w:t>Tender</w:t>
            </w:r>
            <w:r w:rsidRPr="00DE0C53">
              <w:rPr>
                <w:i/>
                <w:iCs/>
                <w:sz w:val="20"/>
              </w:rPr>
              <w:t xml:space="preserve">] </w:t>
            </w:r>
            <w:r w:rsidRPr="00DE0C53">
              <w:rPr>
                <w:sz w:val="20"/>
              </w:rPr>
              <w:t xml:space="preserve">Date </w:t>
            </w:r>
            <w:r w:rsidRPr="00DE0C53">
              <w:rPr>
                <w:i/>
                <w:iCs/>
                <w:sz w:val="20"/>
              </w:rPr>
              <w:t>[insert date]</w:t>
            </w:r>
          </w:p>
        </w:tc>
      </w:tr>
      <w:tr w:rsidR="00E367A7" w:rsidRPr="00DE0C53" w14:paraId="187A6171" w14:textId="77777777" w:rsidTr="004E284D">
        <w:trPr>
          <w:cantSplit/>
          <w:trHeight w:hRule="exact" w:val="2432"/>
        </w:trPr>
        <w:tc>
          <w:tcPr>
            <w:tcW w:w="12991" w:type="dxa"/>
            <w:gridSpan w:val="10"/>
            <w:tcBorders>
              <w:top w:val="single" w:sz="8" w:space="0" w:color="auto"/>
              <w:left w:val="single" w:sz="8" w:space="0" w:color="auto"/>
              <w:bottom w:val="single" w:sz="8" w:space="0" w:color="auto"/>
              <w:right w:val="single" w:sz="8" w:space="0" w:color="auto"/>
            </w:tcBorders>
          </w:tcPr>
          <w:p w14:paraId="6D99980B" w14:textId="77777777" w:rsidR="00E367A7" w:rsidRPr="00DE0C53" w:rsidRDefault="00E367A7" w:rsidP="00E367A7">
            <w:pPr>
              <w:suppressAutoHyphens/>
              <w:spacing w:before="100"/>
              <w:rPr>
                <w:i/>
                <w:sz w:val="20"/>
                <w:szCs w:val="20"/>
              </w:rPr>
            </w:pPr>
            <w:r w:rsidRPr="00DE0C53">
              <w:rPr>
                <w:i/>
                <w:sz w:val="20"/>
                <w:szCs w:val="20"/>
              </w:rPr>
              <w:t>Note to</w:t>
            </w:r>
            <w:r w:rsidR="008248F9" w:rsidRPr="00DE0C53">
              <w:rPr>
                <w:i/>
                <w:sz w:val="20"/>
                <w:szCs w:val="20"/>
              </w:rPr>
              <w:t xml:space="preserve"> the</w:t>
            </w:r>
            <w:r w:rsidRPr="00DE0C53">
              <w:rPr>
                <w:i/>
                <w:sz w:val="20"/>
                <w:szCs w:val="20"/>
              </w:rPr>
              <w:t xml:space="preserve"> </w:t>
            </w:r>
            <w:r w:rsidR="00E40D53" w:rsidRPr="00DE0C53">
              <w:rPr>
                <w:i/>
                <w:sz w:val="20"/>
                <w:szCs w:val="20"/>
              </w:rPr>
              <w:t>Procurement Entity</w:t>
            </w:r>
            <w:r w:rsidRPr="00DE0C53">
              <w:rPr>
                <w:i/>
                <w:sz w:val="20"/>
                <w:szCs w:val="20"/>
              </w:rPr>
              <w:t>:</w:t>
            </w:r>
          </w:p>
          <w:p w14:paraId="386AC7B9" w14:textId="77777777" w:rsidR="00E367A7" w:rsidRPr="00DE0C53" w:rsidRDefault="00E367A7" w:rsidP="000111BE">
            <w:pPr>
              <w:pStyle w:val="ListParagraph"/>
              <w:numPr>
                <w:ilvl w:val="0"/>
                <w:numId w:val="52"/>
              </w:numPr>
              <w:suppressAutoHyphens/>
              <w:spacing w:before="100"/>
              <w:ind w:left="399"/>
              <w:rPr>
                <w:i/>
                <w:sz w:val="20"/>
                <w:szCs w:val="20"/>
              </w:rPr>
            </w:pPr>
            <w:r w:rsidRPr="00DE0C53">
              <w:rPr>
                <w:i/>
                <w:sz w:val="20"/>
                <w:szCs w:val="20"/>
              </w:rPr>
              <w:t xml:space="preserve">Information for columns 1, 2, 3, 4, and 6 to be inserted by the </w:t>
            </w:r>
            <w:r w:rsidR="00E40D53" w:rsidRPr="00DE0C53">
              <w:rPr>
                <w:i/>
                <w:sz w:val="20"/>
                <w:szCs w:val="20"/>
              </w:rPr>
              <w:t>Procurement Entity</w:t>
            </w:r>
          </w:p>
          <w:p w14:paraId="737CC312" w14:textId="77777777" w:rsidR="00E367A7" w:rsidRPr="00DE0C53" w:rsidRDefault="00E367A7" w:rsidP="000111BE">
            <w:pPr>
              <w:pStyle w:val="ListParagraph"/>
              <w:numPr>
                <w:ilvl w:val="0"/>
                <w:numId w:val="52"/>
              </w:numPr>
              <w:suppressAutoHyphens/>
              <w:spacing w:before="100"/>
              <w:ind w:left="399"/>
              <w:rPr>
                <w:i/>
                <w:sz w:val="20"/>
                <w:szCs w:val="20"/>
              </w:rPr>
            </w:pPr>
            <w:r w:rsidRPr="00DE0C53">
              <w:rPr>
                <w:i/>
                <w:sz w:val="20"/>
                <w:szCs w:val="20"/>
              </w:rPr>
              <w:t xml:space="preserve">If the items comprise of sub-items, insert the corresponding sub-item information and ensure that the range of quantities for sub-items is the same as the range of quantities for items otherwise evaluation becomes difficult. If there is a necessity to have different range of quantities, treat them as separate items.   </w:t>
            </w:r>
          </w:p>
          <w:p w14:paraId="14547297" w14:textId="77777777" w:rsidR="00234F6E" w:rsidRPr="00DE0C53" w:rsidRDefault="00234F6E" w:rsidP="000111BE">
            <w:pPr>
              <w:pStyle w:val="ListParagraph"/>
              <w:numPr>
                <w:ilvl w:val="0"/>
                <w:numId w:val="52"/>
              </w:numPr>
              <w:suppressAutoHyphens/>
              <w:spacing w:before="100"/>
              <w:ind w:left="399"/>
              <w:rPr>
                <w:i/>
                <w:sz w:val="20"/>
                <w:szCs w:val="20"/>
              </w:rPr>
            </w:pPr>
            <w:r w:rsidRPr="00DE0C53">
              <w:rPr>
                <w:i/>
                <w:sz w:val="20"/>
                <w:szCs w:val="20"/>
              </w:rPr>
              <w:t>Indicate multiple ranges for each item as applicable</w:t>
            </w:r>
          </w:p>
          <w:p w14:paraId="06BCD7D0" w14:textId="77777777" w:rsidR="00E367A7" w:rsidRPr="00DE0C53" w:rsidRDefault="00E367A7" w:rsidP="000111BE">
            <w:pPr>
              <w:pStyle w:val="ListParagraph"/>
              <w:numPr>
                <w:ilvl w:val="0"/>
                <w:numId w:val="52"/>
              </w:numPr>
              <w:suppressAutoHyphens/>
              <w:spacing w:before="100"/>
              <w:ind w:left="399"/>
              <w:rPr>
                <w:i/>
                <w:sz w:val="20"/>
                <w:szCs w:val="20"/>
              </w:rPr>
            </w:pPr>
            <w:r w:rsidRPr="00DE0C53">
              <w:rPr>
                <w:i/>
                <w:sz w:val="20"/>
                <w:szCs w:val="20"/>
              </w:rPr>
              <w:t>The estimated quantities or range of quantities of the items in this table shall be the same as the those specified for the supply portion in the preceding tables.</w:t>
            </w:r>
          </w:p>
          <w:p w14:paraId="15AFE895" w14:textId="77777777" w:rsidR="00E367A7" w:rsidRPr="00DE0C53" w:rsidRDefault="00E367A7" w:rsidP="004E284D">
            <w:pPr>
              <w:suppressAutoHyphens/>
              <w:rPr>
                <w:sz w:val="20"/>
              </w:rPr>
            </w:pPr>
          </w:p>
        </w:tc>
      </w:tr>
    </w:tbl>
    <w:p w14:paraId="29F8E034" w14:textId="77777777" w:rsidR="00AB4BCC" w:rsidRPr="00DE0C53" w:rsidRDefault="00AB4BCC">
      <w:r w:rsidRPr="00DE0C53">
        <w:br w:type="page"/>
      </w:r>
    </w:p>
    <w:p w14:paraId="4BBDEE8D" w14:textId="77777777" w:rsidR="00AB4BCC" w:rsidRPr="00DE0C53" w:rsidRDefault="0030444E" w:rsidP="006E08C5">
      <w:pPr>
        <w:pStyle w:val="IVh2"/>
      </w:pPr>
      <w:r w:rsidRPr="00DE0C53">
        <w:t xml:space="preserve">Multi-Supplier </w:t>
      </w:r>
      <w:r w:rsidR="004618CA" w:rsidRPr="00DE0C53">
        <w:t>FWA</w:t>
      </w:r>
      <w:r w:rsidRPr="00DE0C53">
        <w:t xml:space="preserve">- </w:t>
      </w:r>
      <w:r w:rsidR="00AB4BCC" w:rsidRPr="00DE0C53">
        <w:t>Price Schedule Summary</w:t>
      </w:r>
    </w:p>
    <w:tbl>
      <w:tblPr>
        <w:tblStyle w:val="TableGrid"/>
        <w:tblW w:w="12145" w:type="dxa"/>
        <w:tblLook w:val="04A0" w:firstRow="1" w:lastRow="0" w:firstColumn="1" w:lastColumn="0" w:noHBand="0" w:noVBand="1"/>
      </w:tblPr>
      <w:tblGrid>
        <w:gridCol w:w="993"/>
        <w:gridCol w:w="2846"/>
        <w:gridCol w:w="12"/>
        <w:gridCol w:w="1345"/>
        <w:gridCol w:w="1473"/>
        <w:gridCol w:w="1557"/>
        <w:gridCol w:w="499"/>
        <w:gridCol w:w="1532"/>
        <w:gridCol w:w="1888"/>
      </w:tblGrid>
      <w:tr w:rsidR="00AB4BCC" w:rsidRPr="00DE0C53" w14:paraId="039C4DD3" w14:textId="77777777" w:rsidTr="00F1730A">
        <w:tc>
          <w:tcPr>
            <w:tcW w:w="8725" w:type="dxa"/>
            <w:gridSpan w:val="7"/>
            <w:tcBorders>
              <w:top w:val="single" w:sz="8" w:space="0" w:color="auto"/>
              <w:left w:val="single" w:sz="8" w:space="0" w:color="auto"/>
              <w:bottom w:val="single" w:sz="8" w:space="0" w:color="auto"/>
              <w:right w:val="nil"/>
            </w:tcBorders>
            <w:vAlign w:val="center"/>
          </w:tcPr>
          <w:p w14:paraId="507571E3" w14:textId="77777777" w:rsidR="00AB4BCC" w:rsidRPr="00DE0C53" w:rsidRDefault="00AB4BCC" w:rsidP="00775720">
            <w:pPr>
              <w:pStyle w:val="SectionVHeader"/>
              <w:spacing w:before="0" w:after="120"/>
            </w:pPr>
          </w:p>
        </w:tc>
        <w:tc>
          <w:tcPr>
            <w:tcW w:w="3420" w:type="dxa"/>
            <w:gridSpan w:val="2"/>
            <w:tcBorders>
              <w:top w:val="single" w:sz="8" w:space="0" w:color="auto"/>
              <w:left w:val="nil"/>
              <w:bottom w:val="single" w:sz="8" w:space="0" w:color="auto"/>
              <w:right w:val="single" w:sz="8" w:space="0" w:color="auto"/>
            </w:tcBorders>
          </w:tcPr>
          <w:p w14:paraId="449EE310" w14:textId="77777777" w:rsidR="00AB4BCC" w:rsidRPr="00DE0C53" w:rsidRDefault="00AB4BCC" w:rsidP="00B54481">
            <w:pPr>
              <w:rPr>
                <w:sz w:val="20"/>
                <w:szCs w:val="20"/>
              </w:rPr>
            </w:pPr>
            <w:r w:rsidRPr="00DE0C53">
              <w:rPr>
                <w:sz w:val="20"/>
                <w:szCs w:val="20"/>
              </w:rPr>
              <w:t>Date: _________________________</w:t>
            </w:r>
          </w:p>
          <w:p w14:paraId="1E79AF3C" w14:textId="77777777" w:rsidR="00AB4BCC" w:rsidRPr="00DE0C53" w:rsidRDefault="002E7A63" w:rsidP="00B54481">
            <w:pPr>
              <w:suppressAutoHyphens/>
              <w:rPr>
                <w:sz w:val="20"/>
                <w:szCs w:val="20"/>
              </w:rPr>
            </w:pPr>
            <w:r w:rsidRPr="00DE0C53">
              <w:rPr>
                <w:sz w:val="20"/>
                <w:szCs w:val="20"/>
              </w:rPr>
              <w:t>Package</w:t>
            </w:r>
            <w:r w:rsidR="00AB4BCC" w:rsidRPr="00DE0C53">
              <w:rPr>
                <w:sz w:val="20"/>
                <w:szCs w:val="20"/>
              </w:rPr>
              <w:t xml:space="preserve"> No: _____________________</w:t>
            </w:r>
          </w:p>
          <w:p w14:paraId="3D446325" w14:textId="77777777" w:rsidR="00AB4BCC" w:rsidRPr="00DE0C53" w:rsidRDefault="00AB4BCC" w:rsidP="001E2CA9">
            <w:pPr>
              <w:ind w:right="-21"/>
              <w:rPr>
                <w:sz w:val="20"/>
                <w:szCs w:val="20"/>
              </w:rPr>
            </w:pPr>
            <w:r w:rsidRPr="00DE0C53">
              <w:rPr>
                <w:sz w:val="20"/>
                <w:szCs w:val="20"/>
              </w:rPr>
              <w:t>Page N</w:t>
            </w:r>
            <w:r w:rsidRPr="00DE0C53">
              <w:rPr>
                <w:sz w:val="20"/>
                <w:szCs w:val="20"/>
              </w:rPr>
              <w:sym w:font="Symbol" w:char="F0B0"/>
            </w:r>
            <w:r w:rsidRPr="00DE0C53">
              <w:rPr>
                <w:sz w:val="20"/>
                <w:szCs w:val="20"/>
              </w:rPr>
              <w:t xml:space="preserve"> ______ of ______</w:t>
            </w:r>
          </w:p>
        </w:tc>
      </w:tr>
      <w:tr w:rsidR="001E2CA9" w:rsidRPr="00DE0C53" w14:paraId="7EDF1186" w14:textId="77777777" w:rsidTr="00F1730A">
        <w:tc>
          <w:tcPr>
            <w:tcW w:w="993" w:type="dxa"/>
            <w:tcBorders>
              <w:top w:val="single" w:sz="8" w:space="0" w:color="auto"/>
              <w:left w:val="single" w:sz="8" w:space="0" w:color="auto"/>
              <w:bottom w:val="single" w:sz="8" w:space="0" w:color="auto"/>
              <w:right w:val="single" w:sz="8" w:space="0" w:color="auto"/>
            </w:tcBorders>
            <w:vAlign w:val="center"/>
          </w:tcPr>
          <w:p w14:paraId="1E6240CA" w14:textId="77777777" w:rsidR="00AB4BCC" w:rsidRPr="00DE0C53" w:rsidRDefault="00AB4BCC" w:rsidP="00AB4BCC">
            <w:pPr>
              <w:jc w:val="center"/>
            </w:pPr>
            <w:r w:rsidRPr="00DE0C53">
              <w:rPr>
                <w:sz w:val="20"/>
                <w:szCs w:val="20"/>
              </w:rPr>
              <w:t>1</w:t>
            </w:r>
          </w:p>
        </w:tc>
        <w:tc>
          <w:tcPr>
            <w:tcW w:w="2846" w:type="dxa"/>
            <w:tcBorders>
              <w:top w:val="single" w:sz="8" w:space="0" w:color="auto"/>
              <w:left w:val="single" w:sz="8" w:space="0" w:color="auto"/>
              <w:bottom w:val="single" w:sz="8" w:space="0" w:color="auto"/>
              <w:right w:val="single" w:sz="8" w:space="0" w:color="auto"/>
            </w:tcBorders>
            <w:vAlign w:val="center"/>
          </w:tcPr>
          <w:p w14:paraId="3A5C5482" w14:textId="77777777" w:rsidR="00AB4BCC" w:rsidRPr="00DE0C53" w:rsidRDefault="00AB4BCC" w:rsidP="00AB4BCC">
            <w:pPr>
              <w:jc w:val="center"/>
              <w:rPr>
                <w:sz w:val="20"/>
                <w:szCs w:val="20"/>
              </w:rPr>
            </w:pPr>
            <w:r w:rsidRPr="00DE0C53">
              <w:rPr>
                <w:sz w:val="20"/>
                <w:szCs w:val="20"/>
              </w:rPr>
              <w:t>2</w:t>
            </w:r>
          </w:p>
        </w:tc>
        <w:tc>
          <w:tcPr>
            <w:tcW w:w="2830" w:type="dxa"/>
            <w:gridSpan w:val="3"/>
            <w:tcBorders>
              <w:top w:val="single" w:sz="8" w:space="0" w:color="auto"/>
              <w:left w:val="single" w:sz="8" w:space="0" w:color="auto"/>
              <w:bottom w:val="single" w:sz="8" w:space="0" w:color="auto"/>
              <w:right w:val="single" w:sz="8" w:space="0" w:color="auto"/>
            </w:tcBorders>
            <w:vAlign w:val="center"/>
          </w:tcPr>
          <w:p w14:paraId="0322D1E0" w14:textId="77777777" w:rsidR="00AB4BCC" w:rsidRPr="00DE0C53" w:rsidRDefault="001E2CA9" w:rsidP="00AB4BCC">
            <w:pPr>
              <w:jc w:val="center"/>
              <w:rPr>
                <w:sz w:val="20"/>
                <w:szCs w:val="20"/>
              </w:rPr>
            </w:pPr>
            <w:r w:rsidRPr="00DE0C53">
              <w:rPr>
                <w:sz w:val="20"/>
                <w:szCs w:val="20"/>
              </w:rPr>
              <w:t>3</w:t>
            </w:r>
          </w:p>
        </w:tc>
        <w:tc>
          <w:tcPr>
            <w:tcW w:w="1557" w:type="dxa"/>
            <w:tcBorders>
              <w:top w:val="single" w:sz="8" w:space="0" w:color="auto"/>
              <w:left w:val="single" w:sz="8" w:space="0" w:color="auto"/>
              <w:bottom w:val="single" w:sz="8" w:space="0" w:color="auto"/>
              <w:right w:val="single" w:sz="8" w:space="0" w:color="auto"/>
            </w:tcBorders>
            <w:vAlign w:val="center"/>
          </w:tcPr>
          <w:p w14:paraId="69DA3F43" w14:textId="77777777" w:rsidR="00AB4BCC" w:rsidRPr="00DE0C53" w:rsidRDefault="001E2CA9" w:rsidP="00AB4BCC">
            <w:pPr>
              <w:jc w:val="center"/>
              <w:rPr>
                <w:sz w:val="20"/>
                <w:szCs w:val="20"/>
              </w:rPr>
            </w:pPr>
            <w:r w:rsidRPr="00DE0C53">
              <w:rPr>
                <w:sz w:val="20"/>
                <w:szCs w:val="20"/>
              </w:rPr>
              <w:t>4</w:t>
            </w:r>
          </w:p>
        </w:tc>
        <w:tc>
          <w:tcPr>
            <w:tcW w:w="2031" w:type="dxa"/>
            <w:gridSpan w:val="2"/>
            <w:tcBorders>
              <w:top w:val="single" w:sz="8" w:space="0" w:color="auto"/>
              <w:left w:val="single" w:sz="8" w:space="0" w:color="auto"/>
              <w:bottom w:val="single" w:sz="8" w:space="0" w:color="auto"/>
              <w:right w:val="single" w:sz="8" w:space="0" w:color="auto"/>
            </w:tcBorders>
            <w:vAlign w:val="center"/>
          </w:tcPr>
          <w:p w14:paraId="74B9D2B8" w14:textId="77777777" w:rsidR="00AB4BCC" w:rsidRPr="00DE0C53" w:rsidRDefault="001E2CA9" w:rsidP="00AB4BCC">
            <w:pPr>
              <w:jc w:val="center"/>
              <w:rPr>
                <w:sz w:val="20"/>
                <w:szCs w:val="20"/>
              </w:rPr>
            </w:pPr>
            <w:r w:rsidRPr="00DE0C53">
              <w:rPr>
                <w:sz w:val="20"/>
                <w:szCs w:val="20"/>
              </w:rPr>
              <w:t>5</w:t>
            </w:r>
          </w:p>
        </w:tc>
        <w:tc>
          <w:tcPr>
            <w:tcW w:w="1888" w:type="dxa"/>
            <w:tcBorders>
              <w:top w:val="single" w:sz="8" w:space="0" w:color="auto"/>
              <w:left w:val="single" w:sz="8" w:space="0" w:color="auto"/>
              <w:bottom w:val="single" w:sz="8" w:space="0" w:color="auto"/>
              <w:right w:val="single" w:sz="8" w:space="0" w:color="auto"/>
            </w:tcBorders>
          </w:tcPr>
          <w:p w14:paraId="17D5C479" w14:textId="77777777" w:rsidR="00AB4BCC" w:rsidRPr="00DE0C53" w:rsidRDefault="001E2CA9" w:rsidP="00AB4BCC">
            <w:pPr>
              <w:jc w:val="center"/>
              <w:rPr>
                <w:sz w:val="20"/>
                <w:szCs w:val="20"/>
              </w:rPr>
            </w:pPr>
            <w:r w:rsidRPr="00DE0C53">
              <w:rPr>
                <w:sz w:val="20"/>
                <w:szCs w:val="20"/>
              </w:rPr>
              <w:t>6</w:t>
            </w:r>
          </w:p>
        </w:tc>
      </w:tr>
      <w:tr w:rsidR="001E2CA9" w:rsidRPr="00DE0C53" w14:paraId="7E1F4C6E" w14:textId="77777777" w:rsidTr="00F1730A">
        <w:trPr>
          <w:trHeight w:val="629"/>
        </w:trPr>
        <w:tc>
          <w:tcPr>
            <w:tcW w:w="993" w:type="dxa"/>
            <w:vMerge w:val="restart"/>
            <w:tcBorders>
              <w:top w:val="single" w:sz="8" w:space="0" w:color="auto"/>
              <w:left w:val="single" w:sz="8" w:space="0" w:color="auto"/>
              <w:bottom w:val="single" w:sz="8" w:space="0" w:color="auto"/>
              <w:right w:val="single" w:sz="8" w:space="0" w:color="auto"/>
            </w:tcBorders>
          </w:tcPr>
          <w:p w14:paraId="4EB02B07" w14:textId="77777777" w:rsidR="001E2CA9" w:rsidRPr="00DE0C53" w:rsidRDefault="001E2CA9" w:rsidP="00AB4BCC">
            <w:pPr>
              <w:suppressAutoHyphens/>
              <w:jc w:val="center"/>
              <w:rPr>
                <w:sz w:val="16"/>
              </w:rPr>
            </w:pPr>
            <w:r w:rsidRPr="00DE0C53">
              <w:rPr>
                <w:sz w:val="20"/>
                <w:szCs w:val="20"/>
              </w:rPr>
              <w:t>Item No</w:t>
            </w:r>
          </w:p>
        </w:tc>
        <w:tc>
          <w:tcPr>
            <w:tcW w:w="2846" w:type="dxa"/>
            <w:vMerge w:val="restart"/>
            <w:tcBorders>
              <w:top w:val="single" w:sz="8" w:space="0" w:color="auto"/>
              <w:left w:val="single" w:sz="8" w:space="0" w:color="auto"/>
              <w:bottom w:val="single" w:sz="8" w:space="0" w:color="auto"/>
              <w:right w:val="single" w:sz="8" w:space="0" w:color="auto"/>
            </w:tcBorders>
          </w:tcPr>
          <w:p w14:paraId="576F945E" w14:textId="77777777" w:rsidR="001E2CA9" w:rsidRPr="00DE0C53" w:rsidRDefault="001E2CA9" w:rsidP="00AB4BCC">
            <w:pPr>
              <w:suppressAutoHyphens/>
              <w:jc w:val="center"/>
              <w:rPr>
                <w:sz w:val="20"/>
                <w:szCs w:val="20"/>
              </w:rPr>
            </w:pPr>
            <w:r w:rsidRPr="00DE0C53">
              <w:rPr>
                <w:sz w:val="20"/>
                <w:szCs w:val="20"/>
              </w:rPr>
              <w:t xml:space="preserve">Description of Goods </w:t>
            </w:r>
          </w:p>
        </w:tc>
        <w:tc>
          <w:tcPr>
            <w:tcW w:w="2830" w:type="dxa"/>
            <w:gridSpan w:val="3"/>
            <w:tcBorders>
              <w:top w:val="single" w:sz="8" w:space="0" w:color="auto"/>
              <w:left w:val="single" w:sz="8" w:space="0" w:color="auto"/>
              <w:bottom w:val="single" w:sz="8" w:space="0" w:color="auto"/>
              <w:right w:val="single" w:sz="8" w:space="0" w:color="auto"/>
            </w:tcBorders>
          </w:tcPr>
          <w:p w14:paraId="6E9BB868" w14:textId="77777777" w:rsidR="001E2CA9" w:rsidRPr="00DE0C53" w:rsidRDefault="001E2CA9" w:rsidP="00AB4BCC">
            <w:pPr>
              <w:suppressAutoHyphens/>
              <w:jc w:val="center"/>
              <w:rPr>
                <w:sz w:val="20"/>
                <w:szCs w:val="20"/>
              </w:rPr>
            </w:pPr>
            <w:r w:rsidRPr="00DE0C53">
              <w:rPr>
                <w:sz w:val="20"/>
                <w:szCs w:val="20"/>
              </w:rPr>
              <w:t>Indicative Quantity and physical unit</w:t>
            </w:r>
          </w:p>
        </w:tc>
        <w:tc>
          <w:tcPr>
            <w:tcW w:w="1557" w:type="dxa"/>
            <w:vMerge w:val="restart"/>
            <w:tcBorders>
              <w:top w:val="single" w:sz="8" w:space="0" w:color="auto"/>
              <w:left w:val="single" w:sz="8" w:space="0" w:color="auto"/>
              <w:bottom w:val="single" w:sz="8" w:space="0" w:color="auto"/>
              <w:right w:val="single" w:sz="8" w:space="0" w:color="auto"/>
            </w:tcBorders>
          </w:tcPr>
          <w:p w14:paraId="66FE5AF3" w14:textId="77777777" w:rsidR="001E2CA9" w:rsidRPr="00DE0C53" w:rsidRDefault="00AB18D8" w:rsidP="00AB4BCC">
            <w:pPr>
              <w:suppressAutoHyphens/>
              <w:jc w:val="center"/>
              <w:rPr>
                <w:sz w:val="20"/>
                <w:szCs w:val="20"/>
              </w:rPr>
            </w:pPr>
            <w:r w:rsidRPr="00DE0C53">
              <w:rPr>
                <w:sz w:val="20"/>
                <w:szCs w:val="20"/>
              </w:rPr>
              <w:t>Tender</w:t>
            </w:r>
            <w:r w:rsidR="001E2CA9" w:rsidRPr="00DE0C53">
              <w:rPr>
                <w:sz w:val="20"/>
                <w:szCs w:val="20"/>
              </w:rPr>
              <w:t xml:space="preserve"> Unit Price Supply portion </w:t>
            </w:r>
          </w:p>
        </w:tc>
        <w:tc>
          <w:tcPr>
            <w:tcW w:w="2031" w:type="dxa"/>
            <w:gridSpan w:val="2"/>
            <w:vMerge w:val="restart"/>
            <w:tcBorders>
              <w:top w:val="single" w:sz="8" w:space="0" w:color="auto"/>
              <w:left w:val="single" w:sz="8" w:space="0" w:color="auto"/>
              <w:bottom w:val="single" w:sz="8" w:space="0" w:color="auto"/>
              <w:right w:val="single" w:sz="8" w:space="0" w:color="auto"/>
            </w:tcBorders>
          </w:tcPr>
          <w:p w14:paraId="46F40F24" w14:textId="77777777" w:rsidR="001E2CA9" w:rsidRPr="00DE0C53" w:rsidRDefault="00AB18D8" w:rsidP="00AB4BCC">
            <w:pPr>
              <w:suppressAutoHyphens/>
              <w:jc w:val="center"/>
              <w:rPr>
                <w:sz w:val="20"/>
                <w:szCs w:val="20"/>
              </w:rPr>
            </w:pPr>
            <w:r w:rsidRPr="00DE0C53">
              <w:rPr>
                <w:sz w:val="20"/>
                <w:szCs w:val="20"/>
              </w:rPr>
              <w:t>Tender</w:t>
            </w:r>
            <w:r w:rsidR="001E2CA9" w:rsidRPr="00DE0C53">
              <w:rPr>
                <w:sz w:val="20"/>
                <w:szCs w:val="20"/>
              </w:rPr>
              <w:t xml:space="preserve"> Unit Price Related Services </w:t>
            </w:r>
          </w:p>
        </w:tc>
        <w:tc>
          <w:tcPr>
            <w:tcW w:w="1888" w:type="dxa"/>
            <w:vMerge w:val="restart"/>
            <w:tcBorders>
              <w:top w:val="single" w:sz="8" w:space="0" w:color="auto"/>
              <w:left w:val="single" w:sz="8" w:space="0" w:color="auto"/>
              <w:bottom w:val="single" w:sz="8" w:space="0" w:color="auto"/>
              <w:right w:val="single" w:sz="8" w:space="0" w:color="auto"/>
            </w:tcBorders>
          </w:tcPr>
          <w:p w14:paraId="1BF5C361" w14:textId="77777777" w:rsidR="001E2CA9" w:rsidRPr="00DE0C53" w:rsidRDefault="001E2CA9" w:rsidP="00AB4BCC">
            <w:pPr>
              <w:suppressAutoHyphens/>
              <w:jc w:val="center"/>
              <w:rPr>
                <w:sz w:val="20"/>
                <w:szCs w:val="20"/>
              </w:rPr>
            </w:pPr>
            <w:r w:rsidRPr="00DE0C53">
              <w:rPr>
                <w:sz w:val="20"/>
                <w:szCs w:val="20"/>
              </w:rPr>
              <w:t xml:space="preserve">Total </w:t>
            </w:r>
            <w:r w:rsidR="00AB18D8" w:rsidRPr="00DE0C53">
              <w:rPr>
                <w:sz w:val="20"/>
                <w:szCs w:val="20"/>
              </w:rPr>
              <w:t>Tender</w:t>
            </w:r>
            <w:r w:rsidRPr="00DE0C53">
              <w:rPr>
                <w:sz w:val="20"/>
                <w:szCs w:val="20"/>
              </w:rPr>
              <w:t xml:space="preserve"> Unit Price</w:t>
            </w:r>
          </w:p>
          <w:p w14:paraId="3E5517E9" w14:textId="77777777" w:rsidR="001E2CA9" w:rsidRPr="00DE0C53" w:rsidRDefault="001E2CA9" w:rsidP="00AB4BCC">
            <w:pPr>
              <w:suppressAutoHyphens/>
              <w:jc w:val="center"/>
              <w:rPr>
                <w:sz w:val="20"/>
                <w:szCs w:val="20"/>
              </w:rPr>
            </w:pPr>
          </w:p>
          <w:p w14:paraId="61831DE9" w14:textId="77777777" w:rsidR="001E2CA9" w:rsidRPr="00DE0C53" w:rsidRDefault="001E2CA9" w:rsidP="00AB4BCC">
            <w:pPr>
              <w:suppressAutoHyphens/>
              <w:jc w:val="center"/>
              <w:rPr>
                <w:sz w:val="20"/>
                <w:szCs w:val="20"/>
              </w:rPr>
            </w:pPr>
            <w:r w:rsidRPr="00DE0C53">
              <w:rPr>
                <w:sz w:val="20"/>
                <w:szCs w:val="20"/>
              </w:rPr>
              <w:t>(4+5)</w:t>
            </w:r>
          </w:p>
        </w:tc>
      </w:tr>
      <w:tr w:rsidR="001E2CA9" w:rsidRPr="00DE0C53" w14:paraId="48228E3D" w14:textId="77777777" w:rsidTr="00F1730A">
        <w:trPr>
          <w:trHeight w:val="47"/>
        </w:trPr>
        <w:tc>
          <w:tcPr>
            <w:tcW w:w="993" w:type="dxa"/>
            <w:vMerge/>
            <w:tcBorders>
              <w:top w:val="single" w:sz="8" w:space="0" w:color="auto"/>
              <w:left w:val="single" w:sz="8" w:space="0" w:color="auto"/>
              <w:bottom w:val="single" w:sz="8" w:space="0" w:color="auto"/>
              <w:right w:val="single" w:sz="8" w:space="0" w:color="auto"/>
            </w:tcBorders>
          </w:tcPr>
          <w:p w14:paraId="11C42188" w14:textId="77777777" w:rsidR="001E2CA9" w:rsidRPr="00DE0C53" w:rsidRDefault="001E2CA9" w:rsidP="00AB4BCC">
            <w:pPr>
              <w:suppressAutoHyphens/>
              <w:jc w:val="center"/>
              <w:rPr>
                <w:sz w:val="16"/>
              </w:rPr>
            </w:pPr>
          </w:p>
        </w:tc>
        <w:tc>
          <w:tcPr>
            <w:tcW w:w="2846" w:type="dxa"/>
            <w:vMerge/>
            <w:tcBorders>
              <w:top w:val="single" w:sz="8" w:space="0" w:color="auto"/>
              <w:left w:val="single" w:sz="8" w:space="0" w:color="auto"/>
              <w:bottom w:val="single" w:sz="8" w:space="0" w:color="auto"/>
              <w:right w:val="single" w:sz="8" w:space="0" w:color="auto"/>
            </w:tcBorders>
          </w:tcPr>
          <w:p w14:paraId="2C4724C4" w14:textId="77777777" w:rsidR="001E2CA9" w:rsidRPr="00DE0C53" w:rsidRDefault="001E2CA9" w:rsidP="00AB4BCC">
            <w:pPr>
              <w:suppressAutoHyphens/>
              <w:jc w:val="center"/>
              <w:rPr>
                <w:sz w:val="20"/>
                <w:szCs w:val="20"/>
              </w:rPr>
            </w:pPr>
          </w:p>
        </w:tc>
        <w:tc>
          <w:tcPr>
            <w:tcW w:w="1357" w:type="dxa"/>
            <w:gridSpan w:val="2"/>
            <w:tcBorders>
              <w:top w:val="single" w:sz="8" w:space="0" w:color="auto"/>
              <w:left w:val="single" w:sz="8" w:space="0" w:color="auto"/>
              <w:bottom w:val="single" w:sz="8" w:space="0" w:color="auto"/>
              <w:right w:val="single" w:sz="8" w:space="0" w:color="auto"/>
            </w:tcBorders>
          </w:tcPr>
          <w:p w14:paraId="405A3C2F" w14:textId="77777777" w:rsidR="001E2CA9" w:rsidRPr="00DE0C53" w:rsidRDefault="001E2CA9" w:rsidP="00AB4BCC">
            <w:pPr>
              <w:suppressAutoHyphens/>
              <w:jc w:val="center"/>
              <w:rPr>
                <w:sz w:val="20"/>
                <w:szCs w:val="20"/>
              </w:rPr>
            </w:pPr>
            <w:r w:rsidRPr="00DE0C53">
              <w:rPr>
                <w:sz w:val="20"/>
                <w:szCs w:val="20"/>
              </w:rPr>
              <w:t>Minimum</w:t>
            </w:r>
          </w:p>
        </w:tc>
        <w:tc>
          <w:tcPr>
            <w:tcW w:w="1473" w:type="dxa"/>
            <w:tcBorders>
              <w:top w:val="single" w:sz="8" w:space="0" w:color="auto"/>
              <w:left w:val="single" w:sz="8" w:space="0" w:color="auto"/>
              <w:bottom w:val="single" w:sz="8" w:space="0" w:color="auto"/>
              <w:right w:val="single" w:sz="8" w:space="0" w:color="auto"/>
            </w:tcBorders>
          </w:tcPr>
          <w:p w14:paraId="60C3ADC4" w14:textId="77777777" w:rsidR="001E2CA9" w:rsidRPr="00DE0C53" w:rsidRDefault="001E2CA9" w:rsidP="00AB4BCC">
            <w:pPr>
              <w:suppressAutoHyphens/>
              <w:jc w:val="center"/>
              <w:rPr>
                <w:sz w:val="20"/>
                <w:szCs w:val="20"/>
              </w:rPr>
            </w:pPr>
            <w:r w:rsidRPr="00DE0C53">
              <w:rPr>
                <w:sz w:val="20"/>
                <w:szCs w:val="20"/>
              </w:rPr>
              <w:t>Maximum</w:t>
            </w:r>
          </w:p>
        </w:tc>
        <w:tc>
          <w:tcPr>
            <w:tcW w:w="1557" w:type="dxa"/>
            <w:vMerge/>
            <w:tcBorders>
              <w:top w:val="single" w:sz="8" w:space="0" w:color="auto"/>
              <w:left w:val="single" w:sz="8" w:space="0" w:color="auto"/>
              <w:bottom w:val="single" w:sz="8" w:space="0" w:color="auto"/>
              <w:right w:val="single" w:sz="8" w:space="0" w:color="auto"/>
            </w:tcBorders>
          </w:tcPr>
          <w:p w14:paraId="4DEE181C" w14:textId="77777777" w:rsidR="001E2CA9" w:rsidRPr="00DE0C53" w:rsidRDefault="001E2CA9" w:rsidP="00AB4BCC">
            <w:pPr>
              <w:suppressAutoHyphens/>
              <w:jc w:val="center"/>
              <w:rPr>
                <w:sz w:val="20"/>
                <w:szCs w:val="20"/>
              </w:rPr>
            </w:pPr>
          </w:p>
        </w:tc>
        <w:tc>
          <w:tcPr>
            <w:tcW w:w="2031" w:type="dxa"/>
            <w:gridSpan w:val="2"/>
            <w:vMerge/>
            <w:tcBorders>
              <w:top w:val="single" w:sz="8" w:space="0" w:color="auto"/>
              <w:left w:val="single" w:sz="8" w:space="0" w:color="auto"/>
              <w:bottom w:val="single" w:sz="8" w:space="0" w:color="auto"/>
              <w:right w:val="single" w:sz="8" w:space="0" w:color="auto"/>
            </w:tcBorders>
          </w:tcPr>
          <w:p w14:paraId="421FD731" w14:textId="77777777" w:rsidR="001E2CA9" w:rsidRPr="00DE0C53" w:rsidRDefault="001E2CA9" w:rsidP="00AB4BCC">
            <w:pPr>
              <w:suppressAutoHyphens/>
              <w:jc w:val="center"/>
              <w:rPr>
                <w:sz w:val="20"/>
                <w:szCs w:val="20"/>
              </w:rPr>
            </w:pPr>
          </w:p>
        </w:tc>
        <w:tc>
          <w:tcPr>
            <w:tcW w:w="1888" w:type="dxa"/>
            <w:vMerge/>
            <w:tcBorders>
              <w:top w:val="single" w:sz="8" w:space="0" w:color="auto"/>
              <w:left w:val="single" w:sz="8" w:space="0" w:color="auto"/>
              <w:bottom w:val="single" w:sz="8" w:space="0" w:color="auto"/>
              <w:right w:val="single" w:sz="8" w:space="0" w:color="auto"/>
            </w:tcBorders>
          </w:tcPr>
          <w:p w14:paraId="5A8F57A7" w14:textId="77777777" w:rsidR="001E2CA9" w:rsidRPr="00DE0C53" w:rsidRDefault="001E2CA9" w:rsidP="00AB4BCC">
            <w:pPr>
              <w:suppressAutoHyphens/>
              <w:jc w:val="center"/>
              <w:rPr>
                <w:sz w:val="20"/>
                <w:szCs w:val="20"/>
              </w:rPr>
            </w:pPr>
          </w:p>
        </w:tc>
      </w:tr>
      <w:tr w:rsidR="001E2CA9" w:rsidRPr="00DE0C53" w14:paraId="2540CD8C" w14:textId="77777777" w:rsidTr="00F1730A">
        <w:tc>
          <w:tcPr>
            <w:tcW w:w="993" w:type="dxa"/>
            <w:tcBorders>
              <w:top w:val="single" w:sz="8" w:space="0" w:color="auto"/>
              <w:left w:val="single" w:sz="8" w:space="0" w:color="auto"/>
              <w:bottom w:val="single" w:sz="8" w:space="0" w:color="auto"/>
              <w:right w:val="single" w:sz="8" w:space="0" w:color="auto"/>
            </w:tcBorders>
          </w:tcPr>
          <w:p w14:paraId="70B79B90" w14:textId="77777777" w:rsidR="00AB4BCC" w:rsidRPr="00DE0C53" w:rsidRDefault="00AB4BCC" w:rsidP="00AB4BCC">
            <w:pPr>
              <w:suppressAutoHyphens/>
              <w:rPr>
                <w:i/>
                <w:iCs/>
                <w:sz w:val="20"/>
              </w:rPr>
            </w:pPr>
            <w:r w:rsidRPr="00DE0C53">
              <w:rPr>
                <w:i/>
                <w:iCs/>
                <w:sz w:val="20"/>
                <w:szCs w:val="20"/>
              </w:rPr>
              <w:t>[insert Item No.]</w:t>
            </w:r>
          </w:p>
        </w:tc>
        <w:tc>
          <w:tcPr>
            <w:tcW w:w="2846" w:type="dxa"/>
            <w:tcBorders>
              <w:top w:val="single" w:sz="8" w:space="0" w:color="auto"/>
              <w:left w:val="single" w:sz="8" w:space="0" w:color="auto"/>
              <w:bottom w:val="single" w:sz="8" w:space="0" w:color="auto"/>
              <w:right w:val="single" w:sz="8" w:space="0" w:color="auto"/>
            </w:tcBorders>
          </w:tcPr>
          <w:p w14:paraId="4ED7E89C" w14:textId="77777777" w:rsidR="00AB4BCC" w:rsidRPr="00DE0C53" w:rsidRDefault="00AB4BCC" w:rsidP="00AB4BCC">
            <w:pPr>
              <w:suppressAutoHyphens/>
              <w:rPr>
                <w:i/>
                <w:iCs/>
                <w:sz w:val="20"/>
                <w:szCs w:val="20"/>
              </w:rPr>
            </w:pPr>
            <w:r w:rsidRPr="00DE0C53">
              <w:rPr>
                <w:i/>
                <w:iCs/>
                <w:sz w:val="20"/>
                <w:szCs w:val="20"/>
              </w:rPr>
              <w:t>[insert name of Good]</w:t>
            </w:r>
          </w:p>
        </w:tc>
        <w:tc>
          <w:tcPr>
            <w:tcW w:w="1357" w:type="dxa"/>
            <w:gridSpan w:val="2"/>
            <w:tcBorders>
              <w:top w:val="single" w:sz="8" w:space="0" w:color="auto"/>
              <w:left w:val="single" w:sz="8" w:space="0" w:color="auto"/>
              <w:bottom w:val="single" w:sz="8" w:space="0" w:color="auto"/>
              <w:right w:val="single" w:sz="8" w:space="0" w:color="auto"/>
            </w:tcBorders>
          </w:tcPr>
          <w:p w14:paraId="4C0387E8" w14:textId="77777777" w:rsidR="00AB4BCC" w:rsidRPr="00DE0C53" w:rsidRDefault="00AB4BCC" w:rsidP="00AB4BCC">
            <w:pPr>
              <w:suppressAutoHyphens/>
              <w:rPr>
                <w:i/>
                <w:iCs/>
                <w:sz w:val="20"/>
                <w:szCs w:val="20"/>
              </w:rPr>
            </w:pPr>
            <w:r w:rsidRPr="00DE0C53">
              <w:rPr>
                <w:i/>
                <w:iCs/>
                <w:sz w:val="20"/>
                <w:szCs w:val="20"/>
              </w:rPr>
              <w:t>[insert number of units to be supplied and name of the physical unit]</w:t>
            </w:r>
          </w:p>
        </w:tc>
        <w:tc>
          <w:tcPr>
            <w:tcW w:w="1473" w:type="dxa"/>
            <w:tcBorders>
              <w:top w:val="single" w:sz="8" w:space="0" w:color="auto"/>
              <w:left w:val="single" w:sz="8" w:space="0" w:color="auto"/>
              <w:bottom w:val="single" w:sz="8" w:space="0" w:color="auto"/>
              <w:right w:val="single" w:sz="8" w:space="0" w:color="auto"/>
            </w:tcBorders>
          </w:tcPr>
          <w:p w14:paraId="3E81A3F3" w14:textId="77777777" w:rsidR="00AB4BCC" w:rsidRPr="00DE0C53" w:rsidRDefault="00AB4BCC" w:rsidP="00AB4BCC">
            <w:pPr>
              <w:suppressAutoHyphens/>
              <w:rPr>
                <w:i/>
                <w:iCs/>
                <w:sz w:val="20"/>
                <w:szCs w:val="20"/>
              </w:rPr>
            </w:pPr>
            <w:r w:rsidRPr="00DE0C53">
              <w:rPr>
                <w:i/>
                <w:iCs/>
                <w:sz w:val="20"/>
                <w:szCs w:val="20"/>
              </w:rPr>
              <w:t>[insert number of units to be supplied and name of the physical unit]</w:t>
            </w:r>
          </w:p>
        </w:tc>
        <w:tc>
          <w:tcPr>
            <w:tcW w:w="1557" w:type="dxa"/>
            <w:tcBorders>
              <w:top w:val="single" w:sz="8" w:space="0" w:color="auto"/>
              <w:left w:val="single" w:sz="8" w:space="0" w:color="auto"/>
              <w:bottom w:val="single" w:sz="8" w:space="0" w:color="auto"/>
              <w:right w:val="single" w:sz="8" w:space="0" w:color="auto"/>
            </w:tcBorders>
          </w:tcPr>
          <w:p w14:paraId="0E7B84DC" w14:textId="77777777" w:rsidR="00AB4BCC" w:rsidRPr="00DE0C53" w:rsidRDefault="00AB4BCC" w:rsidP="00AB4BCC">
            <w:pPr>
              <w:suppressAutoHyphens/>
              <w:rPr>
                <w:i/>
                <w:iCs/>
                <w:sz w:val="20"/>
                <w:szCs w:val="20"/>
              </w:rPr>
            </w:pPr>
            <w:r w:rsidRPr="00DE0C53">
              <w:rPr>
                <w:i/>
                <w:iCs/>
                <w:sz w:val="20"/>
                <w:szCs w:val="20"/>
              </w:rPr>
              <w:t>[insert unit price]</w:t>
            </w:r>
          </w:p>
        </w:tc>
        <w:tc>
          <w:tcPr>
            <w:tcW w:w="2031" w:type="dxa"/>
            <w:gridSpan w:val="2"/>
            <w:tcBorders>
              <w:top w:val="single" w:sz="8" w:space="0" w:color="auto"/>
              <w:left w:val="single" w:sz="8" w:space="0" w:color="auto"/>
              <w:bottom w:val="single" w:sz="8" w:space="0" w:color="auto"/>
              <w:right w:val="single" w:sz="8" w:space="0" w:color="auto"/>
            </w:tcBorders>
          </w:tcPr>
          <w:p w14:paraId="33A4AEC2" w14:textId="77777777" w:rsidR="00AB4BCC" w:rsidRPr="00DE0C53" w:rsidRDefault="001E2CA9" w:rsidP="00AB4BCC">
            <w:pPr>
              <w:suppressAutoHyphens/>
              <w:rPr>
                <w:i/>
                <w:iCs/>
                <w:sz w:val="20"/>
                <w:szCs w:val="20"/>
              </w:rPr>
            </w:pPr>
            <w:r w:rsidRPr="00DE0C53">
              <w:rPr>
                <w:i/>
                <w:iCs/>
                <w:sz w:val="20"/>
                <w:szCs w:val="20"/>
              </w:rPr>
              <w:t>[insert unit price]</w:t>
            </w:r>
          </w:p>
        </w:tc>
        <w:tc>
          <w:tcPr>
            <w:tcW w:w="1888" w:type="dxa"/>
            <w:tcBorders>
              <w:top w:val="single" w:sz="8" w:space="0" w:color="auto"/>
              <w:left w:val="single" w:sz="8" w:space="0" w:color="auto"/>
              <w:bottom w:val="single" w:sz="8" w:space="0" w:color="auto"/>
              <w:right w:val="single" w:sz="8" w:space="0" w:color="auto"/>
            </w:tcBorders>
          </w:tcPr>
          <w:p w14:paraId="4FD12337" w14:textId="77777777" w:rsidR="00AB4BCC" w:rsidRPr="00DE0C53" w:rsidRDefault="001E2CA9" w:rsidP="00AB4BCC">
            <w:pPr>
              <w:suppressAutoHyphens/>
              <w:rPr>
                <w:i/>
                <w:iCs/>
                <w:sz w:val="20"/>
                <w:szCs w:val="20"/>
              </w:rPr>
            </w:pPr>
            <w:r w:rsidRPr="00DE0C53">
              <w:rPr>
                <w:i/>
                <w:iCs/>
                <w:sz w:val="20"/>
                <w:szCs w:val="20"/>
              </w:rPr>
              <w:t xml:space="preserve">[insert total </w:t>
            </w:r>
            <w:r w:rsidR="00AB18D8" w:rsidRPr="00DE0C53">
              <w:rPr>
                <w:i/>
                <w:iCs/>
                <w:sz w:val="20"/>
                <w:szCs w:val="20"/>
              </w:rPr>
              <w:t>Tender</w:t>
            </w:r>
            <w:r w:rsidRPr="00DE0C53">
              <w:rPr>
                <w:i/>
                <w:iCs/>
                <w:sz w:val="20"/>
                <w:szCs w:val="20"/>
              </w:rPr>
              <w:t xml:space="preserve"> unit price] </w:t>
            </w:r>
          </w:p>
        </w:tc>
      </w:tr>
      <w:tr w:rsidR="001E2CA9" w:rsidRPr="00DE0C53" w14:paraId="4124C3EF" w14:textId="77777777" w:rsidTr="00F1730A">
        <w:tc>
          <w:tcPr>
            <w:tcW w:w="993" w:type="dxa"/>
            <w:tcBorders>
              <w:top w:val="single" w:sz="8" w:space="0" w:color="auto"/>
              <w:left w:val="single" w:sz="8" w:space="0" w:color="auto"/>
              <w:bottom w:val="single" w:sz="8" w:space="0" w:color="auto"/>
              <w:right w:val="single" w:sz="8" w:space="0" w:color="auto"/>
            </w:tcBorders>
          </w:tcPr>
          <w:p w14:paraId="421A4229" w14:textId="77777777" w:rsidR="00AB4BCC" w:rsidRPr="00DE0C53" w:rsidRDefault="00AB4BCC" w:rsidP="00AB4BCC">
            <w:pPr>
              <w:suppressAutoHyphens/>
              <w:rPr>
                <w:i/>
                <w:iCs/>
                <w:sz w:val="16"/>
              </w:rPr>
            </w:pPr>
          </w:p>
        </w:tc>
        <w:tc>
          <w:tcPr>
            <w:tcW w:w="2846" w:type="dxa"/>
            <w:tcBorders>
              <w:top w:val="single" w:sz="8" w:space="0" w:color="auto"/>
              <w:left w:val="single" w:sz="8" w:space="0" w:color="auto"/>
              <w:bottom w:val="single" w:sz="8" w:space="0" w:color="auto"/>
              <w:right w:val="single" w:sz="8" w:space="0" w:color="auto"/>
            </w:tcBorders>
          </w:tcPr>
          <w:p w14:paraId="0468F19F" w14:textId="77777777" w:rsidR="00AB4BCC" w:rsidRPr="00DE0C53" w:rsidRDefault="00AB4BCC" w:rsidP="00AB4BCC">
            <w:pPr>
              <w:suppressAutoHyphens/>
              <w:rPr>
                <w:i/>
                <w:iCs/>
                <w:sz w:val="20"/>
                <w:szCs w:val="20"/>
              </w:rPr>
            </w:pPr>
          </w:p>
        </w:tc>
        <w:tc>
          <w:tcPr>
            <w:tcW w:w="1357" w:type="dxa"/>
            <w:gridSpan w:val="2"/>
            <w:tcBorders>
              <w:top w:val="single" w:sz="8" w:space="0" w:color="auto"/>
              <w:left w:val="single" w:sz="8" w:space="0" w:color="auto"/>
              <w:bottom w:val="single" w:sz="8" w:space="0" w:color="auto"/>
              <w:right w:val="single" w:sz="8" w:space="0" w:color="auto"/>
            </w:tcBorders>
          </w:tcPr>
          <w:p w14:paraId="490A0241" w14:textId="77777777" w:rsidR="00AB4BCC" w:rsidRPr="00DE0C53" w:rsidRDefault="00AB4BCC" w:rsidP="00AB4BCC">
            <w:pPr>
              <w:suppressAutoHyphens/>
              <w:rPr>
                <w:i/>
                <w:iCs/>
                <w:sz w:val="20"/>
                <w:szCs w:val="20"/>
              </w:rPr>
            </w:pPr>
          </w:p>
        </w:tc>
        <w:tc>
          <w:tcPr>
            <w:tcW w:w="1473" w:type="dxa"/>
            <w:tcBorders>
              <w:top w:val="single" w:sz="8" w:space="0" w:color="auto"/>
              <w:left w:val="single" w:sz="8" w:space="0" w:color="auto"/>
              <w:bottom w:val="single" w:sz="8" w:space="0" w:color="auto"/>
              <w:right w:val="single" w:sz="8" w:space="0" w:color="auto"/>
            </w:tcBorders>
          </w:tcPr>
          <w:p w14:paraId="200558DF" w14:textId="77777777" w:rsidR="00AB4BCC" w:rsidRPr="00DE0C53" w:rsidRDefault="00AB4BCC" w:rsidP="00AB4BCC">
            <w:pPr>
              <w:suppressAutoHyphens/>
              <w:rPr>
                <w:i/>
                <w:iCs/>
                <w:sz w:val="20"/>
                <w:szCs w:val="20"/>
              </w:rPr>
            </w:pPr>
          </w:p>
        </w:tc>
        <w:tc>
          <w:tcPr>
            <w:tcW w:w="1557" w:type="dxa"/>
            <w:tcBorders>
              <w:top w:val="single" w:sz="8" w:space="0" w:color="auto"/>
              <w:left w:val="single" w:sz="8" w:space="0" w:color="auto"/>
              <w:bottom w:val="single" w:sz="8" w:space="0" w:color="auto"/>
              <w:right w:val="single" w:sz="8" w:space="0" w:color="auto"/>
            </w:tcBorders>
          </w:tcPr>
          <w:p w14:paraId="082F3403" w14:textId="77777777" w:rsidR="00AB4BCC" w:rsidRPr="00DE0C53" w:rsidRDefault="00AB4BCC" w:rsidP="00AB4BCC">
            <w:pPr>
              <w:suppressAutoHyphens/>
              <w:rPr>
                <w:i/>
                <w:iCs/>
                <w:sz w:val="20"/>
                <w:szCs w:val="20"/>
              </w:rPr>
            </w:pPr>
          </w:p>
        </w:tc>
        <w:tc>
          <w:tcPr>
            <w:tcW w:w="2031" w:type="dxa"/>
            <w:gridSpan w:val="2"/>
            <w:tcBorders>
              <w:top w:val="single" w:sz="8" w:space="0" w:color="auto"/>
              <w:left w:val="single" w:sz="8" w:space="0" w:color="auto"/>
              <w:bottom w:val="single" w:sz="8" w:space="0" w:color="auto"/>
              <w:right w:val="single" w:sz="8" w:space="0" w:color="auto"/>
            </w:tcBorders>
          </w:tcPr>
          <w:p w14:paraId="15EB1821" w14:textId="77777777" w:rsidR="00AB4BCC" w:rsidRPr="00DE0C53" w:rsidRDefault="00AB4BCC" w:rsidP="00AB4BCC">
            <w:pPr>
              <w:suppressAutoHyphens/>
              <w:rPr>
                <w:i/>
                <w:iCs/>
                <w:sz w:val="20"/>
                <w:szCs w:val="20"/>
              </w:rPr>
            </w:pPr>
          </w:p>
        </w:tc>
        <w:tc>
          <w:tcPr>
            <w:tcW w:w="1888" w:type="dxa"/>
            <w:tcBorders>
              <w:top w:val="single" w:sz="8" w:space="0" w:color="auto"/>
              <w:left w:val="single" w:sz="8" w:space="0" w:color="auto"/>
              <w:bottom w:val="single" w:sz="8" w:space="0" w:color="auto"/>
              <w:right w:val="single" w:sz="8" w:space="0" w:color="auto"/>
            </w:tcBorders>
          </w:tcPr>
          <w:p w14:paraId="770976F0" w14:textId="77777777" w:rsidR="00AB4BCC" w:rsidRPr="00DE0C53" w:rsidRDefault="00AB4BCC" w:rsidP="00AB4BCC">
            <w:pPr>
              <w:suppressAutoHyphens/>
              <w:rPr>
                <w:i/>
                <w:iCs/>
                <w:sz w:val="20"/>
                <w:szCs w:val="20"/>
              </w:rPr>
            </w:pPr>
          </w:p>
        </w:tc>
      </w:tr>
      <w:tr w:rsidR="001E2CA9" w:rsidRPr="00DE0C53" w14:paraId="363862C9" w14:textId="77777777" w:rsidTr="00F1730A">
        <w:tc>
          <w:tcPr>
            <w:tcW w:w="993" w:type="dxa"/>
            <w:tcBorders>
              <w:top w:val="single" w:sz="8" w:space="0" w:color="auto"/>
              <w:left w:val="single" w:sz="8" w:space="0" w:color="auto"/>
              <w:bottom w:val="single" w:sz="8" w:space="0" w:color="auto"/>
              <w:right w:val="single" w:sz="8" w:space="0" w:color="auto"/>
            </w:tcBorders>
          </w:tcPr>
          <w:p w14:paraId="3A7D6D49" w14:textId="77777777" w:rsidR="00AB4BCC" w:rsidRPr="00DE0C53" w:rsidRDefault="00AB4BCC" w:rsidP="00AB4BCC">
            <w:pPr>
              <w:suppressAutoHyphens/>
              <w:rPr>
                <w:i/>
                <w:iCs/>
                <w:sz w:val="16"/>
              </w:rPr>
            </w:pPr>
          </w:p>
        </w:tc>
        <w:tc>
          <w:tcPr>
            <w:tcW w:w="2846" w:type="dxa"/>
            <w:tcBorders>
              <w:top w:val="single" w:sz="8" w:space="0" w:color="auto"/>
              <w:left w:val="single" w:sz="8" w:space="0" w:color="auto"/>
              <w:bottom w:val="single" w:sz="8" w:space="0" w:color="auto"/>
              <w:right w:val="single" w:sz="8" w:space="0" w:color="auto"/>
            </w:tcBorders>
          </w:tcPr>
          <w:p w14:paraId="78D64B9A" w14:textId="77777777" w:rsidR="00AB4BCC" w:rsidRPr="00DE0C53" w:rsidRDefault="00AB4BCC" w:rsidP="00AB4BCC">
            <w:pPr>
              <w:suppressAutoHyphens/>
              <w:rPr>
                <w:i/>
                <w:iCs/>
                <w:sz w:val="20"/>
                <w:szCs w:val="20"/>
              </w:rPr>
            </w:pPr>
          </w:p>
        </w:tc>
        <w:tc>
          <w:tcPr>
            <w:tcW w:w="1357" w:type="dxa"/>
            <w:gridSpan w:val="2"/>
            <w:tcBorders>
              <w:top w:val="single" w:sz="8" w:space="0" w:color="auto"/>
              <w:left w:val="single" w:sz="8" w:space="0" w:color="auto"/>
              <w:bottom w:val="single" w:sz="8" w:space="0" w:color="auto"/>
              <w:right w:val="single" w:sz="8" w:space="0" w:color="auto"/>
            </w:tcBorders>
          </w:tcPr>
          <w:p w14:paraId="501F5B17" w14:textId="77777777" w:rsidR="00AB4BCC" w:rsidRPr="00DE0C53" w:rsidRDefault="00AB4BCC" w:rsidP="00AB4BCC">
            <w:pPr>
              <w:suppressAutoHyphens/>
              <w:rPr>
                <w:i/>
                <w:iCs/>
                <w:sz w:val="20"/>
                <w:szCs w:val="20"/>
              </w:rPr>
            </w:pPr>
          </w:p>
        </w:tc>
        <w:tc>
          <w:tcPr>
            <w:tcW w:w="1473" w:type="dxa"/>
            <w:tcBorders>
              <w:top w:val="single" w:sz="8" w:space="0" w:color="auto"/>
              <w:left w:val="single" w:sz="8" w:space="0" w:color="auto"/>
              <w:bottom w:val="single" w:sz="8" w:space="0" w:color="auto"/>
              <w:right w:val="single" w:sz="8" w:space="0" w:color="auto"/>
            </w:tcBorders>
          </w:tcPr>
          <w:p w14:paraId="5DF65CD7" w14:textId="77777777" w:rsidR="00AB4BCC" w:rsidRPr="00DE0C53" w:rsidRDefault="00AB4BCC" w:rsidP="00AB4BCC">
            <w:pPr>
              <w:suppressAutoHyphens/>
              <w:rPr>
                <w:i/>
                <w:iCs/>
                <w:sz w:val="20"/>
                <w:szCs w:val="20"/>
              </w:rPr>
            </w:pPr>
          </w:p>
        </w:tc>
        <w:tc>
          <w:tcPr>
            <w:tcW w:w="1557" w:type="dxa"/>
            <w:tcBorders>
              <w:top w:val="single" w:sz="8" w:space="0" w:color="auto"/>
              <w:left w:val="single" w:sz="8" w:space="0" w:color="auto"/>
              <w:bottom w:val="single" w:sz="8" w:space="0" w:color="auto"/>
              <w:right w:val="single" w:sz="8" w:space="0" w:color="auto"/>
            </w:tcBorders>
          </w:tcPr>
          <w:p w14:paraId="4F549BFD" w14:textId="77777777" w:rsidR="00AB4BCC" w:rsidRPr="00DE0C53" w:rsidRDefault="00AB4BCC" w:rsidP="00AB4BCC">
            <w:pPr>
              <w:suppressAutoHyphens/>
              <w:rPr>
                <w:i/>
                <w:iCs/>
                <w:sz w:val="20"/>
                <w:szCs w:val="20"/>
              </w:rPr>
            </w:pPr>
          </w:p>
        </w:tc>
        <w:tc>
          <w:tcPr>
            <w:tcW w:w="2031" w:type="dxa"/>
            <w:gridSpan w:val="2"/>
            <w:tcBorders>
              <w:top w:val="single" w:sz="8" w:space="0" w:color="auto"/>
              <w:left w:val="single" w:sz="8" w:space="0" w:color="auto"/>
              <w:bottom w:val="single" w:sz="8" w:space="0" w:color="auto"/>
              <w:right w:val="single" w:sz="8" w:space="0" w:color="auto"/>
            </w:tcBorders>
          </w:tcPr>
          <w:p w14:paraId="7BF12AB9" w14:textId="77777777" w:rsidR="00AB4BCC" w:rsidRPr="00DE0C53" w:rsidRDefault="00AB4BCC" w:rsidP="00AB4BCC">
            <w:pPr>
              <w:suppressAutoHyphens/>
              <w:rPr>
                <w:i/>
                <w:iCs/>
                <w:sz w:val="20"/>
                <w:szCs w:val="20"/>
              </w:rPr>
            </w:pPr>
          </w:p>
        </w:tc>
        <w:tc>
          <w:tcPr>
            <w:tcW w:w="1888" w:type="dxa"/>
            <w:tcBorders>
              <w:top w:val="single" w:sz="8" w:space="0" w:color="auto"/>
              <w:left w:val="single" w:sz="8" w:space="0" w:color="auto"/>
              <w:bottom w:val="single" w:sz="8" w:space="0" w:color="auto"/>
              <w:right w:val="single" w:sz="8" w:space="0" w:color="auto"/>
            </w:tcBorders>
          </w:tcPr>
          <w:p w14:paraId="6E00F809" w14:textId="77777777" w:rsidR="00AB4BCC" w:rsidRPr="00DE0C53" w:rsidRDefault="00AB4BCC" w:rsidP="00AB4BCC">
            <w:pPr>
              <w:suppressAutoHyphens/>
              <w:rPr>
                <w:i/>
                <w:iCs/>
                <w:sz w:val="20"/>
                <w:szCs w:val="20"/>
              </w:rPr>
            </w:pPr>
          </w:p>
        </w:tc>
      </w:tr>
      <w:tr w:rsidR="001E2CA9" w:rsidRPr="00DE0C53" w14:paraId="654EB5CF" w14:textId="77777777" w:rsidTr="00F1730A">
        <w:tc>
          <w:tcPr>
            <w:tcW w:w="993" w:type="dxa"/>
            <w:tcBorders>
              <w:top w:val="single" w:sz="8" w:space="0" w:color="auto"/>
              <w:left w:val="single" w:sz="8" w:space="0" w:color="auto"/>
              <w:bottom w:val="single" w:sz="8" w:space="0" w:color="auto"/>
              <w:right w:val="single" w:sz="8" w:space="0" w:color="auto"/>
            </w:tcBorders>
          </w:tcPr>
          <w:p w14:paraId="2C329A0E" w14:textId="77777777" w:rsidR="001E2CA9" w:rsidRPr="00DE0C53" w:rsidRDefault="001E2CA9" w:rsidP="00AB4BCC">
            <w:pPr>
              <w:suppressAutoHyphens/>
              <w:rPr>
                <w:i/>
                <w:iCs/>
                <w:sz w:val="16"/>
              </w:rPr>
            </w:pPr>
          </w:p>
        </w:tc>
        <w:tc>
          <w:tcPr>
            <w:tcW w:w="2846" w:type="dxa"/>
            <w:tcBorders>
              <w:top w:val="single" w:sz="8" w:space="0" w:color="auto"/>
              <w:left w:val="single" w:sz="8" w:space="0" w:color="auto"/>
              <w:bottom w:val="single" w:sz="8" w:space="0" w:color="auto"/>
              <w:right w:val="single" w:sz="8" w:space="0" w:color="auto"/>
            </w:tcBorders>
          </w:tcPr>
          <w:p w14:paraId="2C4CC72E" w14:textId="77777777" w:rsidR="001E2CA9" w:rsidRPr="00DE0C53" w:rsidRDefault="001E2CA9" w:rsidP="00AB4BCC">
            <w:pPr>
              <w:suppressAutoHyphens/>
              <w:rPr>
                <w:i/>
                <w:iCs/>
                <w:sz w:val="20"/>
                <w:szCs w:val="20"/>
              </w:rPr>
            </w:pPr>
          </w:p>
        </w:tc>
        <w:tc>
          <w:tcPr>
            <w:tcW w:w="1357" w:type="dxa"/>
            <w:gridSpan w:val="2"/>
            <w:tcBorders>
              <w:top w:val="single" w:sz="8" w:space="0" w:color="auto"/>
              <w:left w:val="single" w:sz="8" w:space="0" w:color="auto"/>
              <w:bottom w:val="single" w:sz="8" w:space="0" w:color="auto"/>
              <w:right w:val="single" w:sz="8" w:space="0" w:color="auto"/>
            </w:tcBorders>
          </w:tcPr>
          <w:p w14:paraId="1881FD1D" w14:textId="77777777" w:rsidR="001E2CA9" w:rsidRPr="00DE0C53" w:rsidRDefault="001E2CA9" w:rsidP="00AB4BCC">
            <w:pPr>
              <w:suppressAutoHyphens/>
              <w:rPr>
                <w:i/>
                <w:iCs/>
                <w:sz w:val="20"/>
                <w:szCs w:val="20"/>
              </w:rPr>
            </w:pPr>
          </w:p>
        </w:tc>
        <w:tc>
          <w:tcPr>
            <w:tcW w:w="1473" w:type="dxa"/>
            <w:tcBorders>
              <w:top w:val="single" w:sz="8" w:space="0" w:color="auto"/>
              <w:left w:val="single" w:sz="8" w:space="0" w:color="auto"/>
              <w:bottom w:val="single" w:sz="8" w:space="0" w:color="auto"/>
              <w:right w:val="single" w:sz="8" w:space="0" w:color="auto"/>
            </w:tcBorders>
          </w:tcPr>
          <w:p w14:paraId="4DD80D5D" w14:textId="77777777" w:rsidR="001E2CA9" w:rsidRPr="00DE0C53" w:rsidRDefault="001E2CA9" w:rsidP="00AB4BCC">
            <w:pPr>
              <w:suppressAutoHyphens/>
              <w:rPr>
                <w:i/>
                <w:iCs/>
                <w:sz w:val="20"/>
                <w:szCs w:val="20"/>
              </w:rPr>
            </w:pPr>
          </w:p>
        </w:tc>
        <w:tc>
          <w:tcPr>
            <w:tcW w:w="1557" w:type="dxa"/>
            <w:tcBorders>
              <w:top w:val="single" w:sz="8" w:space="0" w:color="auto"/>
              <w:left w:val="single" w:sz="8" w:space="0" w:color="auto"/>
              <w:bottom w:val="single" w:sz="8" w:space="0" w:color="auto"/>
              <w:right w:val="single" w:sz="8" w:space="0" w:color="auto"/>
            </w:tcBorders>
          </w:tcPr>
          <w:p w14:paraId="74857BBA" w14:textId="77777777" w:rsidR="001E2CA9" w:rsidRPr="00DE0C53" w:rsidRDefault="001E2CA9" w:rsidP="00AB4BCC">
            <w:pPr>
              <w:suppressAutoHyphens/>
              <w:rPr>
                <w:i/>
                <w:iCs/>
                <w:sz w:val="20"/>
                <w:szCs w:val="20"/>
              </w:rPr>
            </w:pPr>
          </w:p>
        </w:tc>
        <w:tc>
          <w:tcPr>
            <w:tcW w:w="2031" w:type="dxa"/>
            <w:gridSpan w:val="2"/>
            <w:tcBorders>
              <w:top w:val="single" w:sz="8" w:space="0" w:color="auto"/>
              <w:left w:val="single" w:sz="8" w:space="0" w:color="auto"/>
              <w:bottom w:val="single" w:sz="8" w:space="0" w:color="auto"/>
              <w:right w:val="single" w:sz="8" w:space="0" w:color="auto"/>
            </w:tcBorders>
          </w:tcPr>
          <w:p w14:paraId="3FE891B2" w14:textId="77777777" w:rsidR="001E2CA9" w:rsidRPr="00DE0C53" w:rsidRDefault="001E2CA9" w:rsidP="00AB4BCC">
            <w:pPr>
              <w:suppressAutoHyphens/>
              <w:rPr>
                <w:i/>
                <w:iCs/>
                <w:sz w:val="20"/>
                <w:szCs w:val="20"/>
              </w:rPr>
            </w:pPr>
          </w:p>
        </w:tc>
        <w:tc>
          <w:tcPr>
            <w:tcW w:w="1888" w:type="dxa"/>
            <w:tcBorders>
              <w:top w:val="single" w:sz="8" w:space="0" w:color="auto"/>
              <w:left w:val="single" w:sz="8" w:space="0" w:color="auto"/>
              <w:bottom w:val="single" w:sz="8" w:space="0" w:color="auto"/>
              <w:right w:val="single" w:sz="8" w:space="0" w:color="auto"/>
            </w:tcBorders>
          </w:tcPr>
          <w:p w14:paraId="582A2EB5" w14:textId="77777777" w:rsidR="001E2CA9" w:rsidRPr="00DE0C53" w:rsidRDefault="001E2CA9" w:rsidP="00AB4BCC">
            <w:pPr>
              <w:suppressAutoHyphens/>
              <w:rPr>
                <w:i/>
                <w:iCs/>
                <w:sz w:val="20"/>
                <w:szCs w:val="20"/>
              </w:rPr>
            </w:pPr>
          </w:p>
        </w:tc>
      </w:tr>
      <w:tr w:rsidR="00AB4BCC" w:rsidRPr="00DE0C53" w14:paraId="235DA56C" w14:textId="77777777" w:rsidTr="00F1730A">
        <w:tc>
          <w:tcPr>
            <w:tcW w:w="993" w:type="dxa"/>
            <w:tcBorders>
              <w:top w:val="single" w:sz="8" w:space="0" w:color="auto"/>
              <w:left w:val="single" w:sz="8" w:space="0" w:color="auto"/>
              <w:bottom w:val="single" w:sz="8" w:space="0" w:color="auto"/>
              <w:right w:val="single" w:sz="8" w:space="0" w:color="auto"/>
            </w:tcBorders>
          </w:tcPr>
          <w:p w14:paraId="17A1C129" w14:textId="77777777" w:rsidR="00AB4BCC" w:rsidRPr="00DE0C53" w:rsidRDefault="00AB4BCC" w:rsidP="00AB4BCC">
            <w:pPr>
              <w:suppressAutoHyphens/>
              <w:rPr>
                <w:sz w:val="20"/>
              </w:rPr>
            </w:pPr>
          </w:p>
        </w:tc>
        <w:tc>
          <w:tcPr>
            <w:tcW w:w="2858" w:type="dxa"/>
            <w:gridSpan w:val="2"/>
            <w:tcBorders>
              <w:top w:val="single" w:sz="8" w:space="0" w:color="auto"/>
              <w:left w:val="single" w:sz="8" w:space="0" w:color="auto"/>
              <w:bottom w:val="single" w:sz="8" w:space="0" w:color="auto"/>
              <w:right w:val="single" w:sz="8" w:space="0" w:color="auto"/>
            </w:tcBorders>
          </w:tcPr>
          <w:p w14:paraId="337BF825" w14:textId="77777777" w:rsidR="00AB4BCC" w:rsidRPr="00DE0C53" w:rsidRDefault="00AB4BCC" w:rsidP="00AB4BCC">
            <w:pPr>
              <w:suppressAutoHyphens/>
              <w:rPr>
                <w:sz w:val="20"/>
                <w:szCs w:val="20"/>
              </w:rPr>
            </w:pPr>
          </w:p>
        </w:tc>
        <w:tc>
          <w:tcPr>
            <w:tcW w:w="8294" w:type="dxa"/>
            <w:gridSpan w:val="6"/>
            <w:tcBorders>
              <w:top w:val="single" w:sz="8" w:space="0" w:color="auto"/>
              <w:left w:val="single" w:sz="8" w:space="0" w:color="auto"/>
              <w:bottom w:val="single" w:sz="8" w:space="0" w:color="auto"/>
              <w:right w:val="single" w:sz="8" w:space="0" w:color="auto"/>
            </w:tcBorders>
          </w:tcPr>
          <w:p w14:paraId="35EB6A66" w14:textId="77777777" w:rsidR="00AB4BCC" w:rsidRPr="00DE0C53" w:rsidRDefault="00AB4BCC" w:rsidP="00AB4BCC">
            <w:pPr>
              <w:suppressAutoHyphens/>
              <w:rPr>
                <w:i/>
                <w:iCs/>
                <w:sz w:val="20"/>
                <w:szCs w:val="20"/>
              </w:rPr>
            </w:pPr>
            <w:r w:rsidRPr="00DE0C53">
              <w:rPr>
                <w:sz w:val="20"/>
                <w:szCs w:val="20"/>
              </w:rPr>
              <w:t xml:space="preserve">Name of </w:t>
            </w:r>
            <w:r w:rsidR="00AB18D8" w:rsidRPr="00DE0C53">
              <w:rPr>
                <w:sz w:val="20"/>
                <w:szCs w:val="20"/>
              </w:rPr>
              <w:t>Tender</w:t>
            </w:r>
            <w:r w:rsidRPr="00DE0C53">
              <w:rPr>
                <w:sz w:val="20"/>
                <w:szCs w:val="20"/>
              </w:rPr>
              <w:t xml:space="preserve">er </w:t>
            </w:r>
            <w:r w:rsidRPr="00DE0C53">
              <w:rPr>
                <w:i/>
                <w:iCs/>
                <w:sz w:val="20"/>
                <w:szCs w:val="20"/>
              </w:rPr>
              <w:t xml:space="preserve">[insert complete name of </w:t>
            </w:r>
            <w:r w:rsidR="00AB18D8" w:rsidRPr="00DE0C53">
              <w:rPr>
                <w:i/>
                <w:iCs/>
                <w:sz w:val="20"/>
                <w:szCs w:val="20"/>
              </w:rPr>
              <w:t>Tender</w:t>
            </w:r>
            <w:r w:rsidRPr="00DE0C53">
              <w:rPr>
                <w:i/>
                <w:iCs/>
                <w:sz w:val="20"/>
                <w:szCs w:val="20"/>
              </w:rPr>
              <w:t xml:space="preserve">er] </w:t>
            </w:r>
            <w:r w:rsidRPr="00DE0C53">
              <w:rPr>
                <w:sz w:val="20"/>
                <w:szCs w:val="20"/>
              </w:rPr>
              <w:t xml:space="preserve">Signature of </w:t>
            </w:r>
            <w:r w:rsidR="00AB18D8" w:rsidRPr="00DE0C53">
              <w:rPr>
                <w:sz w:val="20"/>
                <w:szCs w:val="20"/>
              </w:rPr>
              <w:t>Tender</w:t>
            </w:r>
            <w:r w:rsidRPr="00DE0C53">
              <w:rPr>
                <w:sz w:val="20"/>
                <w:szCs w:val="20"/>
              </w:rPr>
              <w:t xml:space="preserve">er </w:t>
            </w:r>
            <w:r w:rsidRPr="00DE0C53">
              <w:rPr>
                <w:i/>
                <w:iCs/>
                <w:sz w:val="20"/>
                <w:szCs w:val="20"/>
              </w:rPr>
              <w:t xml:space="preserve">[signature of person signing the </w:t>
            </w:r>
            <w:r w:rsidR="00AB18D8" w:rsidRPr="00DE0C53">
              <w:rPr>
                <w:i/>
                <w:iCs/>
                <w:sz w:val="20"/>
                <w:szCs w:val="20"/>
              </w:rPr>
              <w:t>Tender</w:t>
            </w:r>
            <w:r w:rsidRPr="00DE0C53">
              <w:rPr>
                <w:i/>
                <w:iCs/>
                <w:sz w:val="20"/>
                <w:szCs w:val="20"/>
              </w:rPr>
              <w:t xml:space="preserve">] </w:t>
            </w:r>
            <w:r w:rsidRPr="00DE0C53">
              <w:rPr>
                <w:sz w:val="20"/>
                <w:szCs w:val="20"/>
              </w:rPr>
              <w:t xml:space="preserve">Date </w:t>
            </w:r>
            <w:r w:rsidRPr="00DE0C53">
              <w:rPr>
                <w:i/>
                <w:iCs/>
                <w:sz w:val="20"/>
                <w:szCs w:val="20"/>
              </w:rPr>
              <w:t>[insert date]</w:t>
            </w:r>
          </w:p>
        </w:tc>
      </w:tr>
      <w:tr w:rsidR="000C514C" w:rsidRPr="00DE0C53" w14:paraId="2FFBED6F" w14:textId="77777777" w:rsidTr="00F1730A">
        <w:tc>
          <w:tcPr>
            <w:tcW w:w="12145" w:type="dxa"/>
            <w:gridSpan w:val="9"/>
            <w:tcBorders>
              <w:top w:val="single" w:sz="8" w:space="0" w:color="auto"/>
              <w:left w:val="single" w:sz="8" w:space="0" w:color="auto"/>
              <w:bottom w:val="single" w:sz="8" w:space="0" w:color="auto"/>
              <w:right w:val="single" w:sz="8" w:space="0" w:color="auto"/>
            </w:tcBorders>
          </w:tcPr>
          <w:p w14:paraId="5A9FD5F5" w14:textId="77777777" w:rsidR="000C514C" w:rsidRPr="00DE0C53" w:rsidRDefault="000C514C" w:rsidP="000A065F">
            <w:pPr>
              <w:suppressAutoHyphens/>
              <w:spacing w:before="100"/>
              <w:rPr>
                <w:i/>
                <w:sz w:val="20"/>
                <w:szCs w:val="20"/>
              </w:rPr>
            </w:pPr>
            <w:r w:rsidRPr="00DE0C53">
              <w:rPr>
                <w:i/>
                <w:sz w:val="20"/>
                <w:szCs w:val="20"/>
              </w:rPr>
              <w:t xml:space="preserve">Note to the </w:t>
            </w:r>
            <w:r w:rsidR="00E40D53" w:rsidRPr="00DE0C53">
              <w:rPr>
                <w:i/>
                <w:sz w:val="20"/>
                <w:szCs w:val="20"/>
              </w:rPr>
              <w:t>Procurement Entity</w:t>
            </w:r>
            <w:r w:rsidRPr="00DE0C53">
              <w:rPr>
                <w:i/>
                <w:sz w:val="20"/>
                <w:szCs w:val="20"/>
              </w:rPr>
              <w:t>:</w:t>
            </w:r>
          </w:p>
          <w:p w14:paraId="40DFFAE9" w14:textId="77777777" w:rsidR="00E40D53" w:rsidRPr="00DE0C53" w:rsidRDefault="000C514C" w:rsidP="000111BE">
            <w:pPr>
              <w:pStyle w:val="ListParagraph"/>
              <w:numPr>
                <w:ilvl w:val="0"/>
                <w:numId w:val="52"/>
              </w:numPr>
              <w:suppressAutoHyphens/>
              <w:spacing w:before="100"/>
              <w:ind w:left="399"/>
              <w:rPr>
                <w:i/>
                <w:sz w:val="20"/>
                <w:szCs w:val="20"/>
              </w:rPr>
            </w:pPr>
            <w:r w:rsidRPr="00DE0C53">
              <w:rPr>
                <w:i/>
                <w:sz w:val="20"/>
                <w:szCs w:val="20"/>
              </w:rPr>
              <w:t xml:space="preserve">Information for columns 1, 2, and 3 to be inserted by the </w:t>
            </w:r>
            <w:r w:rsidR="00E40D53" w:rsidRPr="00DE0C53">
              <w:rPr>
                <w:i/>
                <w:sz w:val="20"/>
                <w:szCs w:val="20"/>
              </w:rPr>
              <w:t>Procurement Entity</w:t>
            </w:r>
            <w:r w:rsidR="00E40D53" w:rsidRPr="00DE0C53" w:rsidDel="006E206C">
              <w:rPr>
                <w:i/>
                <w:sz w:val="20"/>
                <w:szCs w:val="20"/>
              </w:rPr>
              <w:t xml:space="preserve"> </w:t>
            </w:r>
          </w:p>
          <w:p w14:paraId="6BA98D7D" w14:textId="77777777" w:rsidR="000C514C" w:rsidRPr="00DE0C53" w:rsidRDefault="000C514C" w:rsidP="000111BE">
            <w:pPr>
              <w:pStyle w:val="ListParagraph"/>
              <w:numPr>
                <w:ilvl w:val="0"/>
                <w:numId w:val="52"/>
              </w:numPr>
              <w:suppressAutoHyphens/>
              <w:spacing w:before="100"/>
              <w:ind w:left="399"/>
              <w:rPr>
                <w:i/>
                <w:sz w:val="20"/>
                <w:szCs w:val="20"/>
              </w:rPr>
            </w:pPr>
            <w:r w:rsidRPr="00DE0C53">
              <w:rPr>
                <w:i/>
                <w:sz w:val="20"/>
                <w:szCs w:val="20"/>
              </w:rPr>
              <w:t xml:space="preserve">If the items comprise of sub-items, insert the corresponding sub-item information and ensure that the range of quantities for sub-items is the same as the range of quantities for items otherwise evaluation becomes difficult. If there is a necessity to have different range of quantities, treat them as separate items.   </w:t>
            </w:r>
          </w:p>
          <w:p w14:paraId="62A5F43C" w14:textId="77777777" w:rsidR="000C514C" w:rsidRPr="00DE0C53" w:rsidRDefault="000C514C" w:rsidP="000111BE">
            <w:pPr>
              <w:pStyle w:val="ListParagraph"/>
              <w:numPr>
                <w:ilvl w:val="0"/>
                <w:numId w:val="52"/>
              </w:numPr>
              <w:suppressAutoHyphens/>
              <w:spacing w:before="100"/>
              <w:ind w:left="399"/>
              <w:rPr>
                <w:i/>
                <w:sz w:val="20"/>
                <w:szCs w:val="20"/>
              </w:rPr>
            </w:pPr>
            <w:r w:rsidRPr="00DE0C53">
              <w:rPr>
                <w:i/>
                <w:sz w:val="20"/>
                <w:szCs w:val="20"/>
              </w:rPr>
              <w:t>Indicate multiple ranges for each item as applicable</w:t>
            </w:r>
          </w:p>
          <w:p w14:paraId="13979D82" w14:textId="77777777" w:rsidR="000C514C" w:rsidRPr="00DE0C53" w:rsidRDefault="000C514C" w:rsidP="000111BE">
            <w:pPr>
              <w:pStyle w:val="ListParagraph"/>
              <w:numPr>
                <w:ilvl w:val="0"/>
                <w:numId w:val="52"/>
              </w:numPr>
              <w:suppressAutoHyphens/>
              <w:ind w:left="399"/>
              <w:rPr>
                <w:i/>
                <w:sz w:val="20"/>
                <w:szCs w:val="20"/>
              </w:rPr>
            </w:pPr>
            <w:r w:rsidRPr="00DE0C53">
              <w:rPr>
                <w:i/>
                <w:sz w:val="20"/>
                <w:szCs w:val="20"/>
              </w:rPr>
              <w:t xml:space="preserve">If the final destinations are known at the time of issuance of the </w:t>
            </w:r>
            <w:r w:rsidR="004B00CE" w:rsidRPr="00DE0C53">
              <w:rPr>
                <w:i/>
                <w:sz w:val="20"/>
                <w:szCs w:val="20"/>
              </w:rPr>
              <w:t>tender</w:t>
            </w:r>
            <w:r w:rsidRPr="00DE0C53">
              <w:rPr>
                <w:i/>
                <w:sz w:val="20"/>
                <w:szCs w:val="20"/>
              </w:rPr>
              <w:t xml:space="preserve"> document for primary procurement process add a column requesting “price per line item for inland transportation and other Related Services required in the </w:t>
            </w:r>
            <w:r w:rsidR="00CF3D28" w:rsidRPr="00DE0C53">
              <w:rPr>
                <w:i/>
                <w:sz w:val="20"/>
                <w:szCs w:val="20"/>
              </w:rPr>
              <w:t>Procurement Entity</w:t>
            </w:r>
            <w:r w:rsidRPr="00DE0C53">
              <w:rPr>
                <w:i/>
                <w:sz w:val="20"/>
                <w:szCs w:val="20"/>
              </w:rPr>
              <w:t xml:space="preserve">’s Country to convey the Goods to their final destination specified in </w:t>
            </w:r>
            <w:r w:rsidR="00977C6C" w:rsidRPr="00DE0C53">
              <w:rPr>
                <w:i/>
                <w:sz w:val="20"/>
                <w:szCs w:val="20"/>
              </w:rPr>
              <w:t>TDS</w:t>
            </w:r>
          </w:p>
          <w:p w14:paraId="3A82336F" w14:textId="77777777" w:rsidR="000C514C" w:rsidRPr="00DE0C53" w:rsidRDefault="000C514C" w:rsidP="00775720">
            <w:pPr>
              <w:pStyle w:val="ListParagraph"/>
              <w:suppressAutoHyphens/>
              <w:ind w:left="399"/>
              <w:rPr>
                <w:i/>
                <w:iCs/>
                <w:sz w:val="20"/>
                <w:szCs w:val="20"/>
              </w:rPr>
            </w:pPr>
          </w:p>
        </w:tc>
      </w:tr>
    </w:tbl>
    <w:p w14:paraId="6ED0996E" w14:textId="77777777" w:rsidR="00F5175B" w:rsidRPr="00DE0C53" w:rsidRDefault="00F5175B" w:rsidP="003073C7">
      <w:pPr>
        <w:spacing w:before="240"/>
      </w:pPr>
    </w:p>
    <w:p w14:paraId="539B168F" w14:textId="77777777" w:rsidR="00F5175B" w:rsidRPr="00DE0C53" w:rsidRDefault="00F5175B">
      <w:r w:rsidRPr="00DE0C53">
        <w:br w:type="page"/>
      </w:r>
    </w:p>
    <w:tbl>
      <w:tblPr>
        <w:tblW w:w="1228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709"/>
        <w:gridCol w:w="3774"/>
        <w:gridCol w:w="1633"/>
        <w:gridCol w:w="1125"/>
        <w:gridCol w:w="1440"/>
        <w:gridCol w:w="1530"/>
        <w:gridCol w:w="2070"/>
      </w:tblGrid>
      <w:tr w:rsidR="00467670" w:rsidRPr="00DE0C53" w14:paraId="1A67B0DA" w14:textId="77777777" w:rsidTr="00F1730A">
        <w:trPr>
          <w:cantSplit/>
          <w:trHeight w:val="765"/>
        </w:trPr>
        <w:tc>
          <w:tcPr>
            <w:tcW w:w="12281" w:type="dxa"/>
            <w:gridSpan w:val="7"/>
            <w:tcBorders>
              <w:top w:val="nil"/>
              <w:left w:val="nil"/>
              <w:bottom w:val="single" w:sz="8" w:space="0" w:color="auto"/>
              <w:right w:val="nil"/>
            </w:tcBorders>
          </w:tcPr>
          <w:p w14:paraId="7FBD40B1" w14:textId="77777777" w:rsidR="00467670" w:rsidRPr="00DE0C53" w:rsidRDefault="00467670" w:rsidP="004E284D">
            <w:pPr>
              <w:pStyle w:val="IVh2"/>
              <w:rPr>
                <w:sz w:val="20"/>
              </w:rPr>
            </w:pPr>
            <w:bookmarkStart w:id="479" w:name="_Toc347230628"/>
            <w:bookmarkStart w:id="480" w:name="_Toc482547384"/>
            <w:bookmarkStart w:id="481" w:name="_Toc484434237"/>
            <w:bookmarkStart w:id="482" w:name="_Toc454620984"/>
            <w:bookmarkStart w:id="483" w:name="_Toc488411755"/>
            <w:bookmarkStart w:id="484" w:name="_Toc438266926"/>
            <w:bookmarkStart w:id="485" w:name="_Toc438267900"/>
            <w:bookmarkStart w:id="486" w:name="_Toc438366668"/>
            <w:bookmarkStart w:id="487" w:name="_Toc438954446"/>
            <w:r w:rsidRPr="00DE0C53">
              <w:t xml:space="preserve">Single-Supplier </w:t>
            </w:r>
            <w:r w:rsidR="004618CA" w:rsidRPr="00DE0C53">
              <w:t>FWA</w:t>
            </w:r>
            <w:r w:rsidRPr="00DE0C53">
              <w:t xml:space="preserve">- Price Schedule: Goods Manufactured Outside </w:t>
            </w:r>
            <w:r w:rsidR="001C4A2E" w:rsidRPr="00DE0C53">
              <w:t>Ghana</w:t>
            </w:r>
            <w:r w:rsidRPr="00DE0C53">
              <w:t>, to be Imported</w:t>
            </w:r>
          </w:p>
        </w:tc>
      </w:tr>
      <w:tr w:rsidR="00467670" w:rsidRPr="00DE0C53" w14:paraId="03B39D36" w14:textId="77777777" w:rsidTr="00F1730A">
        <w:trPr>
          <w:cantSplit/>
          <w:trHeight w:val="755"/>
        </w:trPr>
        <w:tc>
          <w:tcPr>
            <w:tcW w:w="7241" w:type="dxa"/>
            <w:gridSpan w:val="4"/>
            <w:tcBorders>
              <w:top w:val="single" w:sz="8" w:space="0" w:color="auto"/>
              <w:left w:val="single" w:sz="8" w:space="0" w:color="auto"/>
              <w:bottom w:val="single" w:sz="8" w:space="0" w:color="auto"/>
              <w:right w:val="nil"/>
            </w:tcBorders>
          </w:tcPr>
          <w:p w14:paraId="16F85A10" w14:textId="77777777" w:rsidR="00467670" w:rsidRPr="00DE0C53" w:rsidRDefault="00467670" w:rsidP="00467670">
            <w:pPr>
              <w:suppressAutoHyphens/>
              <w:jc w:val="center"/>
            </w:pPr>
          </w:p>
        </w:tc>
        <w:tc>
          <w:tcPr>
            <w:tcW w:w="5040" w:type="dxa"/>
            <w:gridSpan w:val="3"/>
            <w:tcBorders>
              <w:top w:val="single" w:sz="8" w:space="0" w:color="auto"/>
              <w:left w:val="nil"/>
              <w:bottom w:val="single" w:sz="8" w:space="0" w:color="auto"/>
              <w:right w:val="single" w:sz="8" w:space="0" w:color="auto"/>
            </w:tcBorders>
          </w:tcPr>
          <w:p w14:paraId="50A3DA7F" w14:textId="77777777" w:rsidR="00467670" w:rsidRPr="00DE0C53" w:rsidRDefault="00D56A00" w:rsidP="00D56A00">
            <w:pPr>
              <w:rPr>
                <w:sz w:val="20"/>
              </w:rPr>
            </w:pPr>
            <w:r w:rsidRPr="00DE0C53">
              <w:rPr>
                <w:sz w:val="20"/>
              </w:rPr>
              <w:tab/>
            </w:r>
            <w:r w:rsidR="00467670" w:rsidRPr="00DE0C53">
              <w:rPr>
                <w:sz w:val="20"/>
              </w:rPr>
              <w:t>Date: _________________________</w:t>
            </w:r>
          </w:p>
          <w:p w14:paraId="39022D4D" w14:textId="77777777" w:rsidR="00467670" w:rsidRPr="00DE0C53" w:rsidRDefault="00D56A00" w:rsidP="00D56A00">
            <w:pPr>
              <w:suppressAutoHyphens/>
            </w:pPr>
            <w:r w:rsidRPr="00DE0C53">
              <w:rPr>
                <w:sz w:val="20"/>
              </w:rPr>
              <w:tab/>
            </w:r>
            <w:r w:rsidR="002E7A63" w:rsidRPr="00DE0C53">
              <w:rPr>
                <w:sz w:val="20"/>
              </w:rPr>
              <w:t>Package</w:t>
            </w:r>
            <w:r w:rsidR="00467670" w:rsidRPr="00DE0C53">
              <w:rPr>
                <w:sz w:val="20"/>
              </w:rPr>
              <w:t xml:space="preserve"> No: _____________________</w:t>
            </w:r>
          </w:p>
          <w:p w14:paraId="2390C3C8" w14:textId="77777777" w:rsidR="00467670" w:rsidRPr="00DE0C53" w:rsidRDefault="00D56A00" w:rsidP="00D56A00">
            <w:pPr>
              <w:suppressAutoHyphens/>
            </w:pPr>
            <w:r w:rsidRPr="00DE0C53">
              <w:rPr>
                <w:sz w:val="20"/>
              </w:rPr>
              <w:tab/>
            </w:r>
            <w:r w:rsidR="00467670" w:rsidRPr="00DE0C53">
              <w:rPr>
                <w:sz w:val="20"/>
              </w:rPr>
              <w:t>Page N</w:t>
            </w:r>
            <w:r w:rsidR="00467670" w:rsidRPr="00DE0C53">
              <w:rPr>
                <w:sz w:val="20"/>
              </w:rPr>
              <w:sym w:font="Symbol" w:char="F0B0"/>
            </w:r>
            <w:r w:rsidR="00467670" w:rsidRPr="00DE0C53">
              <w:rPr>
                <w:sz w:val="20"/>
              </w:rPr>
              <w:t xml:space="preserve"> ______ of ______</w:t>
            </w:r>
          </w:p>
        </w:tc>
      </w:tr>
      <w:tr w:rsidR="00467670" w:rsidRPr="00DE0C53" w14:paraId="0BAF4E74" w14:textId="77777777" w:rsidTr="00F1730A">
        <w:trPr>
          <w:cantSplit/>
        </w:trPr>
        <w:tc>
          <w:tcPr>
            <w:tcW w:w="709" w:type="dxa"/>
            <w:tcBorders>
              <w:top w:val="single" w:sz="8" w:space="0" w:color="auto"/>
              <w:left w:val="single" w:sz="8" w:space="0" w:color="auto"/>
              <w:bottom w:val="single" w:sz="8" w:space="0" w:color="auto"/>
              <w:right w:val="single" w:sz="8" w:space="0" w:color="auto"/>
            </w:tcBorders>
          </w:tcPr>
          <w:p w14:paraId="1CA2D405" w14:textId="77777777" w:rsidR="00467670" w:rsidRPr="00DE0C53" w:rsidRDefault="00467670" w:rsidP="0030444E">
            <w:pPr>
              <w:suppressAutoHyphens/>
              <w:jc w:val="center"/>
              <w:rPr>
                <w:sz w:val="20"/>
              </w:rPr>
            </w:pPr>
            <w:r w:rsidRPr="00DE0C53">
              <w:rPr>
                <w:sz w:val="20"/>
              </w:rPr>
              <w:t>1</w:t>
            </w:r>
          </w:p>
        </w:tc>
        <w:tc>
          <w:tcPr>
            <w:tcW w:w="3774" w:type="dxa"/>
            <w:tcBorders>
              <w:top w:val="single" w:sz="8" w:space="0" w:color="auto"/>
              <w:left w:val="single" w:sz="8" w:space="0" w:color="auto"/>
              <w:bottom w:val="single" w:sz="8" w:space="0" w:color="auto"/>
              <w:right w:val="single" w:sz="8" w:space="0" w:color="auto"/>
            </w:tcBorders>
          </w:tcPr>
          <w:p w14:paraId="2DAC8E85" w14:textId="77777777" w:rsidR="00467670" w:rsidRPr="00DE0C53" w:rsidRDefault="00467670" w:rsidP="0030444E">
            <w:pPr>
              <w:suppressAutoHyphens/>
              <w:jc w:val="center"/>
              <w:rPr>
                <w:sz w:val="20"/>
              </w:rPr>
            </w:pPr>
            <w:r w:rsidRPr="00DE0C53">
              <w:rPr>
                <w:sz w:val="20"/>
              </w:rPr>
              <w:t>2</w:t>
            </w:r>
          </w:p>
        </w:tc>
        <w:tc>
          <w:tcPr>
            <w:tcW w:w="1633" w:type="dxa"/>
            <w:tcBorders>
              <w:top w:val="single" w:sz="8" w:space="0" w:color="auto"/>
              <w:left w:val="single" w:sz="8" w:space="0" w:color="auto"/>
              <w:bottom w:val="single" w:sz="8" w:space="0" w:color="auto"/>
              <w:right w:val="single" w:sz="8" w:space="0" w:color="auto"/>
            </w:tcBorders>
          </w:tcPr>
          <w:p w14:paraId="4FE461D4" w14:textId="77777777" w:rsidR="00467670" w:rsidRPr="00DE0C53" w:rsidRDefault="00467670" w:rsidP="0030444E">
            <w:pPr>
              <w:suppressAutoHyphens/>
              <w:jc w:val="center"/>
              <w:rPr>
                <w:sz w:val="20"/>
              </w:rPr>
            </w:pPr>
            <w:r w:rsidRPr="00DE0C53">
              <w:rPr>
                <w:sz w:val="20"/>
              </w:rPr>
              <w:t>3</w:t>
            </w:r>
          </w:p>
        </w:tc>
        <w:tc>
          <w:tcPr>
            <w:tcW w:w="1125" w:type="dxa"/>
            <w:tcBorders>
              <w:top w:val="single" w:sz="8" w:space="0" w:color="auto"/>
              <w:left w:val="single" w:sz="8" w:space="0" w:color="auto"/>
              <w:bottom w:val="single" w:sz="8" w:space="0" w:color="auto"/>
              <w:right w:val="single" w:sz="8" w:space="0" w:color="auto"/>
            </w:tcBorders>
          </w:tcPr>
          <w:p w14:paraId="0789CFDF" w14:textId="77777777" w:rsidR="00467670" w:rsidRPr="00DE0C53" w:rsidRDefault="00467670" w:rsidP="0030444E">
            <w:pPr>
              <w:suppressAutoHyphens/>
              <w:jc w:val="center"/>
              <w:rPr>
                <w:sz w:val="20"/>
              </w:rPr>
            </w:pPr>
            <w:r w:rsidRPr="00DE0C53">
              <w:rPr>
                <w:sz w:val="20"/>
              </w:rPr>
              <w:t>4</w:t>
            </w:r>
          </w:p>
        </w:tc>
        <w:tc>
          <w:tcPr>
            <w:tcW w:w="1440" w:type="dxa"/>
            <w:tcBorders>
              <w:top w:val="single" w:sz="8" w:space="0" w:color="auto"/>
              <w:left w:val="single" w:sz="8" w:space="0" w:color="auto"/>
              <w:bottom w:val="single" w:sz="8" w:space="0" w:color="auto"/>
              <w:right w:val="single" w:sz="8" w:space="0" w:color="auto"/>
            </w:tcBorders>
          </w:tcPr>
          <w:p w14:paraId="4CF846EC" w14:textId="77777777" w:rsidR="00467670" w:rsidRPr="00DE0C53" w:rsidRDefault="00467670" w:rsidP="0030444E">
            <w:pPr>
              <w:suppressAutoHyphens/>
              <w:jc w:val="center"/>
              <w:rPr>
                <w:sz w:val="20"/>
              </w:rPr>
            </w:pPr>
            <w:r w:rsidRPr="00DE0C53">
              <w:rPr>
                <w:sz w:val="20"/>
              </w:rPr>
              <w:t>5</w:t>
            </w:r>
          </w:p>
        </w:tc>
        <w:tc>
          <w:tcPr>
            <w:tcW w:w="1530" w:type="dxa"/>
            <w:tcBorders>
              <w:top w:val="single" w:sz="8" w:space="0" w:color="auto"/>
              <w:left w:val="single" w:sz="8" w:space="0" w:color="auto"/>
              <w:bottom w:val="single" w:sz="8" w:space="0" w:color="auto"/>
              <w:right w:val="single" w:sz="8" w:space="0" w:color="auto"/>
            </w:tcBorders>
          </w:tcPr>
          <w:p w14:paraId="6BC5AC51" w14:textId="77777777" w:rsidR="00467670" w:rsidRPr="00DE0C53" w:rsidRDefault="00467670" w:rsidP="0030444E">
            <w:pPr>
              <w:suppressAutoHyphens/>
              <w:jc w:val="center"/>
              <w:rPr>
                <w:sz w:val="20"/>
              </w:rPr>
            </w:pPr>
            <w:r w:rsidRPr="00DE0C53">
              <w:rPr>
                <w:sz w:val="20"/>
              </w:rPr>
              <w:t>6</w:t>
            </w:r>
          </w:p>
        </w:tc>
        <w:tc>
          <w:tcPr>
            <w:tcW w:w="2070" w:type="dxa"/>
            <w:tcBorders>
              <w:top w:val="single" w:sz="8" w:space="0" w:color="auto"/>
              <w:left w:val="single" w:sz="8" w:space="0" w:color="auto"/>
              <w:bottom w:val="single" w:sz="8" w:space="0" w:color="auto"/>
              <w:right w:val="single" w:sz="8" w:space="0" w:color="auto"/>
            </w:tcBorders>
          </w:tcPr>
          <w:p w14:paraId="19707E70" w14:textId="77777777" w:rsidR="00467670" w:rsidRPr="00DE0C53" w:rsidRDefault="00467670" w:rsidP="0030444E">
            <w:pPr>
              <w:suppressAutoHyphens/>
              <w:jc w:val="center"/>
              <w:rPr>
                <w:sz w:val="20"/>
              </w:rPr>
            </w:pPr>
            <w:r w:rsidRPr="00DE0C53">
              <w:rPr>
                <w:sz w:val="20"/>
              </w:rPr>
              <w:t>7</w:t>
            </w:r>
          </w:p>
        </w:tc>
      </w:tr>
      <w:tr w:rsidR="00467670" w:rsidRPr="00DE0C53" w14:paraId="0D646101" w14:textId="77777777" w:rsidTr="00F17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71"/>
        </w:trPr>
        <w:tc>
          <w:tcPr>
            <w:tcW w:w="709" w:type="dxa"/>
            <w:tcBorders>
              <w:top w:val="single" w:sz="8" w:space="0" w:color="auto"/>
              <w:left w:val="single" w:sz="8" w:space="0" w:color="auto"/>
              <w:bottom w:val="single" w:sz="8" w:space="0" w:color="auto"/>
              <w:right w:val="single" w:sz="8" w:space="0" w:color="auto"/>
            </w:tcBorders>
          </w:tcPr>
          <w:p w14:paraId="5F6181B8" w14:textId="77777777" w:rsidR="00467670" w:rsidRPr="00DE0C53" w:rsidRDefault="00467670" w:rsidP="0030444E">
            <w:pPr>
              <w:suppressAutoHyphens/>
              <w:jc w:val="center"/>
              <w:rPr>
                <w:sz w:val="16"/>
              </w:rPr>
            </w:pPr>
            <w:r w:rsidRPr="00DE0C53">
              <w:rPr>
                <w:sz w:val="16"/>
              </w:rPr>
              <w:t>Line Item</w:t>
            </w:r>
          </w:p>
          <w:p w14:paraId="3ABA57EB" w14:textId="77777777" w:rsidR="00467670" w:rsidRPr="00DE0C53" w:rsidRDefault="00467670" w:rsidP="0030444E">
            <w:pPr>
              <w:suppressAutoHyphens/>
              <w:jc w:val="center"/>
              <w:rPr>
                <w:sz w:val="16"/>
              </w:rPr>
            </w:pPr>
            <w:r w:rsidRPr="00DE0C53">
              <w:rPr>
                <w:sz w:val="16"/>
              </w:rPr>
              <w:t>N</w:t>
            </w:r>
            <w:r w:rsidRPr="00DE0C53">
              <w:rPr>
                <w:sz w:val="16"/>
              </w:rPr>
              <w:sym w:font="Symbol" w:char="F0B0"/>
            </w:r>
          </w:p>
          <w:p w14:paraId="19CBB7AD" w14:textId="77777777" w:rsidR="00467670" w:rsidRPr="00DE0C53" w:rsidRDefault="00467670" w:rsidP="0030444E">
            <w:pPr>
              <w:suppressAutoHyphens/>
              <w:jc w:val="center"/>
              <w:rPr>
                <w:sz w:val="16"/>
              </w:rPr>
            </w:pPr>
          </w:p>
        </w:tc>
        <w:tc>
          <w:tcPr>
            <w:tcW w:w="3774" w:type="dxa"/>
            <w:tcBorders>
              <w:top w:val="single" w:sz="8" w:space="0" w:color="auto"/>
              <w:left w:val="single" w:sz="8" w:space="0" w:color="auto"/>
              <w:bottom w:val="single" w:sz="8" w:space="0" w:color="auto"/>
              <w:right w:val="single" w:sz="8" w:space="0" w:color="auto"/>
            </w:tcBorders>
          </w:tcPr>
          <w:p w14:paraId="37523181" w14:textId="77777777" w:rsidR="00467670" w:rsidRPr="00DE0C53" w:rsidRDefault="00467670" w:rsidP="0030444E">
            <w:pPr>
              <w:suppressAutoHyphens/>
              <w:jc w:val="center"/>
              <w:rPr>
                <w:sz w:val="16"/>
              </w:rPr>
            </w:pPr>
            <w:r w:rsidRPr="00DE0C53">
              <w:rPr>
                <w:sz w:val="16"/>
              </w:rPr>
              <w:t xml:space="preserve">Description of Goods </w:t>
            </w:r>
          </w:p>
        </w:tc>
        <w:tc>
          <w:tcPr>
            <w:tcW w:w="1633" w:type="dxa"/>
            <w:tcBorders>
              <w:top w:val="single" w:sz="8" w:space="0" w:color="auto"/>
              <w:left w:val="single" w:sz="8" w:space="0" w:color="auto"/>
              <w:bottom w:val="single" w:sz="8" w:space="0" w:color="auto"/>
              <w:right w:val="single" w:sz="8" w:space="0" w:color="auto"/>
            </w:tcBorders>
          </w:tcPr>
          <w:p w14:paraId="6741EA8B" w14:textId="77777777" w:rsidR="00467670" w:rsidRPr="00DE0C53" w:rsidRDefault="00467670" w:rsidP="0030444E">
            <w:pPr>
              <w:suppressAutoHyphens/>
              <w:jc w:val="center"/>
              <w:rPr>
                <w:sz w:val="16"/>
              </w:rPr>
            </w:pPr>
            <w:r w:rsidRPr="00DE0C53">
              <w:rPr>
                <w:sz w:val="16"/>
              </w:rPr>
              <w:t>Country of Origin</w:t>
            </w:r>
          </w:p>
        </w:tc>
        <w:tc>
          <w:tcPr>
            <w:tcW w:w="1125" w:type="dxa"/>
            <w:tcBorders>
              <w:top w:val="single" w:sz="8" w:space="0" w:color="auto"/>
              <w:left w:val="single" w:sz="8" w:space="0" w:color="auto"/>
              <w:bottom w:val="single" w:sz="8" w:space="0" w:color="auto"/>
              <w:right w:val="single" w:sz="8" w:space="0" w:color="auto"/>
            </w:tcBorders>
          </w:tcPr>
          <w:p w14:paraId="66CFB7AD" w14:textId="77777777" w:rsidR="00467670" w:rsidRPr="00DE0C53" w:rsidRDefault="00467670" w:rsidP="0030444E">
            <w:pPr>
              <w:suppressAutoHyphens/>
              <w:jc w:val="center"/>
              <w:rPr>
                <w:sz w:val="16"/>
              </w:rPr>
            </w:pPr>
            <w:r w:rsidRPr="00DE0C53">
              <w:rPr>
                <w:sz w:val="16"/>
              </w:rPr>
              <w:t>Delivery Period as defined by Incoterms</w:t>
            </w:r>
          </w:p>
        </w:tc>
        <w:tc>
          <w:tcPr>
            <w:tcW w:w="1440" w:type="dxa"/>
            <w:tcBorders>
              <w:top w:val="single" w:sz="8" w:space="0" w:color="auto"/>
              <w:left w:val="single" w:sz="8" w:space="0" w:color="auto"/>
              <w:bottom w:val="single" w:sz="8" w:space="0" w:color="auto"/>
              <w:right w:val="single" w:sz="8" w:space="0" w:color="auto"/>
            </w:tcBorders>
          </w:tcPr>
          <w:p w14:paraId="49C6583D" w14:textId="77777777" w:rsidR="00467670" w:rsidRPr="00DE0C53" w:rsidRDefault="00881047" w:rsidP="0030444E">
            <w:pPr>
              <w:suppressAutoHyphens/>
              <w:jc w:val="center"/>
            </w:pPr>
            <w:r w:rsidRPr="00DE0C53">
              <w:rPr>
                <w:sz w:val="16"/>
              </w:rPr>
              <w:t xml:space="preserve">Estimated Quantity over </w:t>
            </w:r>
            <w:r w:rsidR="004618CA" w:rsidRPr="00DE0C53">
              <w:rPr>
                <w:sz w:val="16"/>
              </w:rPr>
              <w:t>FWA</w:t>
            </w:r>
            <w:r w:rsidRPr="00DE0C53">
              <w:rPr>
                <w:sz w:val="16"/>
              </w:rPr>
              <w:t xml:space="preserve"> period and physical unit</w:t>
            </w:r>
          </w:p>
        </w:tc>
        <w:tc>
          <w:tcPr>
            <w:tcW w:w="1530" w:type="dxa"/>
            <w:tcBorders>
              <w:top w:val="single" w:sz="8" w:space="0" w:color="auto"/>
              <w:left w:val="single" w:sz="8" w:space="0" w:color="auto"/>
              <w:bottom w:val="single" w:sz="8" w:space="0" w:color="auto"/>
              <w:right w:val="single" w:sz="8" w:space="0" w:color="auto"/>
            </w:tcBorders>
          </w:tcPr>
          <w:p w14:paraId="593407AE" w14:textId="77777777" w:rsidR="00467670" w:rsidRPr="00DE0C53" w:rsidRDefault="00467670" w:rsidP="0030444E">
            <w:pPr>
              <w:suppressAutoHyphens/>
              <w:jc w:val="center"/>
              <w:rPr>
                <w:sz w:val="16"/>
              </w:rPr>
            </w:pPr>
            <w:r w:rsidRPr="00DE0C53">
              <w:rPr>
                <w:sz w:val="16"/>
              </w:rPr>
              <w:t xml:space="preserve">Unit price </w:t>
            </w:r>
          </w:p>
          <w:p w14:paraId="3C179127" w14:textId="77777777" w:rsidR="00467670" w:rsidRPr="00DE0C53" w:rsidRDefault="002E7A63" w:rsidP="0030444E">
            <w:pPr>
              <w:suppressAutoHyphens/>
              <w:jc w:val="center"/>
              <w:rPr>
                <w:sz w:val="16"/>
              </w:rPr>
            </w:pPr>
            <w:r w:rsidRPr="00DE0C53">
              <w:rPr>
                <w:smallCaps/>
                <w:sz w:val="16"/>
              </w:rPr>
              <w:t>DDP</w:t>
            </w:r>
            <w:r w:rsidR="00467670" w:rsidRPr="00DE0C53">
              <w:rPr>
                <w:sz w:val="16"/>
              </w:rPr>
              <w:t xml:space="preserve"> </w:t>
            </w:r>
            <w:r w:rsidR="00467670" w:rsidRPr="00DE0C53">
              <w:rPr>
                <w:i/>
                <w:iCs/>
                <w:sz w:val="16"/>
              </w:rPr>
              <w:t>[insert place of destination]</w:t>
            </w:r>
          </w:p>
          <w:p w14:paraId="6F285111" w14:textId="77777777" w:rsidR="00467670" w:rsidRPr="00DE0C53" w:rsidRDefault="00467670" w:rsidP="0030444E">
            <w:pPr>
              <w:suppressAutoHyphens/>
              <w:jc w:val="center"/>
              <w:rPr>
                <w:sz w:val="16"/>
              </w:rPr>
            </w:pPr>
            <w:r w:rsidRPr="00DE0C53">
              <w:rPr>
                <w:sz w:val="16"/>
              </w:rPr>
              <w:t xml:space="preserve">in accordance with </w:t>
            </w:r>
            <w:r w:rsidR="00133162" w:rsidRPr="00DE0C53">
              <w:rPr>
                <w:sz w:val="16"/>
              </w:rPr>
              <w:t>ITT</w:t>
            </w:r>
            <w:r w:rsidRPr="00DE0C53">
              <w:rPr>
                <w:sz w:val="16"/>
              </w:rPr>
              <w:t xml:space="preserve"> 14.</w:t>
            </w:r>
            <w:r w:rsidR="00EA595C" w:rsidRPr="00DE0C53">
              <w:rPr>
                <w:sz w:val="16"/>
              </w:rPr>
              <w:t>7</w:t>
            </w:r>
            <w:r w:rsidRPr="00DE0C53">
              <w:rPr>
                <w:sz w:val="16"/>
              </w:rPr>
              <w:t>(b)(i)</w:t>
            </w:r>
          </w:p>
        </w:tc>
        <w:tc>
          <w:tcPr>
            <w:tcW w:w="2070" w:type="dxa"/>
            <w:tcBorders>
              <w:top w:val="single" w:sz="8" w:space="0" w:color="auto"/>
              <w:left w:val="single" w:sz="8" w:space="0" w:color="auto"/>
              <w:bottom w:val="single" w:sz="8" w:space="0" w:color="auto"/>
              <w:right w:val="single" w:sz="8" w:space="0" w:color="auto"/>
            </w:tcBorders>
          </w:tcPr>
          <w:p w14:paraId="78BAF973" w14:textId="77777777" w:rsidR="00467670" w:rsidRPr="00DE0C53" w:rsidRDefault="002E7A63" w:rsidP="0030444E">
            <w:pPr>
              <w:suppressAutoHyphens/>
              <w:jc w:val="center"/>
              <w:rPr>
                <w:sz w:val="16"/>
              </w:rPr>
            </w:pPr>
            <w:r w:rsidRPr="00DE0C53">
              <w:rPr>
                <w:sz w:val="16"/>
              </w:rPr>
              <w:t>DDP</w:t>
            </w:r>
            <w:r w:rsidR="00467670" w:rsidRPr="00DE0C53">
              <w:rPr>
                <w:sz w:val="16"/>
              </w:rPr>
              <w:t xml:space="preserve"> Price per line item</w:t>
            </w:r>
          </w:p>
          <w:p w14:paraId="3800AFC8" w14:textId="77777777" w:rsidR="00467670" w:rsidRPr="00DE0C53" w:rsidRDefault="00467670" w:rsidP="0030444E">
            <w:pPr>
              <w:suppressAutoHyphens/>
              <w:jc w:val="center"/>
              <w:rPr>
                <w:sz w:val="16"/>
              </w:rPr>
            </w:pPr>
            <w:r w:rsidRPr="00DE0C53">
              <w:rPr>
                <w:sz w:val="16"/>
              </w:rPr>
              <w:t>(Col. 5x6)</w:t>
            </w:r>
          </w:p>
        </w:tc>
      </w:tr>
      <w:tr w:rsidR="00467670" w:rsidRPr="00DE0C53" w14:paraId="0432E56E" w14:textId="77777777" w:rsidTr="00F1730A">
        <w:trPr>
          <w:cantSplit/>
          <w:trHeight w:val="390"/>
        </w:trPr>
        <w:tc>
          <w:tcPr>
            <w:tcW w:w="709" w:type="dxa"/>
            <w:tcBorders>
              <w:top w:val="single" w:sz="8" w:space="0" w:color="auto"/>
              <w:left w:val="single" w:sz="8" w:space="0" w:color="auto"/>
              <w:bottom w:val="single" w:sz="8" w:space="0" w:color="auto"/>
              <w:right w:val="single" w:sz="8" w:space="0" w:color="auto"/>
            </w:tcBorders>
          </w:tcPr>
          <w:p w14:paraId="5EEA1291" w14:textId="77777777" w:rsidR="00467670" w:rsidRPr="00DE0C53" w:rsidRDefault="00467670" w:rsidP="0030444E">
            <w:pPr>
              <w:suppressAutoHyphens/>
              <w:rPr>
                <w:i/>
                <w:iCs/>
                <w:sz w:val="20"/>
              </w:rPr>
            </w:pPr>
            <w:r w:rsidRPr="00DE0C53">
              <w:rPr>
                <w:i/>
                <w:iCs/>
                <w:sz w:val="16"/>
              </w:rPr>
              <w:t>[insert number of the item]</w:t>
            </w:r>
          </w:p>
        </w:tc>
        <w:tc>
          <w:tcPr>
            <w:tcW w:w="3774" w:type="dxa"/>
            <w:tcBorders>
              <w:top w:val="single" w:sz="8" w:space="0" w:color="auto"/>
              <w:left w:val="single" w:sz="8" w:space="0" w:color="auto"/>
              <w:bottom w:val="single" w:sz="8" w:space="0" w:color="auto"/>
              <w:right w:val="single" w:sz="8" w:space="0" w:color="auto"/>
            </w:tcBorders>
          </w:tcPr>
          <w:p w14:paraId="54D72F26" w14:textId="77777777" w:rsidR="00467670" w:rsidRPr="00DE0C53" w:rsidRDefault="00467670" w:rsidP="0030444E">
            <w:pPr>
              <w:suppressAutoHyphens/>
              <w:rPr>
                <w:i/>
                <w:iCs/>
                <w:sz w:val="20"/>
              </w:rPr>
            </w:pPr>
            <w:r w:rsidRPr="00DE0C53">
              <w:rPr>
                <w:i/>
                <w:iCs/>
                <w:sz w:val="16"/>
              </w:rPr>
              <w:t>[insert name of good]</w:t>
            </w:r>
          </w:p>
        </w:tc>
        <w:tc>
          <w:tcPr>
            <w:tcW w:w="1633" w:type="dxa"/>
            <w:tcBorders>
              <w:top w:val="single" w:sz="8" w:space="0" w:color="auto"/>
              <w:left w:val="single" w:sz="8" w:space="0" w:color="auto"/>
              <w:bottom w:val="single" w:sz="8" w:space="0" w:color="auto"/>
              <w:right w:val="single" w:sz="8" w:space="0" w:color="auto"/>
            </w:tcBorders>
          </w:tcPr>
          <w:p w14:paraId="5E38A2EA" w14:textId="77777777" w:rsidR="00467670" w:rsidRPr="00DE0C53" w:rsidRDefault="00467670" w:rsidP="0030444E">
            <w:pPr>
              <w:suppressAutoHyphens/>
              <w:rPr>
                <w:i/>
                <w:iCs/>
                <w:sz w:val="20"/>
              </w:rPr>
            </w:pPr>
            <w:r w:rsidRPr="00DE0C53">
              <w:rPr>
                <w:i/>
                <w:iCs/>
                <w:sz w:val="16"/>
              </w:rPr>
              <w:t>[insert country of origin of the Good]</w:t>
            </w:r>
          </w:p>
        </w:tc>
        <w:tc>
          <w:tcPr>
            <w:tcW w:w="1125" w:type="dxa"/>
            <w:tcBorders>
              <w:top w:val="single" w:sz="8" w:space="0" w:color="auto"/>
              <w:left w:val="single" w:sz="8" w:space="0" w:color="auto"/>
              <w:bottom w:val="single" w:sz="8" w:space="0" w:color="auto"/>
              <w:right w:val="single" w:sz="8" w:space="0" w:color="auto"/>
            </w:tcBorders>
          </w:tcPr>
          <w:p w14:paraId="3DCECA3E" w14:textId="77777777" w:rsidR="00467670" w:rsidRPr="00DE0C53" w:rsidRDefault="00467670" w:rsidP="0030444E">
            <w:pPr>
              <w:suppressAutoHyphens/>
              <w:rPr>
                <w:i/>
                <w:iCs/>
                <w:sz w:val="16"/>
              </w:rPr>
            </w:pPr>
            <w:r w:rsidRPr="00DE0C53">
              <w:rPr>
                <w:i/>
                <w:iCs/>
                <w:sz w:val="16"/>
              </w:rPr>
              <w:t>[insert quoted Delivery Date]</w:t>
            </w:r>
          </w:p>
        </w:tc>
        <w:tc>
          <w:tcPr>
            <w:tcW w:w="1440" w:type="dxa"/>
            <w:tcBorders>
              <w:top w:val="single" w:sz="8" w:space="0" w:color="auto"/>
              <w:left w:val="single" w:sz="8" w:space="0" w:color="auto"/>
              <w:bottom w:val="single" w:sz="8" w:space="0" w:color="auto"/>
              <w:right w:val="single" w:sz="8" w:space="0" w:color="auto"/>
            </w:tcBorders>
          </w:tcPr>
          <w:p w14:paraId="41318131" w14:textId="77777777" w:rsidR="00467670" w:rsidRPr="00DE0C53" w:rsidRDefault="00467670" w:rsidP="0030444E">
            <w:pPr>
              <w:suppressAutoHyphens/>
              <w:rPr>
                <w:i/>
                <w:iCs/>
                <w:sz w:val="20"/>
              </w:rPr>
            </w:pPr>
            <w:r w:rsidRPr="00DE0C53">
              <w:rPr>
                <w:i/>
                <w:iCs/>
                <w:sz w:val="16"/>
              </w:rPr>
              <w:t>[insert number of units to be supplied and name of the physical unit]</w:t>
            </w:r>
          </w:p>
        </w:tc>
        <w:tc>
          <w:tcPr>
            <w:tcW w:w="1530" w:type="dxa"/>
            <w:tcBorders>
              <w:top w:val="single" w:sz="8" w:space="0" w:color="auto"/>
              <w:left w:val="single" w:sz="8" w:space="0" w:color="auto"/>
              <w:bottom w:val="single" w:sz="8" w:space="0" w:color="auto"/>
              <w:right w:val="single" w:sz="8" w:space="0" w:color="auto"/>
            </w:tcBorders>
          </w:tcPr>
          <w:p w14:paraId="23361862" w14:textId="77777777" w:rsidR="00467670" w:rsidRPr="00DE0C53" w:rsidRDefault="00467670" w:rsidP="0030444E">
            <w:pPr>
              <w:suppressAutoHyphens/>
              <w:rPr>
                <w:i/>
                <w:iCs/>
                <w:sz w:val="20"/>
              </w:rPr>
            </w:pPr>
            <w:r w:rsidRPr="00DE0C53">
              <w:rPr>
                <w:i/>
                <w:iCs/>
                <w:sz w:val="16"/>
              </w:rPr>
              <w:t xml:space="preserve">[insert unit price </w:t>
            </w:r>
            <w:r w:rsidR="002E7A63" w:rsidRPr="00DE0C53">
              <w:rPr>
                <w:i/>
                <w:iCs/>
                <w:sz w:val="16"/>
              </w:rPr>
              <w:t>DDP</w:t>
            </w:r>
            <w:r w:rsidRPr="00DE0C53">
              <w:rPr>
                <w:i/>
                <w:iCs/>
                <w:sz w:val="16"/>
              </w:rPr>
              <w:t xml:space="preserve"> per unit]</w:t>
            </w:r>
          </w:p>
        </w:tc>
        <w:tc>
          <w:tcPr>
            <w:tcW w:w="2070" w:type="dxa"/>
            <w:tcBorders>
              <w:top w:val="single" w:sz="8" w:space="0" w:color="auto"/>
              <w:left w:val="single" w:sz="8" w:space="0" w:color="auto"/>
              <w:bottom w:val="single" w:sz="8" w:space="0" w:color="auto"/>
              <w:right w:val="single" w:sz="8" w:space="0" w:color="auto"/>
            </w:tcBorders>
          </w:tcPr>
          <w:p w14:paraId="6D522A6F" w14:textId="77777777" w:rsidR="00467670" w:rsidRPr="00DE0C53" w:rsidRDefault="00467670" w:rsidP="0030444E">
            <w:pPr>
              <w:suppressAutoHyphens/>
              <w:rPr>
                <w:i/>
                <w:iCs/>
                <w:sz w:val="16"/>
              </w:rPr>
            </w:pPr>
            <w:r w:rsidRPr="00DE0C53">
              <w:rPr>
                <w:i/>
                <w:iCs/>
                <w:sz w:val="16"/>
              </w:rPr>
              <w:t xml:space="preserve">[insert total </w:t>
            </w:r>
            <w:r w:rsidR="002E7A63" w:rsidRPr="00DE0C53">
              <w:rPr>
                <w:i/>
                <w:iCs/>
                <w:sz w:val="16"/>
              </w:rPr>
              <w:t>DDP</w:t>
            </w:r>
            <w:r w:rsidRPr="00DE0C53">
              <w:rPr>
                <w:i/>
                <w:iCs/>
                <w:sz w:val="16"/>
              </w:rPr>
              <w:t xml:space="preserve"> price per line item]</w:t>
            </w:r>
          </w:p>
        </w:tc>
      </w:tr>
      <w:tr w:rsidR="00467670" w:rsidRPr="00DE0C53" w14:paraId="3E37D7D3" w14:textId="77777777" w:rsidTr="00F1730A">
        <w:trPr>
          <w:cantSplit/>
          <w:trHeight w:val="390"/>
        </w:trPr>
        <w:tc>
          <w:tcPr>
            <w:tcW w:w="709" w:type="dxa"/>
            <w:tcBorders>
              <w:top w:val="single" w:sz="8" w:space="0" w:color="auto"/>
              <w:left w:val="single" w:sz="8" w:space="0" w:color="auto"/>
              <w:bottom w:val="single" w:sz="8" w:space="0" w:color="auto"/>
              <w:right w:val="single" w:sz="8" w:space="0" w:color="auto"/>
            </w:tcBorders>
          </w:tcPr>
          <w:p w14:paraId="2F985F3D" w14:textId="77777777" w:rsidR="00467670" w:rsidRPr="00DE0C53" w:rsidRDefault="00467670" w:rsidP="0030444E">
            <w:pPr>
              <w:suppressAutoHyphens/>
              <w:spacing w:before="60" w:after="60"/>
              <w:rPr>
                <w:sz w:val="20"/>
              </w:rPr>
            </w:pPr>
          </w:p>
        </w:tc>
        <w:tc>
          <w:tcPr>
            <w:tcW w:w="3774" w:type="dxa"/>
            <w:tcBorders>
              <w:top w:val="single" w:sz="8" w:space="0" w:color="auto"/>
              <w:left w:val="single" w:sz="8" w:space="0" w:color="auto"/>
              <w:bottom w:val="single" w:sz="8" w:space="0" w:color="auto"/>
              <w:right w:val="single" w:sz="8" w:space="0" w:color="auto"/>
            </w:tcBorders>
          </w:tcPr>
          <w:p w14:paraId="038A7C6F" w14:textId="77777777" w:rsidR="00467670" w:rsidRPr="00DE0C53" w:rsidRDefault="00467670" w:rsidP="0030444E">
            <w:pPr>
              <w:suppressAutoHyphens/>
              <w:spacing w:before="60" w:after="60"/>
              <w:rPr>
                <w:sz w:val="20"/>
              </w:rPr>
            </w:pPr>
          </w:p>
        </w:tc>
        <w:tc>
          <w:tcPr>
            <w:tcW w:w="1633" w:type="dxa"/>
            <w:tcBorders>
              <w:top w:val="single" w:sz="8" w:space="0" w:color="auto"/>
              <w:left w:val="single" w:sz="8" w:space="0" w:color="auto"/>
              <w:bottom w:val="single" w:sz="8" w:space="0" w:color="auto"/>
              <w:right w:val="single" w:sz="8" w:space="0" w:color="auto"/>
            </w:tcBorders>
          </w:tcPr>
          <w:p w14:paraId="72D4568F" w14:textId="77777777" w:rsidR="00467670" w:rsidRPr="00DE0C53" w:rsidRDefault="00467670" w:rsidP="0030444E">
            <w:pPr>
              <w:suppressAutoHyphens/>
              <w:spacing w:before="60" w:after="60"/>
              <w:rPr>
                <w:sz w:val="20"/>
              </w:rPr>
            </w:pPr>
          </w:p>
        </w:tc>
        <w:tc>
          <w:tcPr>
            <w:tcW w:w="1125" w:type="dxa"/>
            <w:tcBorders>
              <w:top w:val="single" w:sz="8" w:space="0" w:color="auto"/>
              <w:left w:val="single" w:sz="8" w:space="0" w:color="auto"/>
              <w:bottom w:val="single" w:sz="8" w:space="0" w:color="auto"/>
              <w:right w:val="single" w:sz="8" w:space="0" w:color="auto"/>
            </w:tcBorders>
          </w:tcPr>
          <w:p w14:paraId="57099A8B" w14:textId="77777777" w:rsidR="00467670" w:rsidRPr="00DE0C53" w:rsidRDefault="00467670" w:rsidP="0030444E">
            <w:pPr>
              <w:suppressAutoHyphens/>
              <w:spacing w:before="60" w:after="60"/>
              <w:rPr>
                <w:sz w:val="20"/>
              </w:rPr>
            </w:pPr>
          </w:p>
        </w:tc>
        <w:tc>
          <w:tcPr>
            <w:tcW w:w="1440" w:type="dxa"/>
            <w:tcBorders>
              <w:top w:val="single" w:sz="8" w:space="0" w:color="auto"/>
              <w:left w:val="single" w:sz="8" w:space="0" w:color="auto"/>
              <w:bottom w:val="single" w:sz="8" w:space="0" w:color="auto"/>
              <w:right w:val="single" w:sz="8" w:space="0" w:color="auto"/>
            </w:tcBorders>
          </w:tcPr>
          <w:p w14:paraId="267AA43C" w14:textId="77777777" w:rsidR="00467670" w:rsidRPr="00DE0C53" w:rsidRDefault="00467670" w:rsidP="0030444E">
            <w:pPr>
              <w:suppressAutoHyphens/>
              <w:spacing w:before="60" w:after="60"/>
              <w:rPr>
                <w:sz w:val="20"/>
              </w:rPr>
            </w:pPr>
          </w:p>
        </w:tc>
        <w:tc>
          <w:tcPr>
            <w:tcW w:w="1530" w:type="dxa"/>
            <w:tcBorders>
              <w:top w:val="single" w:sz="8" w:space="0" w:color="auto"/>
              <w:left w:val="single" w:sz="8" w:space="0" w:color="auto"/>
              <w:bottom w:val="single" w:sz="8" w:space="0" w:color="auto"/>
              <w:right w:val="single" w:sz="8" w:space="0" w:color="auto"/>
            </w:tcBorders>
          </w:tcPr>
          <w:p w14:paraId="49FB4E30" w14:textId="77777777" w:rsidR="00467670" w:rsidRPr="00DE0C53" w:rsidRDefault="00467670" w:rsidP="0030444E">
            <w:pPr>
              <w:suppressAutoHyphens/>
              <w:spacing w:before="60" w:after="60"/>
              <w:rPr>
                <w:sz w:val="20"/>
              </w:rPr>
            </w:pPr>
          </w:p>
        </w:tc>
        <w:tc>
          <w:tcPr>
            <w:tcW w:w="2070" w:type="dxa"/>
            <w:tcBorders>
              <w:top w:val="single" w:sz="8" w:space="0" w:color="auto"/>
              <w:left w:val="single" w:sz="8" w:space="0" w:color="auto"/>
              <w:bottom w:val="single" w:sz="8" w:space="0" w:color="auto"/>
              <w:right w:val="single" w:sz="8" w:space="0" w:color="auto"/>
            </w:tcBorders>
          </w:tcPr>
          <w:p w14:paraId="48F370B6" w14:textId="77777777" w:rsidR="00467670" w:rsidRPr="00DE0C53" w:rsidRDefault="00467670" w:rsidP="0030444E">
            <w:pPr>
              <w:suppressAutoHyphens/>
              <w:spacing w:before="60" w:after="60"/>
              <w:rPr>
                <w:sz w:val="20"/>
              </w:rPr>
            </w:pPr>
          </w:p>
        </w:tc>
      </w:tr>
      <w:tr w:rsidR="00467670" w:rsidRPr="00DE0C53" w14:paraId="2CAF0C18" w14:textId="77777777" w:rsidTr="00F1730A">
        <w:trPr>
          <w:cantSplit/>
          <w:trHeight w:val="390"/>
        </w:trPr>
        <w:tc>
          <w:tcPr>
            <w:tcW w:w="709" w:type="dxa"/>
            <w:tcBorders>
              <w:top w:val="single" w:sz="8" w:space="0" w:color="auto"/>
              <w:left w:val="single" w:sz="8" w:space="0" w:color="auto"/>
              <w:bottom w:val="single" w:sz="8" w:space="0" w:color="auto"/>
              <w:right w:val="single" w:sz="8" w:space="0" w:color="auto"/>
            </w:tcBorders>
          </w:tcPr>
          <w:p w14:paraId="7F5F8E18" w14:textId="77777777" w:rsidR="00467670" w:rsidRPr="00DE0C53" w:rsidRDefault="00467670" w:rsidP="0030444E">
            <w:pPr>
              <w:suppressAutoHyphens/>
              <w:spacing w:before="60" w:after="60"/>
              <w:rPr>
                <w:sz w:val="20"/>
              </w:rPr>
            </w:pPr>
          </w:p>
        </w:tc>
        <w:tc>
          <w:tcPr>
            <w:tcW w:w="3774" w:type="dxa"/>
            <w:tcBorders>
              <w:top w:val="single" w:sz="8" w:space="0" w:color="auto"/>
              <w:left w:val="single" w:sz="8" w:space="0" w:color="auto"/>
              <w:bottom w:val="single" w:sz="8" w:space="0" w:color="auto"/>
              <w:right w:val="single" w:sz="8" w:space="0" w:color="auto"/>
            </w:tcBorders>
          </w:tcPr>
          <w:p w14:paraId="0FDB23C3" w14:textId="77777777" w:rsidR="00467670" w:rsidRPr="00DE0C53" w:rsidRDefault="00467670" w:rsidP="0030444E">
            <w:pPr>
              <w:suppressAutoHyphens/>
              <w:spacing w:before="60" w:after="60"/>
              <w:rPr>
                <w:sz w:val="20"/>
              </w:rPr>
            </w:pPr>
          </w:p>
        </w:tc>
        <w:tc>
          <w:tcPr>
            <w:tcW w:w="1633" w:type="dxa"/>
            <w:tcBorders>
              <w:top w:val="single" w:sz="8" w:space="0" w:color="auto"/>
              <w:left w:val="single" w:sz="8" w:space="0" w:color="auto"/>
              <w:bottom w:val="single" w:sz="8" w:space="0" w:color="auto"/>
              <w:right w:val="single" w:sz="8" w:space="0" w:color="auto"/>
            </w:tcBorders>
          </w:tcPr>
          <w:p w14:paraId="64F798D3" w14:textId="77777777" w:rsidR="00467670" w:rsidRPr="00DE0C53" w:rsidRDefault="00467670" w:rsidP="0030444E">
            <w:pPr>
              <w:suppressAutoHyphens/>
              <w:spacing w:before="60" w:after="60"/>
              <w:rPr>
                <w:sz w:val="20"/>
              </w:rPr>
            </w:pPr>
          </w:p>
        </w:tc>
        <w:tc>
          <w:tcPr>
            <w:tcW w:w="1125" w:type="dxa"/>
            <w:tcBorders>
              <w:top w:val="single" w:sz="8" w:space="0" w:color="auto"/>
              <w:left w:val="single" w:sz="8" w:space="0" w:color="auto"/>
              <w:bottom w:val="single" w:sz="8" w:space="0" w:color="auto"/>
              <w:right w:val="single" w:sz="8" w:space="0" w:color="auto"/>
            </w:tcBorders>
          </w:tcPr>
          <w:p w14:paraId="09AEBE35" w14:textId="77777777" w:rsidR="00467670" w:rsidRPr="00DE0C53" w:rsidRDefault="00467670" w:rsidP="0030444E">
            <w:pPr>
              <w:suppressAutoHyphens/>
              <w:spacing w:before="60" w:after="60"/>
              <w:rPr>
                <w:sz w:val="20"/>
              </w:rPr>
            </w:pPr>
          </w:p>
        </w:tc>
        <w:tc>
          <w:tcPr>
            <w:tcW w:w="1440" w:type="dxa"/>
            <w:tcBorders>
              <w:top w:val="single" w:sz="8" w:space="0" w:color="auto"/>
              <w:left w:val="single" w:sz="8" w:space="0" w:color="auto"/>
              <w:bottom w:val="single" w:sz="8" w:space="0" w:color="auto"/>
              <w:right w:val="single" w:sz="8" w:space="0" w:color="auto"/>
            </w:tcBorders>
          </w:tcPr>
          <w:p w14:paraId="0FC3ABC8" w14:textId="77777777" w:rsidR="00467670" w:rsidRPr="00DE0C53" w:rsidRDefault="00467670" w:rsidP="0030444E">
            <w:pPr>
              <w:suppressAutoHyphens/>
              <w:spacing w:before="60" w:after="60"/>
              <w:rPr>
                <w:sz w:val="20"/>
              </w:rPr>
            </w:pPr>
          </w:p>
        </w:tc>
        <w:tc>
          <w:tcPr>
            <w:tcW w:w="1530" w:type="dxa"/>
            <w:tcBorders>
              <w:top w:val="single" w:sz="8" w:space="0" w:color="auto"/>
              <w:left w:val="single" w:sz="8" w:space="0" w:color="auto"/>
              <w:bottom w:val="single" w:sz="8" w:space="0" w:color="auto"/>
              <w:right w:val="single" w:sz="8" w:space="0" w:color="auto"/>
            </w:tcBorders>
          </w:tcPr>
          <w:p w14:paraId="60A1D7CB" w14:textId="77777777" w:rsidR="00467670" w:rsidRPr="00DE0C53" w:rsidRDefault="00467670" w:rsidP="0030444E">
            <w:pPr>
              <w:suppressAutoHyphens/>
              <w:spacing w:before="60" w:after="60"/>
              <w:rPr>
                <w:sz w:val="20"/>
              </w:rPr>
            </w:pPr>
          </w:p>
        </w:tc>
        <w:tc>
          <w:tcPr>
            <w:tcW w:w="2070" w:type="dxa"/>
            <w:tcBorders>
              <w:top w:val="single" w:sz="8" w:space="0" w:color="auto"/>
              <w:left w:val="single" w:sz="8" w:space="0" w:color="auto"/>
              <w:bottom w:val="single" w:sz="8" w:space="0" w:color="auto"/>
              <w:right w:val="single" w:sz="8" w:space="0" w:color="auto"/>
            </w:tcBorders>
          </w:tcPr>
          <w:p w14:paraId="3BE0732B" w14:textId="77777777" w:rsidR="00467670" w:rsidRPr="00DE0C53" w:rsidRDefault="00467670" w:rsidP="0030444E">
            <w:pPr>
              <w:suppressAutoHyphens/>
              <w:spacing w:before="60" w:after="60"/>
              <w:rPr>
                <w:sz w:val="20"/>
              </w:rPr>
            </w:pPr>
          </w:p>
        </w:tc>
      </w:tr>
      <w:tr w:rsidR="00467670" w:rsidRPr="00DE0C53" w14:paraId="22F026AC" w14:textId="77777777" w:rsidTr="00F1730A">
        <w:trPr>
          <w:cantSplit/>
          <w:trHeight w:val="333"/>
        </w:trPr>
        <w:tc>
          <w:tcPr>
            <w:tcW w:w="10211" w:type="dxa"/>
            <w:gridSpan w:val="6"/>
            <w:tcBorders>
              <w:top w:val="single" w:sz="8" w:space="0" w:color="auto"/>
              <w:left w:val="single" w:sz="8" w:space="0" w:color="auto"/>
              <w:bottom w:val="single" w:sz="8" w:space="0" w:color="auto"/>
              <w:right w:val="single" w:sz="8" w:space="0" w:color="auto"/>
            </w:tcBorders>
          </w:tcPr>
          <w:p w14:paraId="526FB588" w14:textId="77777777" w:rsidR="00467670" w:rsidRPr="00DE0C53" w:rsidRDefault="00467670" w:rsidP="00467670">
            <w:pPr>
              <w:suppressAutoHyphens/>
              <w:jc w:val="right"/>
              <w:rPr>
                <w:sz w:val="20"/>
              </w:rPr>
            </w:pPr>
            <w:r w:rsidRPr="00DE0C53">
              <w:t>Total Price</w:t>
            </w:r>
          </w:p>
        </w:tc>
        <w:tc>
          <w:tcPr>
            <w:tcW w:w="2070" w:type="dxa"/>
            <w:tcBorders>
              <w:top w:val="single" w:sz="8" w:space="0" w:color="auto"/>
              <w:left w:val="single" w:sz="8" w:space="0" w:color="auto"/>
              <w:bottom w:val="single" w:sz="8" w:space="0" w:color="auto"/>
              <w:right w:val="single" w:sz="8" w:space="0" w:color="auto"/>
            </w:tcBorders>
          </w:tcPr>
          <w:p w14:paraId="229400D1" w14:textId="77777777" w:rsidR="00467670" w:rsidRPr="00DE0C53" w:rsidRDefault="00467670" w:rsidP="00467670">
            <w:pPr>
              <w:suppressAutoHyphens/>
              <w:rPr>
                <w:sz w:val="20"/>
              </w:rPr>
            </w:pPr>
          </w:p>
        </w:tc>
      </w:tr>
      <w:tr w:rsidR="000C514C" w:rsidRPr="00DE0C53" w14:paraId="7773D415" w14:textId="77777777" w:rsidTr="00F1730A">
        <w:trPr>
          <w:cantSplit/>
          <w:trHeight w:val="333"/>
        </w:trPr>
        <w:tc>
          <w:tcPr>
            <w:tcW w:w="12281" w:type="dxa"/>
            <w:gridSpan w:val="7"/>
            <w:tcBorders>
              <w:top w:val="single" w:sz="8" w:space="0" w:color="auto"/>
              <w:left w:val="single" w:sz="8" w:space="0" w:color="auto"/>
              <w:bottom w:val="single" w:sz="8" w:space="0" w:color="auto"/>
              <w:right w:val="single" w:sz="8" w:space="0" w:color="auto"/>
            </w:tcBorders>
          </w:tcPr>
          <w:p w14:paraId="720858AB" w14:textId="77777777" w:rsidR="000C514C" w:rsidRPr="00DE0C53" w:rsidRDefault="000C514C" w:rsidP="00E10612">
            <w:pPr>
              <w:suppressAutoHyphens/>
              <w:spacing w:before="100"/>
              <w:rPr>
                <w:i/>
                <w:sz w:val="20"/>
                <w:szCs w:val="20"/>
              </w:rPr>
            </w:pPr>
            <w:r w:rsidRPr="00DE0C53">
              <w:rPr>
                <w:i/>
                <w:sz w:val="20"/>
                <w:szCs w:val="20"/>
              </w:rPr>
              <w:t xml:space="preserve">Note to the </w:t>
            </w:r>
            <w:r w:rsidR="0049634A" w:rsidRPr="00DE0C53">
              <w:rPr>
                <w:i/>
                <w:sz w:val="20"/>
                <w:szCs w:val="20"/>
              </w:rPr>
              <w:t>Procurement Entity</w:t>
            </w:r>
            <w:r w:rsidRPr="00DE0C53">
              <w:rPr>
                <w:i/>
                <w:sz w:val="20"/>
                <w:szCs w:val="20"/>
              </w:rPr>
              <w:t>:</w:t>
            </w:r>
          </w:p>
          <w:p w14:paraId="453E7D33" w14:textId="77777777" w:rsidR="000C514C" w:rsidRPr="00DE0C53" w:rsidRDefault="000C514C" w:rsidP="000111BE">
            <w:pPr>
              <w:pStyle w:val="ListParagraph"/>
              <w:numPr>
                <w:ilvl w:val="0"/>
                <w:numId w:val="55"/>
              </w:numPr>
              <w:suppressAutoHyphens/>
              <w:spacing w:before="100"/>
              <w:ind w:left="376"/>
              <w:rPr>
                <w:i/>
                <w:sz w:val="20"/>
                <w:szCs w:val="20"/>
              </w:rPr>
            </w:pPr>
            <w:r w:rsidRPr="00DE0C53">
              <w:rPr>
                <w:i/>
                <w:sz w:val="20"/>
                <w:szCs w:val="20"/>
              </w:rPr>
              <w:t>If there are more than one Lot, insert a separate table for each Lot</w:t>
            </w:r>
          </w:p>
          <w:p w14:paraId="0955E8B8" w14:textId="77777777" w:rsidR="000C514C" w:rsidRPr="00DE0C53" w:rsidRDefault="000C514C" w:rsidP="000111BE">
            <w:pPr>
              <w:pStyle w:val="ListParagraph"/>
              <w:numPr>
                <w:ilvl w:val="0"/>
                <w:numId w:val="52"/>
              </w:numPr>
              <w:suppressAutoHyphens/>
              <w:spacing w:before="100"/>
              <w:ind w:left="399"/>
              <w:rPr>
                <w:i/>
                <w:sz w:val="20"/>
                <w:szCs w:val="20"/>
              </w:rPr>
            </w:pPr>
            <w:r w:rsidRPr="00DE0C53">
              <w:rPr>
                <w:i/>
                <w:sz w:val="20"/>
                <w:szCs w:val="20"/>
              </w:rPr>
              <w:t xml:space="preserve">Information for columns 1, 2, 4, and 5 to be inserted by the </w:t>
            </w:r>
            <w:r w:rsidR="0049634A" w:rsidRPr="00DE0C53">
              <w:rPr>
                <w:i/>
                <w:sz w:val="20"/>
                <w:szCs w:val="20"/>
              </w:rPr>
              <w:t>Procurement Entity</w:t>
            </w:r>
          </w:p>
          <w:p w14:paraId="3FCD907E" w14:textId="77777777" w:rsidR="000C514C" w:rsidRPr="00DE0C53" w:rsidRDefault="000C514C" w:rsidP="000111BE">
            <w:pPr>
              <w:pStyle w:val="ListParagraph"/>
              <w:numPr>
                <w:ilvl w:val="0"/>
                <w:numId w:val="52"/>
              </w:numPr>
              <w:suppressAutoHyphens/>
              <w:ind w:left="399"/>
              <w:rPr>
                <w:i/>
                <w:sz w:val="20"/>
                <w:szCs w:val="20"/>
              </w:rPr>
            </w:pPr>
            <w:r w:rsidRPr="00DE0C53">
              <w:rPr>
                <w:i/>
                <w:sz w:val="20"/>
                <w:szCs w:val="20"/>
              </w:rPr>
              <w:t xml:space="preserve">If the final destinations are known at the time of issuance of the </w:t>
            </w:r>
            <w:r w:rsidR="004B00CE" w:rsidRPr="00DE0C53">
              <w:rPr>
                <w:i/>
                <w:sz w:val="20"/>
                <w:szCs w:val="20"/>
              </w:rPr>
              <w:t>tender</w:t>
            </w:r>
            <w:r w:rsidRPr="00DE0C53">
              <w:rPr>
                <w:i/>
                <w:sz w:val="20"/>
                <w:szCs w:val="20"/>
              </w:rPr>
              <w:t xml:space="preserve"> document for primary procurement process add a column requesting “price per line item for inland transportation and other Related Services required in the </w:t>
            </w:r>
            <w:r w:rsidR="00CF3D28" w:rsidRPr="00DE0C53">
              <w:rPr>
                <w:i/>
                <w:sz w:val="20"/>
                <w:szCs w:val="20"/>
              </w:rPr>
              <w:t>Procurement Entity</w:t>
            </w:r>
            <w:r w:rsidRPr="00DE0C53">
              <w:rPr>
                <w:i/>
                <w:sz w:val="20"/>
                <w:szCs w:val="20"/>
              </w:rPr>
              <w:t xml:space="preserve">’s Country to convey the Goods to their final destination specified in </w:t>
            </w:r>
            <w:r w:rsidR="00977C6C" w:rsidRPr="00DE0C53">
              <w:rPr>
                <w:i/>
                <w:sz w:val="20"/>
                <w:szCs w:val="20"/>
              </w:rPr>
              <w:t>TDS</w:t>
            </w:r>
          </w:p>
          <w:p w14:paraId="4C2D0DB6" w14:textId="77777777" w:rsidR="000C514C" w:rsidRPr="00DE0C53" w:rsidRDefault="000C514C" w:rsidP="00467670">
            <w:pPr>
              <w:suppressAutoHyphens/>
              <w:rPr>
                <w:sz w:val="20"/>
              </w:rPr>
            </w:pPr>
          </w:p>
        </w:tc>
      </w:tr>
    </w:tbl>
    <w:p w14:paraId="319C2915" w14:textId="77777777" w:rsidR="0030444E" w:rsidRPr="00DE0C53" w:rsidRDefault="0030444E" w:rsidP="0030444E">
      <w:r w:rsidRPr="00DE0C53">
        <w:br w:type="page"/>
      </w:r>
    </w:p>
    <w:tbl>
      <w:tblPr>
        <w:tblW w:w="12240" w:type="dxa"/>
        <w:tblInd w:w="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63"/>
        <w:gridCol w:w="2307"/>
        <w:gridCol w:w="990"/>
        <w:gridCol w:w="1080"/>
        <w:gridCol w:w="1080"/>
        <w:gridCol w:w="49"/>
        <w:gridCol w:w="1121"/>
        <w:gridCol w:w="1260"/>
        <w:gridCol w:w="1170"/>
        <w:gridCol w:w="1260"/>
        <w:gridCol w:w="1260"/>
      </w:tblGrid>
      <w:tr w:rsidR="00881047" w:rsidRPr="00DE0C53" w14:paraId="12C2BCA0" w14:textId="77777777" w:rsidTr="00F1730A">
        <w:trPr>
          <w:cantSplit/>
        </w:trPr>
        <w:tc>
          <w:tcPr>
            <w:tcW w:w="12240" w:type="dxa"/>
            <w:gridSpan w:val="11"/>
            <w:tcBorders>
              <w:top w:val="nil"/>
              <w:left w:val="nil"/>
              <w:bottom w:val="single" w:sz="8" w:space="0" w:color="auto"/>
              <w:right w:val="nil"/>
            </w:tcBorders>
          </w:tcPr>
          <w:p w14:paraId="4EE0E36B" w14:textId="77777777" w:rsidR="00881047" w:rsidRPr="00DE0C53" w:rsidRDefault="00CA5EE3" w:rsidP="004E284D">
            <w:pPr>
              <w:pStyle w:val="IVh2"/>
            </w:pPr>
            <w:r w:rsidRPr="00DE0C53">
              <w:t>Single</w:t>
            </w:r>
            <w:r w:rsidR="00881047" w:rsidRPr="00DE0C53">
              <w:t>-</w:t>
            </w:r>
            <w:r w:rsidR="00E10612" w:rsidRPr="00DE0C53">
              <w:t xml:space="preserve">Supplier </w:t>
            </w:r>
            <w:r w:rsidR="004618CA" w:rsidRPr="00DE0C53">
              <w:t>FWA</w:t>
            </w:r>
            <w:r w:rsidR="00881047" w:rsidRPr="00DE0C53">
              <w:t xml:space="preserve">- Price Schedule: Goods Manufactured Outside </w:t>
            </w:r>
            <w:r w:rsidR="001C4A2E" w:rsidRPr="00DE0C53">
              <w:t>Ghana</w:t>
            </w:r>
            <w:r w:rsidR="00881047" w:rsidRPr="00DE0C53">
              <w:t>, already imported*</w:t>
            </w:r>
          </w:p>
          <w:p w14:paraId="24816314" w14:textId="77777777" w:rsidR="00881047" w:rsidRPr="00DE0C53" w:rsidRDefault="00881047" w:rsidP="00881047">
            <w:pPr>
              <w:jc w:val="right"/>
              <w:rPr>
                <w:sz w:val="20"/>
              </w:rPr>
            </w:pPr>
          </w:p>
        </w:tc>
      </w:tr>
      <w:tr w:rsidR="00881047" w:rsidRPr="00DE0C53" w14:paraId="12087E54" w14:textId="77777777" w:rsidTr="00F1730A">
        <w:trPr>
          <w:cantSplit/>
        </w:trPr>
        <w:tc>
          <w:tcPr>
            <w:tcW w:w="6169" w:type="dxa"/>
            <w:gridSpan w:val="6"/>
            <w:tcBorders>
              <w:top w:val="single" w:sz="8" w:space="0" w:color="auto"/>
              <w:left w:val="single" w:sz="8" w:space="0" w:color="auto"/>
              <w:bottom w:val="single" w:sz="8" w:space="0" w:color="auto"/>
              <w:right w:val="nil"/>
            </w:tcBorders>
          </w:tcPr>
          <w:p w14:paraId="53CB0F1B" w14:textId="77777777" w:rsidR="00881047" w:rsidRPr="00DE0C53" w:rsidRDefault="00881047" w:rsidP="0030444E">
            <w:pPr>
              <w:suppressAutoHyphens/>
              <w:jc w:val="center"/>
              <w:rPr>
                <w:sz w:val="20"/>
              </w:rPr>
            </w:pPr>
          </w:p>
        </w:tc>
        <w:tc>
          <w:tcPr>
            <w:tcW w:w="6071" w:type="dxa"/>
            <w:gridSpan w:val="5"/>
            <w:tcBorders>
              <w:top w:val="single" w:sz="8" w:space="0" w:color="auto"/>
              <w:left w:val="nil"/>
              <w:bottom w:val="single" w:sz="8" w:space="0" w:color="auto"/>
              <w:right w:val="single" w:sz="8" w:space="0" w:color="auto"/>
            </w:tcBorders>
          </w:tcPr>
          <w:p w14:paraId="300F5580" w14:textId="77777777" w:rsidR="00881047" w:rsidRPr="00DE0C53" w:rsidRDefault="00D56A00" w:rsidP="00D56A00">
            <w:pPr>
              <w:rPr>
                <w:sz w:val="20"/>
              </w:rPr>
            </w:pPr>
            <w:r w:rsidRPr="00DE0C53">
              <w:rPr>
                <w:sz w:val="20"/>
              </w:rPr>
              <w:tab/>
            </w:r>
            <w:r w:rsidRPr="00DE0C53">
              <w:rPr>
                <w:sz w:val="20"/>
              </w:rPr>
              <w:tab/>
            </w:r>
            <w:r w:rsidRPr="00DE0C53">
              <w:rPr>
                <w:sz w:val="20"/>
              </w:rPr>
              <w:tab/>
            </w:r>
            <w:r w:rsidR="00881047" w:rsidRPr="00DE0C53">
              <w:rPr>
                <w:sz w:val="20"/>
              </w:rPr>
              <w:t>Date: _________________________</w:t>
            </w:r>
          </w:p>
          <w:p w14:paraId="574FEF68" w14:textId="77777777" w:rsidR="00881047" w:rsidRPr="00DE0C53" w:rsidRDefault="00D56A00" w:rsidP="00D56A00">
            <w:pPr>
              <w:suppressAutoHyphens/>
            </w:pPr>
            <w:r w:rsidRPr="00DE0C53">
              <w:rPr>
                <w:sz w:val="20"/>
              </w:rPr>
              <w:tab/>
            </w:r>
            <w:r w:rsidRPr="00DE0C53">
              <w:rPr>
                <w:sz w:val="20"/>
              </w:rPr>
              <w:tab/>
            </w:r>
            <w:r w:rsidRPr="00DE0C53">
              <w:rPr>
                <w:sz w:val="20"/>
              </w:rPr>
              <w:tab/>
            </w:r>
            <w:r w:rsidR="002E7A63" w:rsidRPr="00DE0C53">
              <w:rPr>
                <w:sz w:val="20"/>
              </w:rPr>
              <w:t>Package</w:t>
            </w:r>
            <w:r w:rsidR="00881047" w:rsidRPr="00DE0C53">
              <w:rPr>
                <w:sz w:val="20"/>
              </w:rPr>
              <w:t xml:space="preserve"> No: _____________________</w:t>
            </w:r>
          </w:p>
          <w:p w14:paraId="30A055CE" w14:textId="77777777" w:rsidR="00881047" w:rsidRPr="00DE0C53" w:rsidRDefault="00D56A00" w:rsidP="00D56A00">
            <w:pPr>
              <w:suppressAutoHyphens/>
              <w:rPr>
                <w:sz w:val="20"/>
              </w:rPr>
            </w:pPr>
            <w:r w:rsidRPr="00DE0C53">
              <w:rPr>
                <w:sz w:val="20"/>
              </w:rPr>
              <w:tab/>
            </w:r>
            <w:r w:rsidRPr="00DE0C53">
              <w:rPr>
                <w:sz w:val="20"/>
              </w:rPr>
              <w:tab/>
            </w:r>
            <w:r w:rsidRPr="00DE0C53">
              <w:rPr>
                <w:sz w:val="20"/>
              </w:rPr>
              <w:tab/>
            </w:r>
            <w:r w:rsidR="00881047" w:rsidRPr="00DE0C53">
              <w:rPr>
                <w:sz w:val="20"/>
              </w:rPr>
              <w:t>Page N</w:t>
            </w:r>
            <w:r w:rsidR="00881047" w:rsidRPr="00DE0C53">
              <w:rPr>
                <w:sz w:val="20"/>
              </w:rPr>
              <w:sym w:font="Symbol" w:char="F0B0"/>
            </w:r>
            <w:r w:rsidR="00881047" w:rsidRPr="00DE0C53">
              <w:rPr>
                <w:sz w:val="20"/>
              </w:rPr>
              <w:t xml:space="preserve"> ______ of ______</w:t>
            </w:r>
          </w:p>
        </w:tc>
      </w:tr>
      <w:tr w:rsidR="00881047" w:rsidRPr="00DE0C53" w14:paraId="0B115FDD" w14:textId="77777777" w:rsidTr="00F1730A">
        <w:trPr>
          <w:cantSplit/>
        </w:trPr>
        <w:tc>
          <w:tcPr>
            <w:tcW w:w="663" w:type="dxa"/>
            <w:tcBorders>
              <w:top w:val="single" w:sz="8" w:space="0" w:color="auto"/>
              <w:left w:val="single" w:sz="8" w:space="0" w:color="auto"/>
              <w:bottom w:val="single" w:sz="8" w:space="0" w:color="auto"/>
              <w:right w:val="single" w:sz="8" w:space="0" w:color="auto"/>
            </w:tcBorders>
          </w:tcPr>
          <w:p w14:paraId="6AE322B9" w14:textId="77777777" w:rsidR="00881047" w:rsidRPr="00DE0C53" w:rsidRDefault="00BF3A7C" w:rsidP="0030444E">
            <w:pPr>
              <w:suppressAutoHyphens/>
              <w:jc w:val="center"/>
              <w:rPr>
                <w:sz w:val="20"/>
              </w:rPr>
            </w:pPr>
            <w:r w:rsidRPr="00DE0C53">
              <w:rPr>
                <w:sz w:val="20"/>
              </w:rPr>
              <w:t>1</w:t>
            </w:r>
          </w:p>
        </w:tc>
        <w:tc>
          <w:tcPr>
            <w:tcW w:w="2307" w:type="dxa"/>
            <w:tcBorders>
              <w:top w:val="single" w:sz="8" w:space="0" w:color="auto"/>
              <w:left w:val="single" w:sz="8" w:space="0" w:color="auto"/>
              <w:bottom w:val="single" w:sz="8" w:space="0" w:color="auto"/>
              <w:right w:val="single" w:sz="8" w:space="0" w:color="auto"/>
            </w:tcBorders>
          </w:tcPr>
          <w:p w14:paraId="26B7F49E" w14:textId="77777777" w:rsidR="00881047" w:rsidRPr="00DE0C53" w:rsidRDefault="00881047" w:rsidP="0030444E">
            <w:pPr>
              <w:suppressAutoHyphens/>
              <w:jc w:val="center"/>
              <w:rPr>
                <w:sz w:val="20"/>
              </w:rPr>
            </w:pPr>
            <w:r w:rsidRPr="00DE0C53">
              <w:rPr>
                <w:sz w:val="20"/>
              </w:rPr>
              <w:t>2</w:t>
            </w:r>
          </w:p>
        </w:tc>
        <w:tc>
          <w:tcPr>
            <w:tcW w:w="990" w:type="dxa"/>
            <w:tcBorders>
              <w:top w:val="single" w:sz="8" w:space="0" w:color="auto"/>
              <w:left w:val="single" w:sz="8" w:space="0" w:color="auto"/>
              <w:bottom w:val="single" w:sz="8" w:space="0" w:color="auto"/>
              <w:right w:val="single" w:sz="8" w:space="0" w:color="auto"/>
            </w:tcBorders>
          </w:tcPr>
          <w:p w14:paraId="7A3009F7" w14:textId="77777777" w:rsidR="00881047" w:rsidRPr="00DE0C53" w:rsidRDefault="00881047" w:rsidP="0030444E">
            <w:pPr>
              <w:suppressAutoHyphens/>
              <w:jc w:val="center"/>
              <w:rPr>
                <w:sz w:val="20"/>
              </w:rPr>
            </w:pPr>
            <w:r w:rsidRPr="00DE0C53">
              <w:rPr>
                <w:sz w:val="20"/>
              </w:rPr>
              <w:t>3</w:t>
            </w:r>
          </w:p>
        </w:tc>
        <w:tc>
          <w:tcPr>
            <w:tcW w:w="1080" w:type="dxa"/>
            <w:tcBorders>
              <w:top w:val="single" w:sz="8" w:space="0" w:color="auto"/>
              <w:left w:val="single" w:sz="8" w:space="0" w:color="auto"/>
              <w:bottom w:val="single" w:sz="8" w:space="0" w:color="auto"/>
              <w:right w:val="single" w:sz="8" w:space="0" w:color="auto"/>
            </w:tcBorders>
          </w:tcPr>
          <w:p w14:paraId="1FFB4E41" w14:textId="77777777" w:rsidR="00881047" w:rsidRPr="00DE0C53" w:rsidRDefault="00881047" w:rsidP="0030444E">
            <w:pPr>
              <w:suppressAutoHyphens/>
              <w:jc w:val="center"/>
              <w:rPr>
                <w:sz w:val="20"/>
              </w:rPr>
            </w:pPr>
            <w:r w:rsidRPr="00DE0C53">
              <w:rPr>
                <w:sz w:val="20"/>
              </w:rPr>
              <w:t>4</w:t>
            </w:r>
          </w:p>
        </w:tc>
        <w:tc>
          <w:tcPr>
            <w:tcW w:w="1080" w:type="dxa"/>
            <w:tcBorders>
              <w:top w:val="single" w:sz="8" w:space="0" w:color="auto"/>
              <w:left w:val="single" w:sz="8" w:space="0" w:color="auto"/>
              <w:bottom w:val="single" w:sz="8" w:space="0" w:color="auto"/>
              <w:right w:val="single" w:sz="8" w:space="0" w:color="auto"/>
            </w:tcBorders>
          </w:tcPr>
          <w:p w14:paraId="06F5E178" w14:textId="77777777" w:rsidR="00881047" w:rsidRPr="00DE0C53" w:rsidRDefault="00881047" w:rsidP="0030444E">
            <w:pPr>
              <w:suppressAutoHyphens/>
              <w:jc w:val="center"/>
              <w:rPr>
                <w:sz w:val="20"/>
              </w:rPr>
            </w:pPr>
            <w:r w:rsidRPr="00DE0C53">
              <w:rPr>
                <w:sz w:val="20"/>
              </w:rPr>
              <w:t>5</w:t>
            </w:r>
          </w:p>
        </w:tc>
        <w:tc>
          <w:tcPr>
            <w:tcW w:w="1170" w:type="dxa"/>
            <w:gridSpan w:val="2"/>
            <w:tcBorders>
              <w:top w:val="single" w:sz="8" w:space="0" w:color="auto"/>
              <w:left w:val="single" w:sz="8" w:space="0" w:color="auto"/>
              <w:bottom w:val="single" w:sz="8" w:space="0" w:color="auto"/>
              <w:right w:val="single" w:sz="8" w:space="0" w:color="auto"/>
            </w:tcBorders>
          </w:tcPr>
          <w:p w14:paraId="21D76182" w14:textId="77777777" w:rsidR="00881047" w:rsidRPr="00DE0C53" w:rsidRDefault="00881047" w:rsidP="0030444E">
            <w:pPr>
              <w:suppressAutoHyphens/>
              <w:jc w:val="center"/>
              <w:rPr>
                <w:sz w:val="20"/>
              </w:rPr>
            </w:pPr>
            <w:r w:rsidRPr="00DE0C53">
              <w:rPr>
                <w:sz w:val="20"/>
              </w:rPr>
              <w:t>6</w:t>
            </w:r>
          </w:p>
        </w:tc>
        <w:tc>
          <w:tcPr>
            <w:tcW w:w="1260" w:type="dxa"/>
            <w:tcBorders>
              <w:top w:val="single" w:sz="8" w:space="0" w:color="auto"/>
              <w:left w:val="single" w:sz="8" w:space="0" w:color="auto"/>
              <w:bottom w:val="single" w:sz="8" w:space="0" w:color="auto"/>
              <w:right w:val="single" w:sz="8" w:space="0" w:color="auto"/>
            </w:tcBorders>
          </w:tcPr>
          <w:p w14:paraId="5EC47272" w14:textId="77777777" w:rsidR="00881047" w:rsidRPr="00DE0C53" w:rsidRDefault="00881047" w:rsidP="0030444E">
            <w:pPr>
              <w:suppressAutoHyphens/>
              <w:jc w:val="center"/>
              <w:rPr>
                <w:sz w:val="20"/>
              </w:rPr>
            </w:pPr>
            <w:r w:rsidRPr="00DE0C53">
              <w:rPr>
                <w:sz w:val="20"/>
              </w:rPr>
              <w:t>7</w:t>
            </w:r>
          </w:p>
        </w:tc>
        <w:tc>
          <w:tcPr>
            <w:tcW w:w="1170" w:type="dxa"/>
            <w:tcBorders>
              <w:top w:val="single" w:sz="8" w:space="0" w:color="auto"/>
              <w:left w:val="single" w:sz="8" w:space="0" w:color="auto"/>
              <w:bottom w:val="single" w:sz="8" w:space="0" w:color="auto"/>
              <w:right w:val="single" w:sz="8" w:space="0" w:color="auto"/>
            </w:tcBorders>
          </w:tcPr>
          <w:p w14:paraId="31675E6D" w14:textId="77777777" w:rsidR="00881047" w:rsidRPr="00DE0C53" w:rsidRDefault="00881047" w:rsidP="0030444E">
            <w:pPr>
              <w:suppressAutoHyphens/>
              <w:jc w:val="center"/>
              <w:rPr>
                <w:sz w:val="20"/>
              </w:rPr>
            </w:pPr>
            <w:r w:rsidRPr="00DE0C53">
              <w:rPr>
                <w:sz w:val="20"/>
              </w:rPr>
              <w:t>8</w:t>
            </w:r>
          </w:p>
        </w:tc>
        <w:tc>
          <w:tcPr>
            <w:tcW w:w="1260" w:type="dxa"/>
            <w:tcBorders>
              <w:top w:val="single" w:sz="8" w:space="0" w:color="auto"/>
              <w:left w:val="single" w:sz="8" w:space="0" w:color="auto"/>
              <w:bottom w:val="single" w:sz="8" w:space="0" w:color="auto"/>
              <w:right w:val="single" w:sz="8" w:space="0" w:color="auto"/>
            </w:tcBorders>
          </w:tcPr>
          <w:p w14:paraId="659E3B5C" w14:textId="77777777" w:rsidR="00881047" w:rsidRPr="00DE0C53" w:rsidRDefault="00881047" w:rsidP="0030444E">
            <w:pPr>
              <w:suppressAutoHyphens/>
              <w:jc w:val="center"/>
              <w:rPr>
                <w:sz w:val="20"/>
              </w:rPr>
            </w:pPr>
            <w:r w:rsidRPr="00DE0C53">
              <w:rPr>
                <w:sz w:val="20"/>
              </w:rPr>
              <w:t>9</w:t>
            </w:r>
          </w:p>
        </w:tc>
        <w:tc>
          <w:tcPr>
            <w:tcW w:w="1260" w:type="dxa"/>
            <w:tcBorders>
              <w:top w:val="single" w:sz="8" w:space="0" w:color="auto"/>
              <w:left w:val="single" w:sz="8" w:space="0" w:color="auto"/>
              <w:bottom w:val="single" w:sz="8" w:space="0" w:color="auto"/>
              <w:right w:val="single" w:sz="8" w:space="0" w:color="auto"/>
            </w:tcBorders>
          </w:tcPr>
          <w:p w14:paraId="0258285E" w14:textId="77777777" w:rsidR="00881047" w:rsidRPr="00DE0C53" w:rsidRDefault="00881047" w:rsidP="0030444E">
            <w:pPr>
              <w:suppressAutoHyphens/>
              <w:jc w:val="center"/>
              <w:rPr>
                <w:sz w:val="20"/>
              </w:rPr>
            </w:pPr>
            <w:r w:rsidRPr="00DE0C53">
              <w:rPr>
                <w:sz w:val="20"/>
              </w:rPr>
              <w:t>10</w:t>
            </w:r>
          </w:p>
        </w:tc>
      </w:tr>
      <w:tr w:rsidR="00881047" w:rsidRPr="00DE0C53" w14:paraId="191E4F0B" w14:textId="77777777" w:rsidTr="00F17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663" w:type="dxa"/>
            <w:tcBorders>
              <w:top w:val="single" w:sz="8" w:space="0" w:color="auto"/>
              <w:left w:val="single" w:sz="8" w:space="0" w:color="auto"/>
              <w:bottom w:val="single" w:sz="8" w:space="0" w:color="auto"/>
              <w:right w:val="single" w:sz="8" w:space="0" w:color="auto"/>
            </w:tcBorders>
          </w:tcPr>
          <w:p w14:paraId="3497603A" w14:textId="77777777" w:rsidR="00881047" w:rsidRPr="00DE0C53" w:rsidRDefault="00881047" w:rsidP="0030444E">
            <w:pPr>
              <w:suppressAutoHyphens/>
              <w:jc w:val="center"/>
              <w:rPr>
                <w:sz w:val="16"/>
              </w:rPr>
            </w:pPr>
            <w:r w:rsidRPr="00DE0C53">
              <w:rPr>
                <w:sz w:val="16"/>
              </w:rPr>
              <w:t>Line Item</w:t>
            </w:r>
          </w:p>
          <w:p w14:paraId="2E5371B8" w14:textId="77777777" w:rsidR="00881047" w:rsidRPr="00DE0C53" w:rsidRDefault="00881047" w:rsidP="0030444E">
            <w:pPr>
              <w:suppressAutoHyphens/>
              <w:jc w:val="center"/>
              <w:rPr>
                <w:sz w:val="16"/>
              </w:rPr>
            </w:pPr>
            <w:r w:rsidRPr="00DE0C53">
              <w:rPr>
                <w:sz w:val="16"/>
              </w:rPr>
              <w:t>N</w:t>
            </w:r>
            <w:r w:rsidRPr="00DE0C53">
              <w:rPr>
                <w:sz w:val="16"/>
              </w:rPr>
              <w:sym w:font="Symbol" w:char="F0B0"/>
            </w:r>
          </w:p>
        </w:tc>
        <w:tc>
          <w:tcPr>
            <w:tcW w:w="2307" w:type="dxa"/>
            <w:tcBorders>
              <w:top w:val="single" w:sz="8" w:space="0" w:color="auto"/>
              <w:left w:val="single" w:sz="8" w:space="0" w:color="auto"/>
              <w:bottom w:val="single" w:sz="8" w:space="0" w:color="auto"/>
              <w:right w:val="single" w:sz="8" w:space="0" w:color="auto"/>
            </w:tcBorders>
          </w:tcPr>
          <w:p w14:paraId="523E7693" w14:textId="77777777" w:rsidR="00881047" w:rsidRPr="00DE0C53" w:rsidRDefault="00881047" w:rsidP="0030444E">
            <w:pPr>
              <w:suppressAutoHyphens/>
              <w:jc w:val="center"/>
              <w:rPr>
                <w:sz w:val="16"/>
              </w:rPr>
            </w:pPr>
            <w:r w:rsidRPr="00DE0C53">
              <w:rPr>
                <w:sz w:val="16"/>
              </w:rPr>
              <w:t xml:space="preserve">Description of Goods </w:t>
            </w:r>
          </w:p>
        </w:tc>
        <w:tc>
          <w:tcPr>
            <w:tcW w:w="990" w:type="dxa"/>
            <w:tcBorders>
              <w:top w:val="single" w:sz="8" w:space="0" w:color="auto"/>
              <w:left w:val="single" w:sz="8" w:space="0" w:color="auto"/>
              <w:bottom w:val="single" w:sz="8" w:space="0" w:color="auto"/>
              <w:right w:val="single" w:sz="8" w:space="0" w:color="auto"/>
            </w:tcBorders>
          </w:tcPr>
          <w:p w14:paraId="4157B59D" w14:textId="77777777" w:rsidR="00881047" w:rsidRPr="00DE0C53" w:rsidRDefault="00881047" w:rsidP="0030444E">
            <w:pPr>
              <w:suppressAutoHyphens/>
              <w:jc w:val="center"/>
              <w:rPr>
                <w:sz w:val="16"/>
              </w:rPr>
            </w:pPr>
            <w:r w:rsidRPr="00DE0C53">
              <w:rPr>
                <w:sz w:val="16"/>
              </w:rPr>
              <w:t>Country of Origin</w:t>
            </w:r>
          </w:p>
        </w:tc>
        <w:tc>
          <w:tcPr>
            <w:tcW w:w="1080" w:type="dxa"/>
            <w:tcBorders>
              <w:top w:val="single" w:sz="8" w:space="0" w:color="auto"/>
              <w:left w:val="single" w:sz="8" w:space="0" w:color="auto"/>
              <w:bottom w:val="single" w:sz="8" w:space="0" w:color="auto"/>
              <w:right w:val="single" w:sz="8" w:space="0" w:color="auto"/>
            </w:tcBorders>
          </w:tcPr>
          <w:p w14:paraId="5CDF1FDA" w14:textId="77777777" w:rsidR="00881047" w:rsidRPr="00DE0C53" w:rsidRDefault="00881047" w:rsidP="0030444E">
            <w:pPr>
              <w:suppressAutoHyphens/>
              <w:jc w:val="center"/>
              <w:rPr>
                <w:sz w:val="16"/>
              </w:rPr>
            </w:pPr>
            <w:r w:rsidRPr="00DE0C53">
              <w:rPr>
                <w:sz w:val="16"/>
              </w:rPr>
              <w:t>Delivery Period as defined by Incoterms</w:t>
            </w:r>
          </w:p>
        </w:tc>
        <w:tc>
          <w:tcPr>
            <w:tcW w:w="1080" w:type="dxa"/>
            <w:tcBorders>
              <w:top w:val="single" w:sz="8" w:space="0" w:color="auto"/>
              <w:left w:val="single" w:sz="8" w:space="0" w:color="auto"/>
              <w:bottom w:val="single" w:sz="8" w:space="0" w:color="auto"/>
              <w:right w:val="single" w:sz="8" w:space="0" w:color="auto"/>
            </w:tcBorders>
          </w:tcPr>
          <w:p w14:paraId="76D5C389" w14:textId="77777777" w:rsidR="00881047" w:rsidRPr="00DE0C53" w:rsidRDefault="00881047" w:rsidP="0030444E">
            <w:pPr>
              <w:suppressAutoHyphens/>
              <w:jc w:val="center"/>
            </w:pPr>
            <w:r w:rsidRPr="00DE0C53">
              <w:rPr>
                <w:sz w:val="16"/>
              </w:rPr>
              <w:t xml:space="preserve">Estimated Quantity over </w:t>
            </w:r>
            <w:r w:rsidR="004618CA" w:rsidRPr="00DE0C53">
              <w:rPr>
                <w:sz w:val="16"/>
              </w:rPr>
              <w:t>FWA</w:t>
            </w:r>
            <w:r w:rsidRPr="00DE0C53">
              <w:rPr>
                <w:sz w:val="16"/>
              </w:rPr>
              <w:t xml:space="preserve"> period and physical unit</w:t>
            </w:r>
          </w:p>
        </w:tc>
        <w:tc>
          <w:tcPr>
            <w:tcW w:w="1170" w:type="dxa"/>
            <w:gridSpan w:val="2"/>
            <w:tcBorders>
              <w:top w:val="single" w:sz="8" w:space="0" w:color="auto"/>
              <w:left w:val="single" w:sz="8" w:space="0" w:color="auto"/>
              <w:bottom w:val="single" w:sz="8" w:space="0" w:color="auto"/>
              <w:right w:val="single" w:sz="8" w:space="0" w:color="auto"/>
            </w:tcBorders>
          </w:tcPr>
          <w:p w14:paraId="01BB5AB4" w14:textId="77777777" w:rsidR="00881047" w:rsidRPr="00DE0C53" w:rsidRDefault="00881047" w:rsidP="0030444E">
            <w:pPr>
              <w:suppressAutoHyphens/>
              <w:jc w:val="center"/>
              <w:rPr>
                <w:sz w:val="16"/>
              </w:rPr>
            </w:pPr>
            <w:r w:rsidRPr="00DE0C53">
              <w:rPr>
                <w:sz w:val="16"/>
              </w:rPr>
              <w:t xml:space="preserve">Unit price including Custom Duties and Import Taxes paid, in accordance with </w:t>
            </w:r>
            <w:r w:rsidR="00133162" w:rsidRPr="00DE0C53">
              <w:rPr>
                <w:sz w:val="16"/>
              </w:rPr>
              <w:t>ITT</w:t>
            </w:r>
            <w:r w:rsidRPr="00DE0C53">
              <w:rPr>
                <w:sz w:val="16"/>
              </w:rPr>
              <w:t xml:space="preserve"> 14.</w:t>
            </w:r>
            <w:r w:rsidR="00EA595C" w:rsidRPr="00DE0C53">
              <w:rPr>
                <w:sz w:val="16"/>
              </w:rPr>
              <w:t>7</w:t>
            </w:r>
            <w:r w:rsidRPr="00DE0C53">
              <w:rPr>
                <w:sz w:val="16"/>
              </w:rPr>
              <w:t>(c)(i)</w:t>
            </w:r>
          </w:p>
        </w:tc>
        <w:tc>
          <w:tcPr>
            <w:tcW w:w="1260" w:type="dxa"/>
            <w:tcBorders>
              <w:top w:val="single" w:sz="8" w:space="0" w:color="auto"/>
              <w:left w:val="single" w:sz="8" w:space="0" w:color="auto"/>
              <w:bottom w:val="single" w:sz="8" w:space="0" w:color="auto"/>
              <w:right w:val="single" w:sz="8" w:space="0" w:color="auto"/>
            </w:tcBorders>
          </w:tcPr>
          <w:p w14:paraId="0B936FA7" w14:textId="77777777" w:rsidR="00881047" w:rsidRPr="00DE0C53" w:rsidRDefault="00881047" w:rsidP="0030444E">
            <w:pPr>
              <w:suppressAutoHyphens/>
              <w:jc w:val="center"/>
              <w:rPr>
                <w:sz w:val="16"/>
              </w:rPr>
            </w:pPr>
            <w:r w:rsidRPr="00DE0C53">
              <w:rPr>
                <w:sz w:val="16"/>
              </w:rPr>
              <w:t xml:space="preserve">Custom Duties and Import Taxes paid per unit in accordance with </w:t>
            </w:r>
            <w:r w:rsidR="00133162" w:rsidRPr="00DE0C53">
              <w:rPr>
                <w:sz w:val="16"/>
              </w:rPr>
              <w:t>ITT</w:t>
            </w:r>
            <w:r w:rsidRPr="00DE0C53">
              <w:rPr>
                <w:sz w:val="16"/>
              </w:rPr>
              <w:t xml:space="preserve"> 14.</w:t>
            </w:r>
            <w:r w:rsidR="00EA595C" w:rsidRPr="00DE0C53">
              <w:rPr>
                <w:sz w:val="16"/>
              </w:rPr>
              <w:t>7</w:t>
            </w:r>
            <w:r w:rsidRPr="00DE0C53">
              <w:rPr>
                <w:sz w:val="16"/>
              </w:rPr>
              <w:t xml:space="preserve">(c)(ii), [to be supported by </w:t>
            </w:r>
            <w:r w:rsidR="00775720" w:rsidRPr="00DE0C53">
              <w:rPr>
                <w:sz w:val="16"/>
              </w:rPr>
              <w:t xml:space="preserve">documents]  </w:t>
            </w:r>
          </w:p>
        </w:tc>
        <w:tc>
          <w:tcPr>
            <w:tcW w:w="1170" w:type="dxa"/>
            <w:tcBorders>
              <w:top w:val="single" w:sz="8" w:space="0" w:color="auto"/>
              <w:left w:val="single" w:sz="8" w:space="0" w:color="auto"/>
              <w:bottom w:val="single" w:sz="8" w:space="0" w:color="auto"/>
              <w:right w:val="single" w:sz="8" w:space="0" w:color="auto"/>
            </w:tcBorders>
          </w:tcPr>
          <w:p w14:paraId="322F1F5B" w14:textId="77777777" w:rsidR="00881047" w:rsidRPr="00DE0C53" w:rsidRDefault="00881047" w:rsidP="0030444E">
            <w:pPr>
              <w:suppressAutoHyphens/>
              <w:jc w:val="center"/>
              <w:rPr>
                <w:sz w:val="16"/>
              </w:rPr>
            </w:pPr>
            <w:r w:rsidRPr="00DE0C53">
              <w:rPr>
                <w:sz w:val="16"/>
              </w:rPr>
              <w:t xml:space="preserve">Unit Price net of custom duties and import taxes, in accordance with </w:t>
            </w:r>
            <w:r w:rsidR="00133162" w:rsidRPr="00DE0C53">
              <w:rPr>
                <w:sz w:val="16"/>
              </w:rPr>
              <w:t>ITT</w:t>
            </w:r>
            <w:r w:rsidRPr="00DE0C53">
              <w:rPr>
                <w:sz w:val="16"/>
              </w:rPr>
              <w:t xml:space="preserve"> 14.</w:t>
            </w:r>
            <w:r w:rsidR="00EA595C" w:rsidRPr="00DE0C53">
              <w:rPr>
                <w:sz w:val="16"/>
              </w:rPr>
              <w:t>7</w:t>
            </w:r>
            <w:r w:rsidRPr="00DE0C53">
              <w:rPr>
                <w:sz w:val="16"/>
              </w:rPr>
              <w:t xml:space="preserve"> (c) (iii)</w:t>
            </w:r>
          </w:p>
          <w:p w14:paraId="54D2ADAE" w14:textId="77777777" w:rsidR="00881047" w:rsidRPr="00DE0C53" w:rsidRDefault="00881047" w:rsidP="0030444E">
            <w:pPr>
              <w:suppressAutoHyphens/>
              <w:jc w:val="center"/>
              <w:rPr>
                <w:sz w:val="16"/>
              </w:rPr>
            </w:pPr>
            <w:r w:rsidRPr="00DE0C53">
              <w:rPr>
                <w:sz w:val="16"/>
              </w:rPr>
              <w:t xml:space="preserve"> (Col. 6 minus Col.7)</w:t>
            </w:r>
          </w:p>
        </w:tc>
        <w:tc>
          <w:tcPr>
            <w:tcW w:w="1260" w:type="dxa"/>
            <w:tcBorders>
              <w:top w:val="single" w:sz="8" w:space="0" w:color="auto"/>
              <w:left w:val="single" w:sz="8" w:space="0" w:color="auto"/>
              <w:bottom w:val="single" w:sz="8" w:space="0" w:color="auto"/>
              <w:right w:val="single" w:sz="8" w:space="0" w:color="auto"/>
            </w:tcBorders>
          </w:tcPr>
          <w:p w14:paraId="315DCFAE" w14:textId="77777777" w:rsidR="00881047" w:rsidRPr="00DE0C53" w:rsidRDefault="00881047" w:rsidP="0030444E">
            <w:pPr>
              <w:suppressAutoHyphens/>
              <w:jc w:val="center"/>
              <w:rPr>
                <w:sz w:val="16"/>
              </w:rPr>
            </w:pPr>
            <w:r w:rsidRPr="00DE0C53">
              <w:rPr>
                <w:sz w:val="16"/>
              </w:rPr>
              <w:t xml:space="preserve">Price per line item net of Custom Duties and Import Taxes paid, in accordance with </w:t>
            </w:r>
            <w:r w:rsidR="00133162" w:rsidRPr="00DE0C53">
              <w:rPr>
                <w:sz w:val="16"/>
              </w:rPr>
              <w:t>ITT</w:t>
            </w:r>
            <w:r w:rsidRPr="00DE0C53">
              <w:rPr>
                <w:sz w:val="16"/>
              </w:rPr>
              <w:t xml:space="preserve"> 14.</w:t>
            </w:r>
            <w:r w:rsidR="00EA595C" w:rsidRPr="00DE0C53">
              <w:rPr>
                <w:sz w:val="16"/>
              </w:rPr>
              <w:t>7</w:t>
            </w:r>
            <w:r w:rsidRPr="00DE0C53">
              <w:rPr>
                <w:sz w:val="16"/>
              </w:rPr>
              <w:t>(c)(i)</w:t>
            </w:r>
          </w:p>
          <w:p w14:paraId="76F511BC" w14:textId="77777777" w:rsidR="00881047" w:rsidRPr="00DE0C53" w:rsidRDefault="00881047" w:rsidP="0030444E">
            <w:pPr>
              <w:suppressAutoHyphens/>
              <w:jc w:val="center"/>
              <w:rPr>
                <w:sz w:val="16"/>
              </w:rPr>
            </w:pPr>
            <w:r w:rsidRPr="00DE0C53">
              <w:rPr>
                <w:sz w:val="16"/>
              </w:rPr>
              <w:t>(Col. 5</w:t>
            </w:r>
            <w:r w:rsidRPr="00DE0C53">
              <w:rPr>
                <w:sz w:val="16"/>
              </w:rPr>
              <w:sym w:font="Symbol" w:char="F0B4"/>
            </w:r>
            <w:r w:rsidRPr="00DE0C53">
              <w:rPr>
                <w:sz w:val="16"/>
              </w:rPr>
              <w:t>8)</w:t>
            </w:r>
          </w:p>
        </w:tc>
        <w:tc>
          <w:tcPr>
            <w:tcW w:w="1260" w:type="dxa"/>
            <w:tcBorders>
              <w:top w:val="single" w:sz="8" w:space="0" w:color="auto"/>
              <w:left w:val="single" w:sz="8" w:space="0" w:color="auto"/>
              <w:bottom w:val="single" w:sz="8" w:space="0" w:color="auto"/>
              <w:right w:val="single" w:sz="8" w:space="0" w:color="auto"/>
            </w:tcBorders>
          </w:tcPr>
          <w:p w14:paraId="32B65D19" w14:textId="77777777" w:rsidR="00881047" w:rsidRPr="00DE0C53" w:rsidRDefault="00881047" w:rsidP="0030444E">
            <w:pPr>
              <w:suppressAutoHyphens/>
              <w:jc w:val="center"/>
              <w:rPr>
                <w:sz w:val="16"/>
              </w:rPr>
            </w:pPr>
            <w:r w:rsidRPr="00DE0C53">
              <w:rPr>
                <w:sz w:val="16"/>
              </w:rPr>
              <w:t xml:space="preserve">Sales and other taxes paid or payable per item if Contract is awarded (in accordance with </w:t>
            </w:r>
            <w:r w:rsidR="00133162" w:rsidRPr="00DE0C53">
              <w:rPr>
                <w:sz w:val="16"/>
              </w:rPr>
              <w:t>ITT</w:t>
            </w:r>
            <w:r w:rsidRPr="00DE0C53">
              <w:rPr>
                <w:sz w:val="16"/>
              </w:rPr>
              <w:t xml:space="preserve"> 14.</w:t>
            </w:r>
            <w:r w:rsidR="00EA595C" w:rsidRPr="00DE0C53">
              <w:rPr>
                <w:sz w:val="16"/>
              </w:rPr>
              <w:t>7</w:t>
            </w:r>
            <w:r w:rsidRPr="00DE0C53">
              <w:rPr>
                <w:sz w:val="16"/>
              </w:rPr>
              <w:t>(c)(iv)</w:t>
            </w:r>
          </w:p>
        </w:tc>
      </w:tr>
      <w:tr w:rsidR="00881047" w:rsidRPr="00DE0C53" w14:paraId="3001C0E5" w14:textId="77777777" w:rsidTr="00F1730A">
        <w:trPr>
          <w:cantSplit/>
          <w:trHeight w:val="390"/>
        </w:trPr>
        <w:tc>
          <w:tcPr>
            <w:tcW w:w="663" w:type="dxa"/>
            <w:tcBorders>
              <w:top w:val="single" w:sz="8" w:space="0" w:color="auto"/>
              <w:left w:val="single" w:sz="8" w:space="0" w:color="auto"/>
              <w:bottom w:val="single" w:sz="8" w:space="0" w:color="auto"/>
              <w:right w:val="single" w:sz="8" w:space="0" w:color="auto"/>
            </w:tcBorders>
          </w:tcPr>
          <w:p w14:paraId="3ACB0CFF" w14:textId="77777777" w:rsidR="00881047" w:rsidRPr="00DE0C53" w:rsidRDefault="00881047" w:rsidP="0030444E">
            <w:pPr>
              <w:suppressAutoHyphens/>
              <w:rPr>
                <w:i/>
                <w:iCs/>
                <w:sz w:val="20"/>
              </w:rPr>
            </w:pPr>
            <w:r w:rsidRPr="00DE0C53">
              <w:rPr>
                <w:i/>
                <w:iCs/>
                <w:sz w:val="16"/>
              </w:rPr>
              <w:t>[insert number of the item]</w:t>
            </w:r>
          </w:p>
        </w:tc>
        <w:tc>
          <w:tcPr>
            <w:tcW w:w="2307" w:type="dxa"/>
            <w:tcBorders>
              <w:top w:val="single" w:sz="8" w:space="0" w:color="auto"/>
              <w:left w:val="single" w:sz="8" w:space="0" w:color="auto"/>
              <w:bottom w:val="single" w:sz="8" w:space="0" w:color="auto"/>
              <w:right w:val="single" w:sz="8" w:space="0" w:color="auto"/>
            </w:tcBorders>
          </w:tcPr>
          <w:p w14:paraId="1ABE6EBA" w14:textId="77777777" w:rsidR="00881047" w:rsidRPr="00DE0C53" w:rsidRDefault="00881047" w:rsidP="0030444E">
            <w:pPr>
              <w:suppressAutoHyphens/>
              <w:rPr>
                <w:i/>
                <w:iCs/>
                <w:sz w:val="20"/>
              </w:rPr>
            </w:pPr>
            <w:r w:rsidRPr="00DE0C53">
              <w:rPr>
                <w:i/>
                <w:iCs/>
                <w:sz w:val="16"/>
              </w:rPr>
              <w:t>[insert name of Goods]</w:t>
            </w:r>
          </w:p>
        </w:tc>
        <w:tc>
          <w:tcPr>
            <w:tcW w:w="990" w:type="dxa"/>
            <w:tcBorders>
              <w:top w:val="single" w:sz="8" w:space="0" w:color="auto"/>
              <w:left w:val="single" w:sz="8" w:space="0" w:color="auto"/>
              <w:bottom w:val="single" w:sz="8" w:space="0" w:color="auto"/>
              <w:right w:val="single" w:sz="8" w:space="0" w:color="auto"/>
            </w:tcBorders>
          </w:tcPr>
          <w:p w14:paraId="16AA921D" w14:textId="77777777" w:rsidR="00881047" w:rsidRPr="00DE0C53" w:rsidRDefault="00881047" w:rsidP="0030444E">
            <w:pPr>
              <w:suppressAutoHyphens/>
              <w:rPr>
                <w:i/>
                <w:iCs/>
                <w:sz w:val="20"/>
              </w:rPr>
            </w:pPr>
            <w:r w:rsidRPr="00DE0C53">
              <w:rPr>
                <w:i/>
                <w:iCs/>
                <w:sz w:val="16"/>
              </w:rPr>
              <w:t>[insert country of origin of the Good]</w:t>
            </w:r>
          </w:p>
        </w:tc>
        <w:tc>
          <w:tcPr>
            <w:tcW w:w="1080" w:type="dxa"/>
            <w:tcBorders>
              <w:top w:val="single" w:sz="8" w:space="0" w:color="auto"/>
              <w:left w:val="single" w:sz="8" w:space="0" w:color="auto"/>
              <w:bottom w:val="single" w:sz="8" w:space="0" w:color="auto"/>
              <w:right w:val="single" w:sz="8" w:space="0" w:color="auto"/>
            </w:tcBorders>
          </w:tcPr>
          <w:p w14:paraId="28B43362" w14:textId="77777777" w:rsidR="00881047" w:rsidRPr="00DE0C53" w:rsidRDefault="00881047" w:rsidP="0030444E">
            <w:pPr>
              <w:suppressAutoHyphens/>
              <w:rPr>
                <w:i/>
                <w:iCs/>
                <w:sz w:val="16"/>
              </w:rPr>
            </w:pPr>
            <w:r w:rsidRPr="00DE0C53">
              <w:rPr>
                <w:i/>
                <w:iCs/>
                <w:sz w:val="16"/>
              </w:rPr>
              <w:t>[insert quoted Delivery Date]</w:t>
            </w:r>
          </w:p>
        </w:tc>
        <w:tc>
          <w:tcPr>
            <w:tcW w:w="1080" w:type="dxa"/>
            <w:tcBorders>
              <w:top w:val="single" w:sz="8" w:space="0" w:color="auto"/>
              <w:left w:val="single" w:sz="8" w:space="0" w:color="auto"/>
              <w:bottom w:val="single" w:sz="8" w:space="0" w:color="auto"/>
              <w:right w:val="single" w:sz="8" w:space="0" w:color="auto"/>
            </w:tcBorders>
          </w:tcPr>
          <w:p w14:paraId="24241011" w14:textId="77777777" w:rsidR="00881047" w:rsidRPr="00DE0C53" w:rsidRDefault="00881047" w:rsidP="0030444E">
            <w:pPr>
              <w:suppressAutoHyphens/>
              <w:rPr>
                <w:i/>
                <w:iCs/>
                <w:sz w:val="20"/>
              </w:rPr>
            </w:pPr>
            <w:r w:rsidRPr="00DE0C53">
              <w:rPr>
                <w:i/>
                <w:iCs/>
                <w:sz w:val="16"/>
              </w:rPr>
              <w:t>[insert number of units to be supplied and name of the physical unit]</w:t>
            </w:r>
          </w:p>
        </w:tc>
        <w:tc>
          <w:tcPr>
            <w:tcW w:w="1170" w:type="dxa"/>
            <w:gridSpan w:val="2"/>
            <w:tcBorders>
              <w:top w:val="single" w:sz="8" w:space="0" w:color="auto"/>
              <w:left w:val="single" w:sz="8" w:space="0" w:color="auto"/>
              <w:bottom w:val="single" w:sz="8" w:space="0" w:color="auto"/>
              <w:right w:val="single" w:sz="8" w:space="0" w:color="auto"/>
            </w:tcBorders>
          </w:tcPr>
          <w:p w14:paraId="1689315F" w14:textId="77777777" w:rsidR="00881047" w:rsidRPr="00DE0C53" w:rsidRDefault="00881047" w:rsidP="0030444E">
            <w:pPr>
              <w:suppressAutoHyphens/>
              <w:rPr>
                <w:i/>
                <w:iCs/>
                <w:sz w:val="20"/>
              </w:rPr>
            </w:pPr>
            <w:r w:rsidRPr="00DE0C53">
              <w:rPr>
                <w:i/>
                <w:iCs/>
                <w:sz w:val="16"/>
              </w:rPr>
              <w:t>[insert unit price per unit]</w:t>
            </w:r>
          </w:p>
        </w:tc>
        <w:tc>
          <w:tcPr>
            <w:tcW w:w="1260" w:type="dxa"/>
            <w:tcBorders>
              <w:top w:val="single" w:sz="8" w:space="0" w:color="auto"/>
              <w:left w:val="single" w:sz="8" w:space="0" w:color="auto"/>
              <w:bottom w:val="single" w:sz="8" w:space="0" w:color="auto"/>
              <w:right w:val="single" w:sz="8" w:space="0" w:color="auto"/>
            </w:tcBorders>
          </w:tcPr>
          <w:p w14:paraId="2837D125" w14:textId="77777777" w:rsidR="00881047" w:rsidRPr="00DE0C53" w:rsidRDefault="00881047" w:rsidP="0030444E">
            <w:pPr>
              <w:suppressAutoHyphens/>
              <w:rPr>
                <w:i/>
                <w:iCs/>
                <w:sz w:val="16"/>
              </w:rPr>
            </w:pPr>
            <w:r w:rsidRPr="00DE0C53">
              <w:rPr>
                <w:i/>
                <w:iCs/>
                <w:sz w:val="16"/>
              </w:rPr>
              <w:t>[insert custom duties and taxes paid per unit]</w:t>
            </w:r>
          </w:p>
        </w:tc>
        <w:tc>
          <w:tcPr>
            <w:tcW w:w="1170" w:type="dxa"/>
            <w:tcBorders>
              <w:top w:val="single" w:sz="8" w:space="0" w:color="auto"/>
              <w:left w:val="single" w:sz="8" w:space="0" w:color="auto"/>
              <w:bottom w:val="single" w:sz="8" w:space="0" w:color="auto"/>
              <w:right w:val="single" w:sz="8" w:space="0" w:color="auto"/>
            </w:tcBorders>
          </w:tcPr>
          <w:p w14:paraId="005F44CC" w14:textId="77777777" w:rsidR="00881047" w:rsidRPr="00DE0C53" w:rsidRDefault="00881047" w:rsidP="0030444E">
            <w:pPr>
              <w:suppressAutoHyphens/>
              <w:rPr>
                <w:i/>
                <w:iCs/>
                <w:sz w:val="16"/>
              </w:rPr>
            </w:pPr>
            <w:r w:rsidRPr="00DE0C53">
              <w:rPr>
                <w:i/>
                <w:iCs/>
                <w:sz w:val="16"/>
              </w:rPr>
              <w:t xml:space="preserve">[insert unit price net of </w:t>
            </w:r>
            <w:r w:rsidR="00E10612" w:rsidRPr="00DE0C53">
              <w:rPr>
                <w:i/>
                <w:iCs/>
                <w:sz w:val="16"/>
              </w:rPr>
              <w:t>custom duties</w:t>
            </w:r>
            <w:r w:rsidRPr="00DE0C53">
              <w:rPr>
                <w:i/>
                <w:iCs/>
                <w:sz w:val="16"/>
              </w:rPr>
              <w:t xml:space="preserve"> and import taxes]</w:t>
            </w:r>
          </w:p>
        </w:tc>
        <w:tc>
          <w:tcPr>
            <w:tcW w:w="1260" w:type="dxa"/>
            <w:tcBorders>
              <w:top w:val="single" w:sz="8" w:space="0" w:color="auto"/>
              <w:left w:val="single" w:sz="8" w:space="0" w:color="auto"/>
              <w:bottom w:val="single" w:sz="8" w:space="0" w:color="auto"/>
              <w:right w:val="single" w:sz="8" w:space="0" w:color="auto"/>
            </w:tcBorders>
          </w:tcPr>
          <w:p w14:paraId="61DEFD1B" w14:textId="77777777" w:rsidR="00881047" w:rsidRPr="00DE0C53" w:rsidRDefault="00881047" w:rsidP="0030444E">
            <w:pPr>
              <w:suppressAutoHyphens/>
              <w:rPr>
                <w:i/>
                <w:iCs/>
                <w:sz w:val="16"/>
              </w:rPr>
            </w:pPr>
            <w:r w:rsidRPr="00DE0C53">
              <w:rPr>
                <w:i/>
                <w:iCs/>
                <w:sz w:val="16"/>
              </w:rPr>
              <w:t>[ insert price per line item net of custom duties and import taxes]</w:t>
            </w:r>
          </w:p>
        </w:tc>
        <w:tc>
          <w:tcPr>
            <w:tcW w:w="1260" w:type="dxa"/>
            <w:tcBorders>
              <w:top w:val="single" w:sz="8" w:space="0" w:color="auto"/>
              <w:left w:val="single" w:sz="8" w:space="0" w:color="auto"/>
              <w:bottom w:val="single" w:sz="8" w:space="0" w:color="auto"/>
              <w:right w:val="single" w:sz="8" w:space="0" w:color="auto"/>
            </w:tcBorders>
          </w:tcPr>
          <w:p w14:paraId="42A0DB16" w14:textId="77777777" w:rsidR="00881047" w:rsidRPr="00DE0C53" w:rsidRDefault="00881047" w:rsidP="0030444E">
            <w:pPr>
              <w:suppressAutoHyphens/>
              <w:rPr>
                <w:i/>
                <w:iCs/>
                <w:sz w:val="16"/>
              </w:rPr>
            </w:pPr>
            <w:r w:rsidRPr="00DE0C53">
              <w:rPr>
                <w:i/>
                <w:iCs/>
                <w:sz w:val="16"/>
              </w:rPr>
              <w:t>[insert sales and other taxes payable per item if Contract is awarded]</w:t>
            </w:r>
          </w:p>
        </w:tc>
      </w:tr>
      <w:tr w:rsidR="00881047" w:rsidRPr="00DE0C53" w14:paraId="764AD937" w14:textId="77777777" w:rsidTr="00F1730A">
        <w:trPr>
          <w:cantSplit/>
          <w:trHeight w:val="390"/>
        </w:trPr>
        <w:tc>
          <w:tcPr>
            <w:tcW w:w="663" w:type="dxa"/>
            <w:tcBorders>
              <w:top w:val="single" w:sz="8" w:space="0" w:color="auto"/>
              <w:left w:val="single" w:sz="8" w:space="0" w:color="auto"/>
              <w:bottom w:val="single" w:sz="8" w:space="0" w:color="auto"/>
              <w:right w:val="single" w:sz="8" w:space="0" w:color="auto"/>
            </w:tcBorders>
          </w:tcPr>
          <w:p w14:paraId="4E51EC3B" w14:textId="77777777" w:rsidR="00881047" w:rsidRPr="00DE0C53" w:rsidRDefault="00881047" w:rsidP="0030444E">
            <w:pPr>
              <w:suppressAutoHyphens/>
              <w:rPr>
                <w:sz w:val="20"/>
              </w:rPr>
            </w:pPr>
          </w:p>
        </w:tc>
        <w:tc>
          <w:tcPr>
            <w:tcW w:w="2307" w:type="dxa"/>
            <w:tcBorders>
              <w:top w:val="single" w:sz="8" w:space="0" w:color="auto"/>
              <w:left w:val="single" w:sz="8" w:space="0" w:color="auto"/>
              <w:bottom w:val="single" w:sz="8" w:space="0" w:color="auto"/>
              <w:right w:val="single" w:sz="8" w:space="0" w:color="auto"/>
            </w:tcBorders>
          </w:tcPr>
          <w:p w14:paraId="37E06182" w14:textId="77777777" w:rsidR="00881047" w:rsidRPr="00DE0C53" w:rsidRDefault="00881047" w:rsidP="0030444E">
            <w:pPr>
              <w:suppressAutoHyphens/>
              <w:rPr>
                <w:sz w:val="20"/>
              </w:rPr>
            </w:pPr>
          </w:p>
        </w:tc>
        <w:tc>
          <w:tcPr>
            <w:tcW w:w="990" w:type="dxa"/>
            <w:tcBorders>
              <w:top w:val="single" w:sz="8" w:space="0" w:color="auto"/>
              <w:left w:val="single" w:sz="8" w:space="0" w:color="auto"/>
              <w:bottom w:val="single" w:sz="8" w:space="0" w:color="auto"/>
              <w:right w:val="single" w:sz="8" w:space="0" w:color="auto"/>
            </w:tcBorders>
          </w:tcPr>
          <w:p w14:paraId="36099C68" w14:textId="77777777" w:rsidR="00881047" w:rsidRPr="00DE0C53" w:rsidRDefault="00881047" w:rsidP="0030444E">
            <w:pPr>
              <w:suppressAutoHyphens/>
              <w:rPr>
                <w:sz w:val="20"/>
              </w:rPr>
            </w:pPr>
          </w:p>
        </w:tc>
        <w:tc>
          <w:tcPr>
            <w:tcW w:w="1080" w:type="dxa"/>
            <w:tcBorders>
              <w:top w:val="single" w:sz="8" w:space="0" w:color="auto"/>
              <w:left w:val="single" w:sz="8" w:space="0" w:color="auto"/>
              <w:bottom w:val="single" w:sz="8" w:space="0" w:color="auto"/>
              <w:right w:val="single" w:sz="8" w:space="0" w:color="auto"/>
            </w:tcBorders>
          </w:tcPr>
          <w:p w14:paraId="29C21601" w14:textId="77777777" w:rsidR="00881047" w:rsidRPr="00DE0C53" w:rsidRDefault="00881047" w:rsidP="0030444E">
            <w:pPr>
              <w:suppressAutoHyphens/>
              <w:rPr>
                <w:sz w:val="20"/>
              </w:rPr>
            </w:pPr>
          </w:p>
        </w:tc>
        <w:tc>
          <w:tcPr>
            <w:tcW w:w="1080" w:type="dxa"/>
            <w:tcBorders>
              <w:top w:val="single" w:sz="8" w:space="0" w:color="auto"/>
              <w:left w:val="single" w:sz="8" w:space="0" w:color="auto"/>
              <w:bottom w:val="single" w:sz="8" w:space="0" w:color="auto"/>
              <w:right w:val="single" w:sz="8" w:space="0" w:color="auto"/>
            </w:tcBorders>
          </w:tcPr>
          <w:p w14:paraId="15D2DE23" w14:textId="77777777" w:rsidR="00881047" w:rsidRPr="00DE0C53" w:rsidRDefault="00881047" w:rsidP="0030444E">
            <w:pPr>
              <w:suppressAutoHyphens/>
              <w:rPr>
                <w:sz w:val="20"/>
              </w:rPr>
            </w:pPr>
          </w:p>
        </w:tc>
        <w:tc>
          <w:tcPr>
            <w:tcW w:w="1170" w:type="dxa"/>
            <w:gridSpan w:val="2"/>
            <w:tcBorders>
              <w:top w:val="single" w:sz="8" w:space="0" w:color="auto"/>
              <w:left w:val="single" w:sz="8" w:space="0" w:color="auto"/>
              <w:bottom w:val="single" w:sz="8" w:space="0" w:color="auto"/>
              <w:right w:val="single" w:sz="8" w:space="0" w:color="auto"/>
            </w:tcBorders>
          </w:tcPr>
          <w:p w14:paraId="55A099EA" w14:textId="77777777" w:rsidR="00881047" w:rsidRPr="00DE0C53" w:rsidRDefault="00881047" w:rsidP="0030444E">
            <w:pPr>
              <w:suppressAutoHyphens/>
              <w:rPr>
                <w:sz w:val="20"/>
              </w:rPr>
            </w:pPr>
          </w:p>
        </w:tc>
        <w:tc>
          <w:tcPr>
            <w:tcW w:w="1260" w:type="dxa"/>
            <w:tcBorders>
              <w:top w:val="single" w:sz="8" w:space="0" w:color="auto"/>
              <w:left w:val="single" w:sz="8" w:space="0" w:color="auto"/>
              <w:bottom w:val="single" w:sz="8" w:space="0" w:color="auto"/>
              <w:right w:val="single" w:sz="8" w:space="0" w:color="auto"/>
            </w:tcBorders>
          </w:tcPr>
          <w:p w14:paraId="0D3D7E80" w14:textId="77777777" w:rsidR="00881047" w:rsidRPr="00DE0C53" w:rsidRDefault="00881047" w:rsidP="0030444E">
            <w:pPr>
              <w:suppressAutoHyphens/>
              <w:rPr>
                <w:sz w:val="20"/>
              </w:rPr>
            </w:pPr>
          </w:p>
        </w:tc>
        <w:tc>
          <w:tcPr>
            <w:tcW w:w="1170" w:type="dxa"/>
            <w:tcBorders>
              <w:top w:val="single" w:sz="8" w:space="0" w:color="auto"/>
              <w:left w:val="single" w:sz="8" w:space="0" w:color="auto"/>
              <w:bottom w:val="single" w:sz="8" w:space="0" w:color="auto"/>
              <w:right w:val="single" w:sz="8" w:space="0" w:color="auto"/>
            </w:tcBorders>
          </w:tcPr>
          <w:p w14:paraId="0B2ABBD6" w14:textId="77777777" w:rsidR="00881047" w:rsidRPr="00DE0C53" w:rsidRDefault="00881047" w:rsidP="0030444E">
            <w:pPr>
              <w:suppressAutoHyphens/>
              <w:rPr>
                <w:sz w:val="20"/>
              </w:rPr>
            </w:pPr>
          </w:p>
        </w:tc>
        <w:tc>
          <w:tcPr>
            <w:tcW w:w="1260" w:type="dxa"/>
            <w:tcBorders>
              <w:top w:val="single" w:sz="8" w:space="0" w:color="auto"/>
              <w:left w:val="single" w:sz="8" w:space="0" w:color="auto"/>
              <w:bottom w:val="single" w:sz="8" w:space="0" w:color="auto"/>
              <w:right w:val="single" w:sz="8" w:space="0" w:color="auto"/>
            </w:tcBorders>
          </w:tcPr>
          <w:p w14:paraId="0174B13A" w14:textId="77777777" w:rsidR="00881047" w:rsidRPr="00DE0C53" w:rsidRDefault="00881047" w:rsidP="0030444E">
            <w:pPr>
              <w:suppressAutoHyphens/>
              <w:rPr>
                <w:sz w:val="20"/>
              </w:rPr>
            </w:pPr>
          </w:p>
        </w:tc>
        <w:tc>
          <w:tcPr>
            <w:tcW w:w="1260" w:type="dxa"/>
            <w:tcBorders>
              <w:top w:val="single" w:sz="8" w:space="0" w:color="auto"/>
              <w:left w:val="single" w:sz="8" w:space="0" w:color="auto"/>
              <w:bottom w:val="single" w:sz="8" w:space="0" w:color="auto"/>
              <w:right w:val="single" w:sz="8" w:space="0" w:color="auto"/>
            </w:tcBorders>
          </w:tcPr>
          <w:p w14:paraId="74BF9F30" w14:textId="77777777" w:rsidR="00881047" w:rsidRPr="00DE0C53" w:rsidRDefault="00881047" w:rsidP="0030444E">
            <w:pPr>
              <w:suppressAutoHyphens/>
              <w:rPr>
                <w:sz w:val="20"/>
              </w:rPr>
            </w:pPr>
          </w:p>
        </w:tc>
      </w:tr>
      <w:tr w:rsidR="00881047" w:rsidRPr="00DE0C53" w14:paraId="0663095D" w14:textId="77777777" w:rsidTr="00F1730A">
        <w:trPr>
          <w:cantSplit/>
          <w:trHeight w:val="390"/>
        </w:trPr>
        <w:tc>
          <w:tcPr>
            <w:tcW w:w="663" w:type="dxa"/>
            <w:tcBorders>
              <w:top w:val="single" w:sz="8" w:space="0" w:color="auto"/>
              <w:left w:val="single" w:sz="8" w:space="0" w:color="auto"/>
              <w:bottom w:val="single" w:sz="8" w:space="0" w:color="auto"/>
              <w:right w:val="single" w:sz="8" w:space="0" w:color="auto"/>
            </w:tcBorders>
          </w:tcPr>
          <w:p w14:paraId="307C0433" w14:textId="77777777" w:rsidR="00881047" w:rsidRPr="00DE0C53" w:rsidRDefault="00881047" w:rsidP="0030444E">
            <w:pPr>
              <w:suppressAutoHyphens/>
              <w:spacing w:before="60" w:after="60"/>
              <w:rPr>
                <w:sz w:val="20"/>
              </w:rPr>
            </w:pPr>
          </w:p>
        </w:tc>
        <w:tc>
          <w:tcPr>
            <w:tcW w:w="2307" w:type="dxa"/>
            <w:tcBorders>
              <w:top w:val="single" w:sz="8" w:space="0" w:color="auto"/>
              <w:left w:val="single" w:sz="8" w:space="0" w:color="auto"/>
              <w:bottom w:val="single" w:sz="8" w:space="0" w:color="auto"/>
              <w:right w:val="single" w:sz="8" w:space="0" w:color="auto"/>
            </w:tcBorders>
          </w:tcPr>
          <w:p w14:paraId="20B9DDB0" w14:textId="77777777" w:rsidR="00881047" w:rsidRPr="00DE0C53" w:rsidRDefault="00881047" w:rsidP="0030444E">
            <w:pPr>
              <w:suppressAutoHyphens/>
              <w:spacing w:before="60" w:after="60"/>
              <w:rPr>
                <w:sz w:val="20"/>
              </w:rPr>
            </w:pPr>
          </w:p>
        </w:tc>
        <w:tc>
          <w:tcPr>
            <w:tcW w:w="990" w:type="dxa"/>
            <w:tcBorders>
              <w:top w:val="single" w:sz="8" w:space="0" w:color="auto"/>
              <w:left w:val="single" w:sz="8" w:space="0" w:color="auto"/>
              <w:bottom w:val="single" w:sz="8" w:space="0" w:color="auto"/>
              <w:right w:val="single" w:sz="8" w:space="0" w:color="auto"/>
            </w:tcBorders>
          </w:tcPr>
          <w:p w14:paraId="157A7584" w14:textId="77777777" w:rsidR="00881047" w:rsidRPr="00DE0C53" w:rsidRDefault="00881047" w:rsidP="0030444E">
            <w:pPr>
              <w:suppressAutoHyphens/>
              <w:spacing w:before="60" w:after="60"/>
              <w:rPr>
                <w:sz w:val="20"/>
              </w:rPr>
            </w:pPr>
          </w:p>
        </w:tc>
        <w:tc>
          <w:tcPr>
            <w:tcW w:w="1080" w:type="dxa"/>
            <w:tcBorders>
              <w:top w:val="single" w:sz="8" w:space="0" w:color="auto"/>
              <w:left w:val="single" w:sz="8" w:space="0" w:color="auto"/>
              <w:bottom w:val="single" w:sz="8" w:space="0" w:color="auto"/>
              <w:right w:val="single" w:sz="8" w:space="0" w:color="auto"/>
            </w:tcBorders>
          </w:tcPr>
          <w:p w14:paraId="15FB14DC" w14:textId="77777777" w:rsidR="00881047" w:rsidRPr="00DE0C53" w:rsidRDefault="00881047" w:rsidP="0030444E">
            <w:pPr>
              <w:suppressAutoHyphens/>
              <w:spacing w:before="60" w:after="60"/>
              <w:rPr>
                <w:sz w:val="20"/>
              </w:rPr>
            </w:pPr>
          </w:p>
        </w:tc>
        <w:tc>
          <w:tcPr>
            <w:tcW w:w="1080" w:type="dxa"/>
            <w:tcBorders>
              <w:top w:val="single" w:sz="8" w:space="0" w:color="auto"/>
              <w:left w:val="single" w:sz="8" w:space="0" w:color="auto"/>
              <w:bottom w:val="single" w:sz="8" w:space="0" w:color="auto"/>
              <w:right w:val="single" w:sz="8" w:space="0" w:color="auto"/>
            </w:tcBorders>
          </w:tcPr>
          <w:p w14:paraId="5C5BEF79" w14:textId="77777777" w:rsidR="00881047" w:rsidRPr="00DE0C53" w:rsidRDefault="00881047" w:rsidP="0030444E">
            <w:pPr>
              <w:suppressAutoHyphens/>
              <w:spacing w:before="60" w:after="60"/>
              <w:rPr>
                <w:sz w:val="20"/>
              </w:rPr>
            </w:pPr>
          </w:p>
        </w:tc>
        <w:tc>
          <w:tcPr>
            <w:tcW w:w="1170" w:type="dxa"/>
            <w:gridSpan w:val="2"/>
            <w:tcBorders>
              <w:top w:val="single" w:sz="8" w:space="0" w:color="auto"/>
              <w:left w:val="single" w:sz="8" w:space="0" w:color="auto"/>
              <w:bottom w:val="single" w:sz="8" w:space="0" w:color="auto"/>
              <w:right w:val="single" w:sz="8" w:space="0" w:color="auto"/>
            </w:tcBorders>
          </w:tcPr>
          <w:p w14:paraId="4DFECD99" w14:textId="77777777" w:rsidR="00881047" w:rsidRPr="00DE0C53" w:rsidRDefault="00881047" w:rsidP="0030444E">
            <w:pPr>
              <w:suppressAutoHyphens/>
              <w:spacing w:before="60" w:after="60"/>
              <w:rPr>
                <w:sz w:val="20"/>
              </w:rPr>
            </w:pPr>
          </w:p>
        </w:tc>
        <w:tc>
          <w:tcPr>
            <w:tcW w:w="1260" w:type="dxa"/>
            <w:tcBorders>
              <w:top w:val="single" w:sz="8" w:space="0" w:color="auto"/>
              <w:left w:val="single" w:sz="8" w:space="0" w:color="auto"/>
              <w:bottom w:val="single" w:sz="8" w:space="0" w:color="auto"/>
              <w:right w:val="single" w:sz="8" w:space="0" w:color="auto"/>
            </w:tcBorders>
          </w:tcPr>
          <w:p w14:paraId="43223BDA" w14:textId="77777777" w:rsidR="00881047" w:rsidRPr="00DE0C53" w:rsidRDefault="00881047" w:rsidP="0030444E">
            <w:pPr>
              <w:suppressAutoHyphens/>
              <w:spacing w:before="60" w:after="60"/>
              <w:rPr>
                <w:sz w:val="20"/>
              </w:rPr>
            </w:pPr>
          </w:p>
        </w:tc>
        <w:tc>
          <w:tcPr>
            <w:tcW w:w="1170" w:type="dxa"/>
            <w:tcBorders>
              <w:top w:val="single" w:sz="8" w:space="0" w:color="auto"/>
              <w:left w:val="single" w:sz="8" w:space="0" w:color="auto"/>
              <w:bottom w:val="single" w:sz="8" w:space="0" w:color="auto"/>
              <w:right w:val="single" w:sz="8" w:space="0" w:color="auto"/>
            </w:tcBorders>
          </w:tcPr>
          <w:p w14:paraId="135EE8CC" w14:textId="77777777" w:rsidR="00881047" w:rsidRPr="00DE0C53" w:rsidRDefault="00881047" w:rsidP="0030444E">
            <w:pPr>
              <w:suppressAutoHyphens/>
              <w:spacing w:before="60" w:after="60"/>
              <w:rPr>
                <w:sz w:val="20"/>
              </w:rPr>
            </w:pPr>
          </w:p>
        </w:tc>
        <w:tc>
          <w:tcPr>
            <w:tcW w:w="1260" w:type="dxa"/>
            <w:tcBorders>
              <w:top w:val="single" w:sz="8" w:space="0" w:color="auto"/>
              <w:left w:val="single" w:sz="8" w:space="0" w:color="auto"/>
              <w:bottom w:val="single" w:sz="8" w:space="0" w:color="auto"/>
              <w:right w:val="single" w:sz="8" w:space="0" w:color="auto"/>
            </w:tcBorders>
          </w:tcPr>
          <w:p w14:paraId="3B15A257" w14:textId="77777777" w:rsidR="00881047" w:rsidRPr="00DE0C53" w:rsidRDefault="00881047" w:rsidP="0030444E">
            <w:pPr>
              <w:suppressAutoHyphens/>
              <w:spacing w:before="60" w:after="60"/>
              <w:rPr>
                <w:sz w:val="20"/>
              </w:rPr>
            </w:pPr>
          </w:p>
        </w:tc>
        <w:tc>
          <w:tcPr>
            <w:tcW w:w="1260" w:type="dxa"/>
            <w:tcBorders>
              <w:top w:val="single" w:sz="8" w:space="0" w:color="auto"/>
              <w:left w:val="single" w:sz="8" w:space="0" w:color="auto"/>
              <w:bottom w:val="single" w:sz="8" w:space="0" w:color="auto"/>
              <w:right w:val="single" w:sz="8" w:space="0" w:color="auto"/>
            </w:tcBorders>
          </w:tcPr>
          <w:p w14:paraId="4801C157" w14:textId="77777777" w:rsidR="00881047" w:rsidRPr="00DE0C53" w:rsidRDefault="00881047" w:rsidP="0030444E">
            <w:pPr>
              <w:suppressAutoHyphens/>
              <w:spacing w:before="60" w:after="60"/>
              <w:rPr>
                <w:sz w:val="20"/>
              </w:rPr>
            </w:pPr>
          </w:p>
        </w:tc>
      </w:tr>
      <w:tr w:rsidR="00881047" w:rsidRPr="00DE0C53" w14:paraId="3859A6AE" w14:textId="77777777" w:rsidTr="00F1730A">
        <w:trPr>
          <w:cantSplit/>
          <w:trHeight w:val="390"/>
        </w:trPr>
        <w:tc>
          <w:tcPr>
            <w:tcW w:w="9720" w:type="dxa"/>
            <w:gridSpan w:val="9"/>
            <w:tcBorders>
              <w:top w:val="single" w:sz="8" w:space="0" w:color="auto"/>
              <w:left w:val="single" w:sz="8" w:space="0" w:color="auto"/>
              <w:bottom w:val="single" w:sz="8" w:space="0" w:color="auto"/>
              <w:right w:val="single" w:sz="8" w:space="0" w:color="auto"/>
            </w:tcBorders>
          </w:tcPr>
          <w:p w14:paraId="206AF7B3" w14:textId="77777777" w:rsidR="00881047" w:rsidRPr="00DE0C53" w:rsidRDefault="00881047" w:rsidP="00775720">
            <w:pPr>
              <w:suppressAutoHyphens/>
              <w:spacing w:before="60" w:after="60"/>
              <w:jc w:val="right"/>
              <w:rPr>
                <w:sz w:val="20"/>
              </w:rPr>
            </w:pPr>
            <w:r w:rsidRPr="00DE0C53">
              <w:rPr>
                <w:sz w:val="20"/>
              </w:rPr>
              <w:t>Total Price</w:t>
            </w:r>
          </w:p>
        </w:tc>
        <w:tc>
          <w:tcPr>
            <w:tcW w:w="1260" w:type="dxa"/>
            <w:tcBorders>
              <w:top w:val="single" w:sz="8" w:space="0" w:color="auto"/>
              <w:left w:val="single" w:sz="8" w:space="0" w:color="auto"/>
              <w:bottom w:val="single" w:sz="8" w:space="0" w:color="auto"/>
              <w:right w:val="single" w:sz="8" w:space="0" w:color="auto"/>
            </w:tcBorders>
          </w:tcPr>
          <w:p w14:paraId="42AD495F" w14:textId="77777777" w:rsidR="00881047" w:rsidRPr="00DE0C53" w:rsidRDefault="00881047" w:rsidP="00881047">
            <w:pPr>
              <w:suppressAutoHyphens/>
              <w:spacing w:before="60" w:after="60"/>
              <w:rPr>
                <w:sz w:val="20"/>
              </w:rPr>
            </w:pPr>
          </w:p>
        </w:tc>
        <w:tc>
          <w:tcPr>
            <w:tcW w:w="1260" w:type="dxa"/>
            <w:tcBorders>
              <w:top w:val="single" w:sz="8" w:space="0" w:color="auto"/>
              <w:left w:val="single" w:sz="8" w:space="0" w:color="auto"/>
              <w:bottom w:val="single" w:sz="8" w:space="0" w:color="auto"/>
              <w:right w:val="single" w:sz="8" w:space="0" w:color="auto"/>
            </w:tcBorders>
          </w:tcPr>
          <w:p w14:paraId="0CE495F6" w14:textId="77777777" w:rsidR="00881047" w:rsidRPr="00DE0C53" w:rsidRDefault="00881047" w:rsidP="00881047">
            <w:pPr>
              <w:suppressAutoHyphens/>
              <w:spacing w:before="60" w:after="60"/>
              <w:rPr>
                <w:sz w:val="20"/>
              </w:rPr>
            </w:pPr>
          </w:p>
        </w:tc>
      </w:tr>
      <w:tr w:rsidR="000C514C" w:rsidRPr="00DE0C53" w14:paraId="7C4B48E9" w14:textId="77777777" w:rsidTr="004E284D">
        <w:trPr>
          <w:cantSplit/>
          <w:trHeight w:val="1744"/>
        </w:trPr>
        <w:tc>
          <w:tcPr>
            <w:tcW w:w="12240" w:type="dxa"/>
            <w:gridSpan w:val="11"/>
            <w:tcBorders>
              <w:top w:val="single" w:sz="8" w:space="0" w:color="auto"/>
              <w:left w:val="single" w:sz="8" w:space="0" w:color="auto"/>
              <w:bottom w:val="single" w:sz="8" w:space="0" w:color="auto"/>
              <w:right w:val="single" w:sz="8" w:space="0" w:color="auto"/>
            </w:tcBorders>
          </w:tcPr>
          <w:p w14:paraId="625C3069" w14:textId="77777777" w:rsidR="000C514C" w:rsidRPr="00DE0C53" w:rsidRDefault="000C514C" w:rsidP="000A065F">
            <w:pPr>
              <w:suppressAutoHyphens/>
              <w:spacing w:before="100"/>
              <w:rPr>
                <w:i/>
                <w:sz w:val="20"/>
                <w:szCs w:val="20"/>
              </w:rPr>
            </w:pPr>
            <w:r w:rsidRPr="00DE0C53">
              <w:rPr>
                <w:i/>
                <w:sz w:val="20"/>
                <w:szCs w:val="20"/>
              </w:rPr>
              <w:t xml:space="preserve">Note to the </w:t>
            </w:r>
            <w:r w:rsidR="0049634A" w:rsidRPr="00DE0C53">
              <w:rPr>
                <w:i/>
                <w:sz w:val="20"/>
                <w:szCs w:val="20"/>
              </w:rPr>
              <w:t>Procurement Entity</w:t>
            </w:r>
            <w:r w:rsidRPr="00DE0C53">
              <w:rPr>
                <w:i/>
                <w:sz w:val="20"/>
                <w:szCs w:val="20"/>
              </w:rPr>
              <w:t>:</w:t>
            </w:r>
          </w:p>
          <w:p w14:paraId="05BA05C3" w14:textId="77777777" w:rsidR="000C514C" w:rsidRPr="00DE0C53" w:rsidRDefault="000C514C" w:rsidP="000111BE">
            <w:pPr>
              <w:pStyle w:val="ListParagraph"/>
              <w:numPr>
                <w:ilvl w:val="0"/>
                <w:numId w:val="56"/>
              </w:numPr>
              <w:suppressAutoHyphens/>
              <w:spacing w:before="100"/>
              <w:ind w:left="377"/>
              <w:rPr>
                <w:i/>
                <w:sz w:val="20"/>
                <w:szCs w:val="20"/>
              </w:rPr>
            </w:pPr>
            <w:r w:rsidRPr="00DE0C53">
              <w:rPr>
                <w:i/>
                <w:sz w:val="20"/>
                <w:szCs w:val="20"/>
              </w:rPr>
              <w:t>If there are more than one Lot, insert a separate table for each Lot</w:t>
            </w:r>
          </w:p>
          <w:p w14:paraId="4C7BC69B" w14:textId="77777777" w:rsidR="000C514C" w:rsidRPr="00DE0C53" w:rsidRDefault="000C514C" w:rsidP="000111BE">
            <w:pPr>
              <w:pStyle w:val="ListParagraph"/>
              <w:numPr>
                <w:ilvl w:val="0"/>
                <w:numId w:val="52"/>
              </w:numPr>
              <w:suppressAutoHyphens/>
              <w:spacing w:before="100"/>
              <w:ind w:left="399"/>
              <w:rPr>
                <w:i/>
                <w:sz w:val="20"/>
                <w:szCs w:val="20"/>
              </w:rPr>
            </w:pPr>
            <w:r w:rsidRPr="00DE0C53">
              <w:rPr>
                <w:i/>
                <w:sz w:val="20"/>
                <w:szCs w:val="20"/>
              </w:rPr>
              <w:t xml:space="preserve">Information for columns 1, 2, 4, and 5 to be inserted by the </w:t>
            </w:r>
            <w:r w:rsidR="0049634A" w:rsidRPr="00DE0C53">
              <w:rPr>
                <w:i/>
                <w:sz w:val="20"/>
                <w:szCs w:val="20"/>
              </w:rPr>
              <w:t>Procurement Entity</w:t>
            </w:r>
          </w:p>
          <w:p w14:paraId="437F0E10" w14:textId="77777777" w:rsidR="000C514C" w:rsidRPr="00DE0C53" w:rsidRDefault="000C514C" w:rsidP="000111BE">
            <w:pPr>
              <w:pStyle w:val="ListParagraph"/>
              <w:numPr>
                <w:ilvl w:val="0"/>
                <w:numId w:val="52"/>
              </w:numPr>
              <w:suppressAutoHyphens/>
              <w:ind w:left="399"/>
              <w:rPr>
                <w:i/>
                <w:sz w:val="20"/>
                <w:szCs w:val="20"/>
              </w:rPr>
            </w:pPr>
            <w:r w:rsidRPr="00DE0C53">
              <w:rPr>
                <w:i/>
                <w:sz w:val="20"/>
                <w:szCs w:val="20"/>
              </w:rPr>
              <w:t xml:space="preserve">If the final destinations are known at the time of issuance of the </w:t>
            </w:r>
            <w:r w:rsidR="004B00CE" w:rsidRPr="00DE0C53">
              <w:rPr>
                <w:i/>
                <w:sz w:val="20"/>
                <w:szCs w:val="20"/>
              </w:rPr>
              <w:t>tender</w:t>
            </w:r>
            <w:r w:rsidR="00735ACC" w:rsidRPr="00DE0C53">
              <w:rPr>
                <w:i/>
                <w:sz w:val="20"/>
                <w:szCs w:val="20"/>
              </w:rPr>
              <w:t xml:space="preserve"> </w:t>
            </w:r>
            <w:r w:rsidRPr="00DE0C53">
              <w:rPr>
                <w:i/>
                <w:sz w:val="20"/>
                <w:szCs w:val="20"/>
              </w:rPr>
              <w:t xml:space="preserve">document for primary procurement process add a column requesting “price per line item for inland transportation and other Related Services required in the </w:t>
            </w:r>
            <w:r w:rsidR="00CF3D28" w:rsidRPr="00DE0C53">
              <w:rPr>
                <w:i/>
                <w:sz w:val="20"/>
                <w:szCs w:val="20"/>
              </w:rPr>
              <w:t>Procurement Entity</w:t>
            </w:r>
            <w:r w:rsidRPr="00DE0C53">
              <w:rPr>
                <w:i/>
                <w:sz w:val="20"/>
                <w:szCs w:val="20"/>
              </w:rPr>
              <w:t xml:space="preserve">’s Country to convey the Goods to their final destination specified in </w:t>
            </w:r>
            <w:r w:rsidR="00977C6C" w:rsidRPr="00DE0C53">
              <w:rPr>
                <w:i/>
                <w:sz w:val="20"/>
                <w:szCs w:val="20"/>
              </w:rPr>
              <w:t>TDS</w:t>
            </w:r>
          </w:p>
        </w:tc>
      </w:tr>
    </w:tbl>
    <w:p w14:paraId="6F390F53" w14:textId="77777777" w:rsidR="0030444E" w:rsidRPr="00DE0C53" w:rsidRDefault="0030444E" w:rsidP="000C514C">
      <w:pPr>
        <w:pStyle w:val="BodyTextIndent3"/>
        <w:spacing w:after="200"/>
        <w:ind w:left="0" w:right="540" w:firstLine="0"/>
        <w:jc w:val="both"/>
      </w:pPr>
      <w:r w:rsidRPr="00DE0C53">
        <w:rPr>
          <w:sz w:val="20"/>
          <w:szCs w:val="22"/>
        </w:rPr>
        <w:t>*</w:t>
      </w:r>
      <w:r w:rsidRPr="00DE0C53">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w:t>
      </w:r>
      <w:r w:rsidR="0049634A" w:rsidRPr="00DE0C53">
        <w:rPr>
          <w:i/>
          <w:sz w:val="20"/>
          <w:szCs w:val="20"/>
        </w:rPr>
        <w:t>Procurement Entity</w:t>
      </w:r>
      <w:r w:rsidRPr="00DE0C53">
        <w:rPr>
          <w:i/>
          <w:iCs/>
          <w:sz w:val="20"/>
          <w:szCs w:val="22"/>
        </w:rPr>
        <w:t xml:space="preserve">. For </w:t>
      </w:r>
      <w:r w:rsidR="00E10612" w:rsidRPr="00DE0C53">
        <w:rPr>
          <w:i/>
          <w:iCs/>
          <w:sz w:val="20"/>
          <w:szCs w:val="22"/>
        </w:rPr>
        <w:t>clarity,</w:t>
      </w:r>
      <w:r w:rsidRPr="00DE0C53">
        <w:rPr>
          <w:i/>
          <w:iCs/>
          <w:sz w:val="20"/>
          <w:szCs w:val="22"/>
        </w:rPr>
        <w:t xml:space="preserve"> the </w:t>
      </w:r>
      <w:r w:rsidR="00DE4B5B" w:rsidRPr="00DE0C53">
        <w:rPr>
          <w:i/>
          <w:iCs/>
          <w:sz w:val="20"/>
          <w:szCs w:val="22"/>
        </w:rPr>
        <w:t>Tenderers</w:t>
      </w:r>
      <w:r w:rsidRPr="00DE0C53">
        <w:rPr>
          <w:i/>
          <w:iCs/>
          <w:sz w:val="20"/>
          <w:szCs w:val="22"/>
        </w:rPr>
        <w:t xml:space="preserve"> are asked to quote the price including import duties, and additionally to provide the import duties and the price net of import duties which is the difference of those values.]</w:t>
      </w:r>
      <w:r w:rsidRPr="00DE0C53">
        <w:br w:type="page"/>
      </w:r>
    </w:p>
    <w:p w14:paraId="7B0DC694" w14:textId="77777777" w:rsidR="0030444E" w:rsidRPr="00DE0C53" w:rsidRDefault="00CA5EE3" w:rsidP="004E284D">
      <w:pPr>
        <w:pStyle w:val="IVh2"/>
      </w:pPr>
      <w:r w:rsidRPr="00DE0C53">
        <w:t>Single</w:t>
      </w:r>
      <w:r w:rsidR="0030444E" w:rsidRPr="00DE0C53">
        <w:t>-</w:t>
      </w:r>
      <w:r w:rsidRPr="00DE0C53">
        <w:t xml:space="preserve">Supplier </w:t>
      </w:r>
      <w:r w:rsidR="004618CA" w:rsidRPr="00DE0C53">
        <w:t>FWA</w:t>
      </w:r>
      <w:r w:rsidR="0030444E" w:rsidRPr="00DE0C53">
        <w:t xml:space="preserve">- Price Schedule: Goods Manufactured in </w:t>
      </w:r>
      <w:r w:rsidR="001C4A2E" w:rsidRPr="00DE0C53">
        <w:t>Ghana</w:t>
      </w:r>
    </w:p>
    <w:tbl>
      <w:tblPr>
        <w:tblW w:w="12343"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13"/>
        <w:gridCol w:w="3973"/>
        <w:gridCol w:w="1170"/>
        <w:gridCol w:w="1350"/>
        <w:gridCol w:w="1170"/>
        <w:gridCol w:w="13"/>
        <w:gridCol w:w="1697"/>
        <w:gridCol w:w="2057"/>
      </w:tblGrid>
      <w:tr w:rsidR="000E3F78" w:rsidRPr="00DE0C53" w14:paraId="0F910FC1" w14:textId="77777777" w:rsidTr="00F1730A">
        <w:trPr>
          <w:cantSplit/>
        </w:trPr>
        <w:tc>
          <w:tcPr>
            <w:tcW w:w="8589" w:type="dxa"/>
            <w:gridSpan w:val="6"/>
            <w:tcBorders>
              <w:top w:val="single" w:sz="8" w:space="0" w:color="auto"/>
              <w:left w:val="single" w:sz="8" w:space="0" w:color="auto"/>
              <w:bottom w:val="single" w:sz="8" w:space="0" w:color="auto"/>
              <w:right w:val="nil"/>
            </w:tcBorders>
          </w:tcPr>
          <w:p w14:paraId="5A881D77" w14:textId="77777777" w:rsidR="000E3F78" w:rsidRPr="00DE0C53" w:rsidRDefault="000E3F78" w:rsidP="000E3F78">
            <w:pPr>
              <w:suppressAutoHyphens/>
              <w:jc w:val="center"/>
              <w:rPr>
                <w:sz w:val="20"/>
              </w:rPr>
            </w:pPr>
          </w:p>
        </w:tc>
        <w:tc>
          <w:tcPr>
            <w:tcW w:w="3754" w:type="dxa"/>
            <w:gridSpan w:val="2"/>
            <w:tcBorders>
              <w:top w:val="single" w:sz="8" w:space="0" w:color="auto"/>
              <w:left w:val="nil"/>
              <w:bottom w:val="single" w:sz="8" w:space="0" w:color="auto"/>
              <w:right w:val="single" w:sz="8" w:space="0" w:color="auto"/>
            </w:tcBorders>
          </w:tcPr>
          <w:p w14:paraId="32DF4841" w14:textId="77777777" w:rsidR="000E3F78" w:rsidRPr="00DE0C53" w:rsidRDefault="000E3F78" w:rsidP="000E3F78">
            <w:pPr>
              <w:rPr>
                <w:sz w:val="20"/>
              </w:rPr>
            </w:pPr>
            <w:r w:rsidRPr="00DE0C53">
              <w:rPr>
                <w:sz w:val="20"/>
              </w:rPr>
              <w:t>Date: _________________________</w:t>
            </w:r>
          </w:p>
          <w:p w14:paraId="3AE3C047" w14:textId="77777777" w:rsidR="000E3F78" w:rsidRPr="00DE0C53" w:rsidRDefault="002E7A63" w:rsidP="000E3F78">
            <w:pPr>
              <w:suppressAutoHyphens/>
            </w:pPr>
            <w:r w:rsidRPr="00DE0C53">
              <w:rPr>
                <w:sz w:val="20"/>
              </w:rPr>
              <w:t>Package</w:t>
            </w:r>
            <w:r w:rsidR="000E3F78" w:rsidRPr="00DE0C53">
              <w:rPr>
                <w:sz w:val="20"/>
              </w:rPr>
              <w:t xml:space="preserve"> No: _____________________</w:t>
            </w:r>
          </w:p>
          <w:p w14:paraId="4E543564" w14:textId="77777777" w:rsidR="000E3F78" w:rsidRPr="00DE0C53" w:rsidRDefault="000E3F78" w:rsidP="00775720">
            <w:pPr>
              <w:suppressAutoHyphens/>
              <w:rPr>
                <w:sz w:val="20"/>
              </w:rPr>
            </w:pPr>
            <w:r w:rsidRPr="00DE0C53">
              <w:rPr>
                <w:sz w:val="20"/>
              </w:rPr>
              <w:t>Page N</w:t>
            </w:r>
            <w:r w:rsidRPr="00DE0C53">
              <w:rPr>
                <w:sz w:val="20"/>
              </w:rPr>
              <w:sym w:font="Symbol" w:char="F0B0"/>
            </w:r>
            <w:r w:rsidRPr="00DE0C53">
              <w:rPr>
                <w:sz w:val="20"/>
              </w:rPr>
              <w:t xml:space="preserve"> ______ of ______</w:t>
            </w:r>
          </w:p>
        </w:tc>
      </w:tr>
      <w:tr w:rsidR="000E3F78" w:rsidRPr="00DE0C53" w14:paraId="7AE28038" w14:textId="77777777" w:rsidTr="00F1730A">
        <w:trPr>
          <w:cantSplit/>
        </w:trPr>
        <w:tc>
          <w:tcPr>
            <w:tcW w:w="913" w:type="dxa"/>
            <w:tcBorders>
              <w:top w:val="single" w:sz="8" w:space="0" w:color="auto"/>
              <w:left w:val="single" w:sz="8" w:space="0" w:color="auto"/>
              <w:bottom w:val="single" w:sz="8" w:space="0" w:color="auto"/>
              <w:right w:val="single" w:sz="8" w:space="0" w:color="auto"/>
            </w:tcBorders>
          </w:tcPr>
          <w:p w14:paraId="4B160B19" w14:textId="77777777" w:rsidR="000E3F78" w:rsidRPr="00DE0C53" w:rsidRDefault="000E3F78" w:rsidP="000E3F78">
            <w:pPr>
              <w:suppressAutoHyphens/>
              <w:jc w:val="center"/>
              <w:rPr>
                <w:sz w:val="20"/>
              </w:rPr>
            </w:pPr>
            <w:r w:rsidRPr="00DE0C53">
              <w:rPr>
                <w:sz w:val="20"/>
              </w:rPr>
              <w:t>1</w:t>
            </w:r>
          </w:p>
        </w:tc>
        <w:tc>
          <w:tcPr>
            <w:tcW w:w="3973" w:type="dxa"/>
            <w:tcBorders>
              <w:top w:val="single" w:sz="8" w:space="0" w:color="auto"/>
              <w:left w:val="single" w:sz="8" w:space="0" w:color="auto"/>
              <w:bottom w:val="single" w:sz="8" w:space="0" w:color="auto"/>
              <w:right w:val="single" w:sz="8" w:space="0" w:color="auto"/>
            </w:tcBorders>
          </w:tcPr>
          <w:p w14:paraId="27B48976" w14:textId="77777777" w:rsidR="000E3F78" w:rsidRPr="00DE0C53" w:rsidRDefault="000E3F78" w:rsidP="000E3F78">
            <w:pPr>
              <w:suppressAutoHyphens/>
              <w:jc w:val="center"/>
              <w:rPr>
                <w:sz w:val="20"/>
              </w:rPr>
            </w:pPr>
            <w:r w:rsidRPr="00DE0C53">
              <w:rPr>
                <w:sz w:val="20"/>
              </w:rPr>
              <w:t>2</w:t>
            </w:r>
          </w:p>
        </w:tc>
        <w:tc>
          <w:tcPr>
            <w:tcW w:w="1170" w:type="dxa"/>
            <w:tcBorders>
              <w:top w:val="single" w:sz="8" w:space="0" w:color="auto"/>
              <w:left w:val="single" w:sz="8" w:space="0" w:color="auto"/>
              <w:bottom w:val="single" w:sz="8" w:space="0" w:color="auto"/>
              <w:right w:val="single" w:sz="8" w:space="0" w:color="auto"/>
            </w:tcBorders>
          </w:tcPr>
          <w:p w14:paraId="540A435D" w14:textId="77777777" w:rsidR="000E3F78" w:rsidRPr="00DE0C53" w:rsidRDefault="000E3F78" w:rsidP="000E3F78">
            <w:pPr>
              <w:suppressAutoHyphens/>
              <w:jc w:val="center"/>
              <w:rPr>
                <w:sz w:val="20"/>
              </w:rPr>
            </w:pPr>
            <w:r w:rsidRPr="00DE0C53">
              <w:rPr>
                <w:sz w:val="20"/>
              </w:rPr>
              <w:t>3</w:t>
            </w:r>
          </w:p>
        </w:tc>
        <w:tc>
          <w:tcPr>
            <w:tcW w:w="1350" w:type="dxa"/>
            <w:tcBorders>
              <w:top w:val="single" w:sz="8" w:space="0" w:color="auto"/>
              <w:left w:val="single" w:sz="8" w:space="0" w:color="auto"/>
              <w:bottom w:val="single" w:sz="8" w:space="0" w:color="auto"/>
              <w:right w:val="single" w:sz="8" w:space="0" w:color="auto"/>
            </w:tcBorders>
          </w:tcPr>
          <w:p w14:paraId="28C73C46" w14:textId="77777777" w:rsidR="000E3F78" w:rsidRPr="00DE0C53" w:rsidRDefault="000E3F78" w:rsidP="000E3F78">
            <w:pPr>
              <w:suppressAutoHyphens/>
              <w:jc w:val="center"/>
              <w:rPr>
                <w:sz w:val="20"/>
              </w:rPr>
            </w:pPr>
            <w:r w:rsidRPr="00DE0C53">
              <w:rPr>
                <w:sz w:val="20"/>
              </w:rPr>
              <w:t>4</w:t>
            </w:r>
          </w:p>
        </w:tc>
        <w:tc>
          <w:tcPr>
            <w:tcW w:w="1170" w:type="dxa"/>
            <w:tcBorders>
              <w:top w:val="single" w:sz="8" w:space="0" w:color="auto"/>
              <w:left w:val="single" w:sz="8" w:space="0" w:color="auto"/>
              <w:bottom w:val="single" w:sz="8" w:space="0" w:color="auto"/>
              <w:right w:val="single" w:sz="8" w:space="0" w:color="auto"/>
            </w:tcBorders>
          </w:tcPr>
          <w:p w14:paraId="7E601C12" w14:textId="77777777" w:rsidR="000E3F78" w:rsidRPr="00DE0C53" w:rsidRDefault="000E3F78" w:rsidP="000E3F78">
            <w:pPr>
              <w:suppressAutoHyphens/>
              <w:jc w:val="center"/>
              <w:rPr>
                <w:sz w:val="20"/>
              </w:rPr>
            </w:pPr>
            <w:r w:rsidRPr="00DE0C53">
              <w:rPr>
                <w:sz w:val="20"/>
              </w:rPr>
              <w:t>5</w:t>
            </w:r>
          </w:p>
        </w:tc>
        <w:tc>
          <w:tcPr>
            <w:tcW w:w="1710" w:type="dxa"/>
            <w:gridSpan w:val="2"/>
            <w:tcBorders>
              <w:top w:val="single" w:sz="8" w:space="0" w:color="auto"/>
              <w:left w:val="single" w:sz="8" w:space="0" w:color="auto"/>
              <w:bottom w:val="single" w:sz="8" w:space="0" w:color="auto"/>
              <w:right w:val="single" w:sz="8" w:space="0" w:color="auto"/>
            </w:tcBorders>
          </w:tcPr>
          <w:p w14:paraId="4821EC27" w14:textId="77777777" w:rsidR="000E3F78" w:rsidRPr="00DE0C53" w:rsidRDefault="000E3F78" w:rsidP="000E3F78">
            <w:pPr>
              <w:suppressAutoHyphens/>
              <w:jc w:val="center"/>
              <w:rPr>
                <w:sz w:val="20"/>
              </w:rPr>
            </w:pPr>
            <w:r w:rsidRPr="00DE0C53">
              <w:rPr>
                <w:sz w:val="20"/>
              </w:rPr>
              <w:t>6</w:t>
            </w:r>
          </w:p>
        </w:tc>
        <w:tc>
          <w:tcPr>
            <w:tcW w:w="2057" w:type="dxa"/>
            <w:tcBorders>
              <w:top w:val="single" w:sz="8" w:space="0" w:color="auto"/>
              <w:left w:val="single" w:sz="8" w:space="0" w:color="auto"/>
              <w:bottom w:val="single" w:sz="8" w:space="0" w:color="auto"/>
              <w:right w:val="single" w:sz="8" w:space="0" w:color="auto"/>
            </w:tcBorders>
          </w:tcPr>
          <w:p w14:paraId="586D79B2" w14:textId="77777777" w:rsidR="000E3F78" w:rsidRPr="00DE0C53" w:rsidRDefault="000E3F78" w:rsidP="000E3F78">
            <w:pPr>
              <w:suppressAutoHyphens/>
              <w:jc w:val="center"/>
              <w:rPr>
                <w:sz w:val="20"/>
              </w:rPr>
            </w:pPr>
            <w:r w:rsidRPr="00DE0C53">
              <w:rPr>
                <w:sz w:val="20"/>
              </w:rPr>
              <w:t>7</w:t>
            </w:r>
          </w:p>
        </w:tc>
      </w:tr>
      <w:tr w:rsidR="000E3F78" w:rsidRPr="00DE0C53" w14:paraId="07327BA3" w14:textId="77777777" w:rsidTr="00F17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913" w:type="dxa"/>
            <w:tcBorders>
              <w:top w:val="single" w:sz="8" w:space="0" w:color="auto"/>
              <w:left w:val="single" w:sz="8" w:space="0" w:color="auto"/>
              <w:bottom w:val="single" w:sz="8" w:space="0" w:color="auto"/>
              <w:right w:val="single" w:sz="8" w:space="0" w:color="auto"/>
            </w:tcBorders>
          </w:tcPr>
          <w:p w14:paraId="5E5DED63" w14:textId="77777777" w:rsidR="000E3F78" w:rsidRPr="00DE0C53" w:rsidRDefault="000E3F78" w:rsidP="000E3F78">
            <w:pPr>
              <w:suppressAutoHyphens/>
              <w:jc w:val="center"/>
              <w:rPr>
                <w:sz w:val="16"/>
              </w:rPr>
            </w:pPr>
            <w:r w:rsidRPr="00DE0C53">
              <w:rPr>
                <w:sz w:val="16"/>
              </w:rPr>
              <w:t>Line Item</w:t>
            </w:r>
          </w:p>
          <w:p w14:paraId="5468D158" w14:textId="77777777" w:rsidR="000E3F78" w:rsidRPr="00DE0C53" w:rsidRDefault="000E3F78" w:rsidP="000E3F78">
            <w:pPr>
              <w:suppressAutoHyphens/>
              <w:jc w:val="center"/>
              <w:rPr>
                <w:sz w:val="16"/>
              </w:rPr>
            </w:pPr>
            <w:r w:rsidRPr="00DE0C53">
              <w:rPr>
                <w:sz w:val="16"/>
              </w:rPr>
              <w:t>N</w:t>
            </w:r>
            <w:r w:rsidRPr="00DE0C53">
              <w:rPr>
                <w:sz w:val="16"/>
              </w:rPr>
              <w:sym w:font="Symbol" w:char="F0B0"/>
            </w:r>
          </w:p>
        </w:tc>
        <w:tc>
          <w:tcPr>
            <w:tcW w:w="3973" w:type="dxa"/>
            <w:tcBorders>
              <w:top w:val="single" w:sz="8" w:space="0" w:color="auto"/>
              <w:left w:val="single" w:sz="8" w:space="0" w:color="auto"/>
              <w:bottom w:val="single" w:sz="8" w:space="0" w:color="auto"/>
              <w:right w:val="single" w:sz="8" w:space="0" w:color="auto"/>
            </w:tcBorders>
          </w:tcPr>
          <w:p w14:paraId="543409C4" w14:textId="77777777" w:rsidR="000E3F78" w:rsidRPr="00DE0C53" w:rsidRDefault="000E3F78" w:rsidP="000E3F78">
            <w:pPr>
              <w:suppressAutoHyphens/>
              <w:jc w:val="center"/>
              <w:rPr>
                <w:sz w:val="16"/>
              </w:rPr>
            </w:pPr>
            <w:r w:rsidRPr="00DE0C53">
              <w:rPr>
                <w:sz w:val="16"/>
              </w:rPr>
              <w:t xml:space="preserve">Description of Goods </w:t>
            </w:r>
          </w:p>
        </w:tc>
        <w:tc>
          <w:tcPr>
            <w:tcW w:w="1170" w:type="dxa"/>
            <w:tcBorders>
              <w:top w:val="single" w:sz="8" w:space="0" w:color="auto"/>
              <w:left w:val="single" w:sz="8" w:space="0" w:color="auto"/>
              <w:bottom w:val="single" w:sz="8" w:space="0" w:color="auto"/>
              <w:right w:val="single" w:sz="8" w:space="0" w:color="auto"/>
            </w:tcBorders>
          </w:tcPr>
          <w:p w14:paraId="6B677426" w14:textId="77777777" w:rsidR="000E3F78" w:rsidRPr="00DE0C53" w:rsidRDefault="000E3F78" w:rsidP="000E3F78">
            <w:pPr>
              <w:suppressAutoHyphens/>
              <w:jc w:val="center"/>
              <w:rPr>
                <w:sz w:val="16"/>
              </w:rPr>
            </w:pPr>
            <w:r w:rsidRPr="00DE0C53">
              <w:rPr>
                <w:sz w:val="16"/>
              </w:rPr>
              <w:t>Delivery Period as defined by Incoterms</w:t>
            </w:r>
          </w:p>
        </w:tc>
        <w:tc>
          <w:tcPr>
            <w:tcW w:w="1350" w:type="dxa"/>
            <w:tcBorders>
              <w:top w:val="single" w:sz="8" w:space="0" w:color="auto"/>
              <w:left w:val="single" w:sz="8" w:space="0" w:color="auto"/>
              <w:bottom w:val="single" w:sz="8" w:space="0" w:color="auto"/>
              <w:right w:val="single" w:sz="8" w:space="0" w:color="auto"/>
            </w:tcBorders>
          </w:tcPr>
          <w:p w14:paraId="7ADFCEBC" w14:textId="77777777" w:rsidR="000E3F78" w:rsidRPr="00DE0C53" w:rsidRDefault="000E3F78" w:rsidP="000E3F78">
            <w:pPr>
              <w:suppressAutoHyphens/>
              <w:jc w:val="center"/>
            </w:pPr>
            <w:r w:rsidRPr="00DE0C53">
              <w:rPr>
                <w:sz w:val="16"/>
              </w:rPr>
              <w:t xml:space="preserve">Indicative Quantity over </w:t>
            </w:r>
            <w:r w:rsidR="004618CA" w:rsidRPr="00DE0C53">
              <w:rPr>
                <w:sz w:val="16"/>
              </w:rPr>
              <w:t>FWA</w:t>
            </w:r>
            <w:r w:rsidRPr="00DE0C53">
              <w:rPr>
                <w:sz w:val="16"/>
              </w:rPr>
              <w:t xml:space="preserve"> period and physical unit</w:t>
            </w:r>
          </w:p>
        </w:tc>
        <w:tc>
          <w:tcPr>
            <w:tcW w:w="1170" w:type="dxa"/>
            <w:tcBorders>
              <w:top w:val="single" w:sz="8" w:space="0" w:color="auto"/>
              <w:left w:val="single" w:sz="8" w:space="0" w:color="auto"/>
              <w:bottom w:val="single" w:sz="8" w:space="0" w:color="auto"/>
              <w:right w:val="single" w:sz="8" w:space="0" w:color="auto"/>
            </w:tcBorders>
          </w:tcPr>
          <w:p w14:paraId="770B0917" w14:textId="77777777" w:rsidR="000E3F78" w:rsidRPr="00DE0C53" w:rsidRDefault="000E3F78" w:rsidP="000E3F78">
            <w:pPr>
              <w:suppressAutoHyphens/>
              <w:jc w:val="center"/>
              <w:rPr>
                <w:sz w:val="20"/>
              </w:rPr>
            </w:pPr>
            <w:r w:rsidRPr="00DE0C53">
              <w:rPr>
                <w:sz w:val="16"/>
              </w:rPr>
              <w:t xml:space="preserve">Unit price EXW </w:t>
            </w:r>
          </w:p>
        </w:tc>
        <w:tc>
          <w:tcPr>
            <w:tcW w:w="1710" w:type="dxa"/>
            <w:gridSpan w:val="2"/>
            <w:tcBorders>
              <w:top w:val="single" w:sz="8" w:space="0" w:color="auto"/>
              <w:left w:val="single" w:sz="8" w:space="0" w:color="auto"/>
              <w:bottom w:val="single" w:sz="8" w:space="0" w:color="auto"/>
              <w:right w:val="single" w:sz="8" w:space="0" w:color="auto"/>
            </w:tcBorders>
          </w:tcPr>
          <w:p w14:paraId="7D68AEDD" w14:textId="77777777" w:rsidR="000E3F78" w:rsidRPr="00DE0C53" w:rsidRDefault="000E3F78" w:rsidP="000E3F78">
            <w:pPr>
              <w:suppressAutoHyphens/>
              <w:jc w:val="center"/>
              <w:rPr>
                <w:sz w:val="16"/>
              </w:rPr>
            </w:pPr>
            <w:r w:rsidRPr="00DE0C53">
              <w:rPr>
                <w:sz w:val="16"/>
              </w:rPr>
              <w:t>Total EXW</w:t>
            </w:r>
            <w:r w:rsidRPr="00DE0C53">
              <w:rPr>
                <w:smallCaps/>
                <w:sz w:val="16"/>
              </w:rPr>
              <w:t xml:space="preserve"> </w:t>
            </w:r>
            <w:r w:rsidRPr="00DE0C53">
              <w:rPr>
                <w:sz w:val="16"/>
              </w:rPr>
              <w:t>price per line item</w:t>
            </w:r>
          </w:p>
          <w:p w14:paraId="340949B3" w14:textId="77777777" w:rsidR="000E3F78" w:rsidRPr="00DE0C53" w:rsidRDefault="000E3F78" w:rsidP="000E3F78">
            <w:pPr>
              <w:suppressAutoHyphens/>
              <w:jc w:val="center"/>
              <w:rPr>
                <w:sz w:val="16"/>
              </w:rPr>
            </w:pPr>
            <w:r w:rsidRPr="00DE0C53">
              <w:rPr>
                <w:sz w:val="16"/>
              </w:rPr>
              <w:t>(Col. 4</w:t>
            </w:r>
            <w:r w:rsidRPr="00DE0C53">
              <w:rPr>
                <w:sz w:val="16"/>
              </w:rPr>
              <w:sym w:font="Symbol" w:char="F0B4"/>
            </w:r>
            <w:r w:rsidRPr="00DE0C53">
              <w:rPr>
                <w:sz w:val="16"/>
              </w:rPr>
              <w:t>5)</w:t>
            </w:r>
          </w:p>
        </w:tc>
        <w:tc>
          <w:tcPr>
            <w:tcW w:w="2057" w:type="dxa"/>
            <w:tcBorders>
              <w:top w:val="single" w:sz="8" w:space="0" w:color="auto"/>
              <w:left w:val="single" w:sz="8" w:space="0" w:color="auto"/>
              <w:bottom w:val="single" w:sz="8" w:space="0" w:color="auto"/>
              <w:right w:val="single" w:sz="8" w:space="0" w:color="auto"/>
            </w:tcBorders>
          </w:tcPr>
          <w:p w14:paraId="635D23C7" w14:textId="77777777" w:rsidR="000E3F78" w:rsidRPr="00DE0C53" w:rsidRDefault="000E3F78" w:rsidP="000E3F78">
            <w:pPr>
              <w:suppressAutoHyphens/>
              <w:jc w:val="center"/>
              <w:rPr>
                <w:sz w:val="16"/>
              </w:rPr>
            </w:pPr>
            <w:r w:rsidRPr="00DE0C53">
              <w:rPr>
                <w:sz w:val="16"/>
              </w:rPr>
              <w:t xml:space="preserve">Sales and other taxes payable per line item if Contract is awarded (in accordance with </w:t>
            </w:r>
            <w:r w:rsidR="00133162" w:rsidRPr="00DE0C53">
              <w:rPr>
                <w:sz w:val="16"/>
              </w:rPr>
              <w:t>ITT</w:t>
            </w:r>
            <w:r w:rsidRPr="00DE0C53">
              <w:rPr>
                <w:sz w:val="16"/>
              </w:rPr>
              <w:t xml:space="preserve"> 14.</w:t>
            </w:r>
            <w:r w:rsidR="00EA595C" w:rsidRPr="00DE0C53">
              <w:rPr>
                <w:sz w:val="16"/>
              </w:rPr>
              <w:t>7</w:t>
            </w:r>
            <w:r w:rsidRPr="00DE0C53">
              <w:rPr>
                <w:sz w:val="16"/>
              </w:rPr>
              <w:t>(a)(ii)</w:t>
            </w:r>
          </w:p>
        </w:tc>
      </w:tr>
      <w:tr w:rsidR="000E3F78" w:rsidRPr="00DE0C53" w14:paraId="2BDB54B3" w14:textId="77777777" w:rsidTr="00F1730A">
        <w:trPr>
          <w:cantSplit/>
          <w:trHeight w:val="390"/>
        </w:trPr>
        <w:tc>
          <w:tcPr>
            <w:tcW w:w="913" w:type="dxa"/>
            <w:tcBorders>
              <w:top w:val="single" w:sz="8" w:space="0" w:color="auto"/>
              <w:left w:val="single" w:sz="8" w:space="0" w:color="auto"/>
              <w:bottom w:val="single" w:sz="8" w:space="0" w:color="auto"/>
              <w:right w:val="single" w:sz="8" w:space="0" w:color="auto"/>
            </w:tcBorders>
          </w:tcPr>
          <w:p w14:paraId="36BDD6BC" w14:textId="77777777" w:rsidR="000E3F78" w:rsidRPr="00DE0C53" w:rsidRDefault="000E3F78" w:rsidP="000E3F78">
            <w:pPr>
              <w:suppressAutoHyphens/>
              <w:rPr>
                <w:i/>
                <w:iCs/>
                <w:sz w:val="20"/>
              </w:rPr>
            </w:pPr>
            <w:r w:rsidRPr="00DE0C53">
              <w:rPr>
                <w:i/>
                <w:iCs/>
                <w:sz w:val="16"/>
              </w:rPr>
              <w:t>[insert number of the item]</w:t>
            </w:r>
          </w:p>
        </w:tc>
        <w:tc>
          <w:tcPr>
            <w:tcW w:w="3973" w:type="dxa"/>
            <w:tcBorders>
              <w:top w:val="single" w:sz="8" w:space="0" w:color="auto"/>
              <w:left w:val="single" w:sz="8" w:space="0" w:color="auto"/>
              <w:bottom w:val="single" w:sz="8" w:space="0" w:color="auto"/>
              <w:right w:val="single" w:sz="8" w:space="0" w:color="auto"/>
            </w:tcBorders>
          </w:tcPr>
          <w:p w14:paraId="2BE3BED1" w14:textId="77777777" w:rsidR="000E3F78" w:rsidRPr="00DE0C53" w:rsidRDefault="000E3F78" w:rsidP="000E3F78">
            <w:pPr>
              <w:suppressAutoHyphens/>
              <w:rPr>
                <w:i/>
                <w:iCs/>
                <w:sz w:val="20"/>
              </w:rPr>
            </w:pPr>
            <w:r w:rsidRPr="00DE0C53">
              <w:rPr>
                <w:i/>
                <w:iCs/>
                <w:sz w:val="16"/>
              </w:rPr>
              <w:t>[insert name of Good]</w:t>
            </w:r>
          </w:p>
        </w:tc>
        <w:tc>
          <w:tcPr>
            <w:tcW w:w="1170" w:type="dxa"/>
            <w:tcBorders>
              <w:top w:val="single" w:sz="8" w:space="0" w:color="auto"/>
              <w:left w:val="single" w:sz="8" w:space="0" w:color="auto"/>
              <w:bottom w:val="single" w:sz="8" w:space="0" w:color="auto"/>
              <w:right w:val="single" w:sz="8" w:space="0" w:color="auto"/>
            </w:tcBorders>
          </w:tcPr>
          <w:p w14:paraId="5B1C2D91" w14:textId="77777777" w:rsidR="000E3F78" w:rsidRPr="00DE0C53" w:rsidRDefault="000E3F78" w:rsidP="000E3F78">
            <w:pPr>
              <w:suppressAutoHyphens/>
              <w:rPr>
                <w:i/>
                <w:iCs/>
                <w:sz w:val="16"/>
              </w:rPr>
            </w:pPr>
            <w:r w:rsidRPr="00DE0C53">
              <w:rPr>
                <w:i/>
                <w:iCs/>
                <w:sz w:val="16"/>
              </w:rPr>
              <w:t>[insert quoted Delivery Date]</w:t>
            </w:r>
          </w:p>
        </w:tc>
        <w:tc>
          <w:tcPr>
            <w:tcW w:w="1350" w:type="dxa"/>
            <w:tcBorders>
              <w:top w:val="single" w:sz="8" w:space="0" w:color="auto"/>
              <w:left w:val="single" w:sz="8" w:space="0" w:color="auto"/>
              <w:bottom w:val="single" w:sz="8" w:space="0" w:color="auto"/>
              <w:right w:val="single" w:sz="8" w:space="0" w:color="auto"/>
            </w:tcBorders>
          </w:tcPr>
          <w:p w14:paraId="630D051E" w14:textId="77777777" w:rsidR="000E3F78" w:rsidRPr="00DE0C53" w:rsidRDefault="000E3F78" w:rsidP="000E3F78">
            <w:pPr>
              <w:suppressAutoHyphens/>
              <w:rPr>
                <w:i/>
                <w:iCs/>
                <w:sz w:val="20"/>
              </w:rPr>
            </w:pPr>
            <w:r w:rsidRPr="00DE0C53">
              <w:rPr>
                <w:i/>
                <w:iCs/>
                <w:sz w:val="16"/>
              </w:rPr>
              <w:t>[insert number of units to be supplied and name of the physical unit]</w:t>
            </w:r>
          </w:p>
        </w:tc>
        <w:tc>
          <w:tcPr>
            <w:tcW w:w="1170" w:type="dxa"/>
            <w:tcBorders>
              <w:top w:val="single" w:sz="8" w:space="0" w:color="auto"/>
              <w:left w:val="single" w:sz="8" w:space="0" w:color="auto"/>
              <w:bottom w:val="single" w:sz="8" w:space="0" w:color="auto"/>
              <w:right w:val="single" w:sz="8" w:space="0" w:color="auto"/>
            </w:tcBorders>
          </w:tcPr>
          <w:p w14:paraId="058A29E4" w14:textId="77777777" w:rsidR="000E3F78" w:rsidRPr="00DE0C53" w:rsidRDefault="000E3F78" w:rsidP="000E3F78">
            <w:pPr>
              <w:suppressAutoHyphens/>
              <w:rPr>
                <w:i/>
                <w:iCs/>
                <w:sz w:val="20"/>
              </w:rPr>
            </w:pPr>
            <w:r w:rsidRPr="00DE0C53">
              <w:rPr>
                <w:i/>
                <w:iCs/>
                <w:sz w:val="16"/>
              </w:rPr>
              <w:t>[insert EXW unit price]</w:t>
            </w:r>
          </w:p>
        </w:tc>
        <w:tc>
          <w:tcPr>
            <w:tcW w:w="1710" w:type="dxa"/>
            <w:gridSpan w:val="2"/>
            <w:tcBorders>
              <w:top w:val="single" w:sz="8" w:space="0" w:color="auto"/>
              <w:left w:val="single" w:sz="8" w:space="0" w:color="auto"/>
              <w:bottom w:val="single" w:sz="8" w:space="0" w:color="auto"/>
              <w:right w:val="single" w:sz="8" w:space="0" w:color="auto"/>
            </w:tcBorders>
          </w:tcPr>
          <w:p w14:paraId="2075C913" w14:textId="77777777" w:rsidR="000E3F78" w:rsidRPr="00DE0C53" w:rsidRDefault="000E3F78" w:rsidP="000E3F78">
            <w:pPr>
              <w:suppressAutoHyphens/>
              <w:rPr>
                <w:i/>
                <w:iCs/>
                <w:sz w:val="16"/>
              </w:rPr>
            </w:pPr>
            <w:r w:rsidRPr="00DE0C53">
              <w:rPr>
                <w:i/>
                <w:iCs/>
                <w:sz w:val="16"/>
              </w:rPr>
              <w:t>[insert total EXW price per line item]</w:t>
            </w:r>
          </w:p>
        </w:tc>
        <w:tc>
          <w:tcPr>
            <w:tcW w:w="2057" w:type="dxa"/>
            <w:tcBorders>
              <w:top w:val="single" w:sz="8" w:space="0" w:color="auto"/>
              <w:left w:val="single" w:sz="8" w:space="0" w:color="auto"/>
              <w:bottom w:val="single" w:sz="8" w:space="0" w:color="auto"/>
              <w:right w:val="single" w:sz="8" w:space="0" w:color="auto"/>
            </w:tcBorders>
          </w:tcPr>
          <w:p w14:paraId="61AFAF0C" w14:textId="77777777" w:rsidR="000E3F78" w:rsidRPr="00DE0C53" w:rsidRDefault="000E3F78" w:rsidP="000E3F78">
            <w:pPr>
              <w:suppressAutoHyphens/>
              <w:rPr>
                <w:i/>
                <w:iCs/>
                <w:sz w:val="16"/>
              </w:rPr>
            </w:pPr>
            <w:r w:rsidRPr="00DE0C53">
              <w:rPr>
                <w:i/>
                <w:iCs/>
                <w:sz w:val="16"/>
              </w:rPr>
              <w:t>[insert sales and other taxes payable per line item if Contract is awarded]</w:t>
            </w:r>
          </w:p>
        </w:tc>
      </w:tr>
      <w:tr w:rsidR="000E3F78" w:rsidRPr="00DE0C53" w14:paraId="7815354C" w14:textId="77777777" w:rsidTr="00F1730A">
        <w:trPr>
          <w:cantSplit/>
          <w:trHeight w:val="390"/>
        </w:trPr>
        <w:tc>
          <w:tcPr>
            <w:tcW w:w="913" w:type="dxa"/>
            <w:tcBorders>
              <w:top w:val="single" w:sz="8" w:space="0" w:color="auto"/>
              <w:left w:val="single" w:sz="8" w:space="0" w:color="auto"/>
              <w:bottom w:val="single" w:sz="8" w:space="0" w:color="auto"/>
              <w:right w:val="single" w:sz="8" w:space="0" w:color="auto"/>
            </w:tcBorders>
          </w:tcPr>
          <w:p w14:paraId="184D1BBD" w14:textId="77777777" w:rsidR="000E3F78" w:rsidRPr="00DE0C53" w:rsidRDefault="000E3F78" w:rsidP="000E3F78">
            <w:pPr>
              <w:suppressAutoHyphens/>
              <w:spacing w:before="60" w:after="60"/>
              <w:rPr>
                <w:sz w:val="20"/>
              </w:rPr>
            </w:pPr>
          </w:p>
        </w:tc>
        <w:tc>
          <w:tcPr>
            <w:tcW w:w="3973" w:type="dxa"/>
            <w:tcBorders>
              <w:top w:val="single" w:sz="8" w:space="0" w:color="auto"/>
              <w:left w:val="single" w:sz="8" w:space="0" w:color="auto"/>
              <w:bottom w:val="single" w:sz="8" w:space="0" w:color="auto"/>
              <w:right w:val="single" w:sz="8" w:space="0" w:color="auto"/>
            </w:tcBorders>
          </w:tcPr>
          <w:p w14:paraId="612DEACA" w14:textId="77777777" w:rsidR="000E3F78" w:rsidRPr="00DE0C53" w:rsidRDefault="000E3F78" w:rsidP="000E3F78">
            <w:pPr>
              <w:suppressAutoHyphens/>
              <w:spacing w:before="60" w:after="60"/>
              <w:rPr>
                <w:sz w:val="20"/>
              </w:rPr>
            </w:pPr>
          </w:p>
        </w:tc>
        <w:tc>
          <w:tcPr>
            <w:tcW w:w="1170" w:type="dxa"/>
            <w:tcBorders>
              <w:top w:val="single" w:sz="8" w:space="0" w:color="auto"/>
              <w:left w:val="single" w:sz="8" w:space="0" w:color="auto"/>
              <w:bottom w:val="single" w:sz="8" w:space="0" w:color="auto"/>
              <w:right w:val="single" w:sz="8" w:space="0" w:color="auto"/>
            </w:tcBorders>
          </w:tcPr>
          <w:p w14:paraId="39952C03" w14:textId="77777777" w:rsidR="000E3F78" w:rsidRPr="00DE0C53" w:rsidRDefault="000E3F78" w:rsidP="000E3F78">
            <w:pPr>
              <w:suppressAutoHyphens/>
              <w:spacing w:before="60" w:after="60"/>
              <w:rPr>
                <w:sz w:val="20"/>
              </w:rPr>
            </w:pPr>
          </w:p>
        </w:tc>
        <w:tc>
          <w:tcPr>
            <w:tcW w:w="1350" w:type="dxa"/>
            <w:tcBorders>
              <w:top w:val="single" w:sz="8" w:space="0" w:color="auto"/>
              <w:left w:val="single" w:sz="8" w:space="0" w:color="auto"/>
              <w:bottom w:val="single" w:sz="8" w:space="0" w:color="auto"/>
              <w:right w:val="single" w:sz="8" w:space="0" w:color="auto"/>
            </w:tcBorders>
          </w:tcPr>
          <w:p w14:paraId="2AC646C2" w14:textId="77777777" w:rsidR="000E3F78" w:rsidRPr="00DE0C53" w:rsidRDefault="000E3F78" w:rsidP="000E3F78">
            <w:pPr>
              <w:suppressAutoHyphens/>
              <w:spacing w:before="60" w:after="60"/>
              <w:rPr>
                <w:sz w:val="20"/>
              </w:rPr>
            </w:pPr>
          </w:p>
        </w:tc>
        <w:tc>
          <w:tcPr>
            <w:tcW w:w="1170" w:type="dxa"/>
            <w:tcBorders>
              <w:top w:val="single" w:sz="8" w:space="0" w:color="auto"/>
              <w:left w:val="single" w:sz="8" w:space="0" w:color="auto"/>
              <w:bottom w:val="single" w:sz="8" w:space="0" w:color="auto"/>
              <w:right w:val="single" w:sz="8" w:space="0" w:color="auto"/>
            </w:tcBorders>
          </w:tcPr>
          <w:p w14:paraId="139547E3" w14:textId="77777777" w:rsidR="000E3F78" w:rsidRPr="00DE0C53" w:rsidRDefault="000E3F78" w:rsidP="000E3F78">
            <w:pPr>
              <w:suppressAutoHyphens/>
              <w:spacing w:before="60" w:after="60"/>
              <w:rPr>
                <w:sz w:val="20"/>
              </w:rPr>
            </w:pPr>
          </w:p>
        </w:tc>
        <w:tc>
          <w:tcPr>
            <w:tcW w:w="1710" w:type="dxa"/>
            <w:gridSpan w:val="2"/>
            <w:tcBorders>
              <w:top w:val="single" w:sz="8" w:space="0" w:color="auto"/>
              <w:left w:val="single" w:sz="8" w:space="0" w:color="auto"/>
              <w:bottom w:val="single" w:sz="8" w:space="0" w:color="auto"/>
              <w:right w:val="single" w:sz="8" w:space="0" w:color="auto"/>
            </w:tcBorders>
          </w:tcPr>
          <w:p w14:paraId="60F386E9" w14:textId="77777777" w:rsidR="000E3F78" w:rsidRPr="00DE0C53" w:rsidRDefault="000E3F78" w:rsidP="000E3F78">
            <w:pPr>
              <w:suppressAutoHyphens/>
              <w:spacing w:before="60" w:after="60"/>
              <w:rPr>
                <w:sz w:val="20"/>
              </w:rPr>
            </w:pPr>
          </w:p>
        </w:tc>
        <w:tc>
          <w:tcPr>
            <w:tcW w:w="2057" w:type="dxa"/>
            <w:tcBorders>
              <w:top w:val="single" w:sz="8" w:space="0" w:color="auto"/>
              <w:left w:val="single" w:sz="8" w:space="0" w:color="auto"/>
              <w:bottom w:val="single" w:sz="8" w:space="0" w:color="auto"/>
              <w:right w:val="single" w:sz="8" w:space="0" w:color="auto"/>
            </w:tcBorders>
          </w:tcPr>
          <w:p w14:paraId="798B825D" w14:textId="77777777" w:rsidR="000E3F78" w:rsidRPr="00DE0C53" w:rsidRDefault="000E3F78" w:rsidP="000E3F78">
            <w:pPr>
              <w:suppressAutoHyphens/>
              <w:spacing w:before="60" w:after="60"/>
              <w:rPr>
                <w:sz w:val="20"/>
              </w:rPr>
            </w:pPr>
          </w:p>
        </w:tc>
      </w:tr>
      <w:tr w:rsidR="000E3F78" w:rsidRPr="00DE0C53" w14:paraId="7FC1D65C" w14:textId="77777777" w:rsidTr="00F1730A">
        <w:trPr>
          <w:cantSplit/>
          <w:trHeight w:val="390"/>
        </w:trPr>
        <w:tc>
          <w:tcPr>
            <w:tcW w:w="913" w:type="dxa"/>
            <w:tcBorders>
              <w:top w:val="single" w:sz="8" w:space="0" w:color="auto"/>
              <w:left w:val="single" w:sz="8" w:space="0" w:color="auto"/>
              <w:bottom w:val="single" w:sz="8" w:space="0" w:color="auto"/>
              <w:right w:val="single" w:sz="8" w:space="0" w:color="auto"/>
            </w:tcBorders>
          </w:tcPr>
          <w:p w14:paraId="60AAAD34" w14:textId="77777777" w:rsidR="000E3F78" w:rsidRPr="00DE0C53" w:rsidRDefault="000E3F78" w:rsidP="000E3F78">
            <w:pPr>
              <w:suppressAutoHyphens/>
              <w:spacing w:before="60" w:after="60"/>
              <w:rPr>
                <w:sz w:val="20"/>
              </w:rPr>
            </w:pPr>
          </w:p>
        </w:tc>
        <w:tc>
          <w:tcPr>
            <w:tcW w:w="3973" w:type="dxa"/>
            <w:tcBorders>
              <w:top w:val="single" w:sz="8" w:space="0" w:color="auto"/>
              <w:left w:val="single" w:sz="8" w:space="0" w:color="auto"/>
              <w:bottom w:val="single" w:sz="8" w:space="0" w:color="auto"/>
              <w:right w:val="single" w:sz="8" w:space="0" w:color="auto"/>
            </w:tcBorders>
          </w:tcPr>
          <w:p w14:paraId="0EC382D4" w14:textId="77777777" w:rsidR="000E3F78" w:rsidRPr="00DE0C53" w:rsidRDefault="000E3F78" w:rsidP="000E3F78">
            <w:pPr>
              <w:suppressAutoHyphens/>
              <w:spacing w:before="60" w:after="60"/>
              <w:rPr>
                <w:sz w:val="20"/>
              </w:rPr>
            </w:pPr>
          </w:p>
        </w:tc>
        <w:tc>
          <w:tcPr>
            <w:tcW w:w="1170" w:type="dxa"/>
            <w:tcBorders>
              <w:top w:val="single" w:sz="8" w:space="0" w:color="auto"/>
              <w:left w:val="single" w:sz="8" w:space="0" w:color="auto"/>
              <w:bottom w:val="single" w:sz="8" w:space="0" w:color="auto"/>
              <w:right w:val="single" w:sz="8" w:space="0" w:color="auto"/>
            </w:tcBorders>
          </w:tcPr>
          <w:p w14:paraId="7D7EB7CF" w14:textId="77777777" w:rsidR="000E3F78" w:rsidRPr="00DE0C53" w:rsidRDefault="000E3F78" w:rsidP="000E3F78">
            <w:pPr>
              <w:suppressAutoHyphens/>
              <w:spacing w:before="60" w:after="60"/>
              <w:rPr>
                <w:sz w:val="20"/>
              </w:rPr>
            </w:pPr>
          </w:p>
        </w:tc>
        <w:tc>
          <w:tcPr>
            <w:tcW w:w="1350" w:type="dxa"/>
            <w:tcBorders>
              <w:top w:val="single" w:sz="8" w:space="0" w:color="auto"/>
              <w:left w:val="single" w:sz="8" w:space="0" w:color="auto"/>
              <w:bottom w:val="single" w:sz="8" w:space="0" w:color="auto"/>
              <w:right w:val="single" w:sz="8" w:space="0" w:color="auto"/>
            </w:tcBorders>
          </w:tcPr>
          <w:p w14:paraId="015E7444" w14:textId="77777777" w:rsidR="000E3F78" w:rsidRPr="00DE0C53" w:rsidRDefault="000E3F78" w:rsidP="000E3F78">
            <w:pPr>
              <w:suppressAutoHyphens/>
              <w:spacing w:before="60" w:after="60"/>
              <w:rPr>
                <w:sz w:val="20"/>
              </w:rPr>
            </w:pPr>
          </w:p>
        </w:tc>
        <w:tc>
          <w:tcPr>
            <w:tcW w:w="1170" w:type="dxa"/>
            <w:tcBorders>
              <w:top w:val="single" w:sz="8" w:space="0" w:color="auto"/>
              <w:left w:val="single" w:sz="8" w:space="0" w:color="auto"/>
              <w:bottom w:val="single" w:sz="8" w:space="0" w:color="auto"/>
              <w:right w:val="single" w:sz="8" w:space="0" w:color="auto"/>
            </w:tcBorders>
          </w:tcPr>
          <w:p w14:paraId="1F9F161E" w14:textId="77777777" w:rsidR="000E3F78" w:rsidRPr="00DE0C53" w:rsidRDefault="000E3F78" w:rsidP="000E3F78">
            <w:pPr>
              <w:suppressAutoHyphens/>
              <w:spacing w:before="60" w:after="60"/>
              <w:rPr>
                <w:sz w:val="20"/>
              </w:rPr>
            </w:pPr>
          </w:p>
        </w:tc>
        <w:tc>
          <w:tcPr>
            <w:tcW w:w="1710" w:type="dxa"/>
            <w:gridSpan w:val="2"/>
            <w:tcBorders>
              <w:top w:val="single" w:sz="8" w:space="0" w:color="auto"/>
              <w:left w:val="single" w:sz="8" w:space="0" w:color="auto"/>
              <w:bottom w:val="single" w:sz="8" w:space="0" w:color="auto"/>
              <w:right w:val="single" w:sz="8" w:space="0" w:color="auto"/>
            </w:tcBorders>
          </w:tcPr>
          <w:p w14:paraId="35204655" w14:textId="77777777" w:rsidR="000E3F78" w:rsidRPr="00DE0C53" w:rsidRDefault="000E3F78" w:rsidP="000E3F78">
            <w:pPr>
              <w:suppressAutoHyphens/>
              <w:spacing w:before="60" w:after="60"/>
              <w:rPr>
                <w:sz w:val="20"/>
              </w:rPr>
            </w:pPr>
          </w:p>
        </w:tc>
        <w:tc>
          <w:tcPr>
            <w:tcW w:w="2057" w:type="dxa"/>
            <w:tcBorders>
              <w:top w:val="single" w:sz="8" w:space="0" w:color="auto"/>
              <w:left w:val="single" w:sz="8" w:space="0" w:color="auto"/>
              <w:bottom w:val="single" w:sz="8" w:space="0" w:color="auto"/>
              <w:right w:val="single" w:sz="8" w:space="0" w:color="auto"/>
            </w:tcBorders>
          </w:tcPr>
          <w:p w14:paraId="3236EA28" w14:textId="77777777" w:rsidR="000E3F78" w:rsidRPr="00DE0C53" w:rsidRDefault="000E3F78" w:rsidP="000E3F78">
            <w:pPr>
              <w:suppressAutoHyphens/>
              <w:spacing w:before="60" w:after="60"/>
              <w:rPr>
                <w:sz w:val="20"/>
              </w:rPr>
            </w:pPr>
          </w:p>
        </w:tc>
      </w:tr>
      <w:tr w:rsidR="000E3F78" w:rsidRPr="00DE0C53" w14:paraId="64715C37" w14:textId="77777777" w:rsidTr="00F1730A">
        <w:trPr>
          <w:cantSplit/>
          <w:trHeight w:val="390"/>
        </w:trPr>
        <w:tc>
          <w:tcPr>
            <w:tcW w:w="913" w:type="dxa"/>
            <w:tcBorders>
              <w:top w:val="single" w:sz="8" w:space="0" w:color="auto"/>
              <w:left w:val="single" w:sz="8" w:space="0" w:color="auto"/>
              <w:bottom w:val="single" w:sz="8" w:space="0" w:color="auto"/>
              <w:right w:val="single" w:sz="8" w:space="0" w:color="auto"/>
            </w:tcBorders>
          </w:tcPr>
          <w:p w14:paraId="4A49771A" w14:textId="77777777" w:rsidR="000E3F78" w:rsidRPr="00DE0C53" w:rsidRDefault="000E3F78" w:rsidP="000E3F78">
            <w:pPr>
              <w:suppressAutoHyphens/>
              <w:spacing w:before="60" w:after="60"/>
              <w:rPr>
                <w:sz w:val="20"/>
              </w:rPr>
            </w:pPr>
          </w:p>
        </w:tc>
        <w:tc>
          <w:tcPr>
            <w:tcW w:w="3973" w:type="dxa"/>
            <w:tcBorders>
              <w:top w:val="single" w:sz="8" w:space="0" w:color="auto"/>
              <w:left w:val="single" w:sz="8" w:space="0" w:color="auto"/>
              <w:bottom w:val="single" w:sz="8" w:space="0" w:color="auto"/>
              <w:right w:val="single" w:sz="8" w:space="0" w:color="auto"/>
            </w:tcBorders>
          </w:tcPr>
          <w:p w14:paraId="7F6B036C" w14:textId="77777777" w:rsidR="000E3F78" w:rsidRPr="00DE0C53" w:rsidRDefault="000E3F78" w:rsidP="000E3F78">
            <w:pPr>
              <w:suppressAutoHyphens/>
              <w:spacing w:before="60" w:after="60"/>
              <w:rPr>
                <w:sz w:val="20"/>
              </w:rPr>
            </w:pPr>
          </w:p>
        </w:tc>
        <w:tc>
          <w:tcPr>
            <w:tcW w:w="1170" w:type="dxa"/>
            <w:tcBorders>
              <w:top w:val="single" w:sz="8" w:space="0" w:color="auto"/>
              <w:left w:val="single" w:sz="8" w:space="0" w:color="auto"/>
              <w:bottom w:val="single" w:sz="8" w:space="0" w:color="auto"/>
              <w:right w:val="single" w:sz="8" w:space="0" w:color="auto"/>
            </w:tcBorders>
          </w:tcPr>
          <w:p w14:paraId="476F446A" w14:textId="77777777" w:rsidR="000E3F78" w:rsidRPr="00DE0C53" w:rsidRDefault="000E3F78" w:rsidP="000E3F78">
            <w:pPr>
              <w:suppressAutoHyphens/>
              <w:spacing w:before="60" w:after="60"/>
              <w:rPr>
                <w:sz w:val="20"/>
              </w:rPr>
            </w:pPr>
          </w:p>
        </w:tc>
        <w:tc>
          <w:tcPr>
            <w:tcW w:w="1350" w:type="dxa"/>
            <w:tcBorders>
              <w:top w:val="single" w:sz="8" w:space="0" w:color="auto"/>
              <w:left w:val="single" w:sz="8" w:space="0" w:color="auto"/>
              <w:bottom w:val="single" w:sz="8" w:space="0" w:color="auto"/>
              <w:right w:val="single" w:sz="8" w:space="0" w:color="auto"/>
            </w:tcBorders>
          </w:tcPr>
          <w:p w14:paraId="12A06BDB" w14:textId="77777777" w:rsidR="000E3F78" w:rsidRPr="00DE0C53" w:rsidRDefault="000E3F78" w:rsidP="000E3F78">
            <w:pPr>
              <w:suppressAutoHyphens/>
              <w:spacing w:before="60" w:after="60"/>
              <w:rPr>
                <w:sz w:val="20"/>
              </w:rPr>
            </w:pPr>
          </w:p>
        </w:tc>
        <w:tc>
          <w:tcPr>
            <w:tcW w:w="1170" w:type="dxa"/>
            <w:tcBorders>
              <w:top w:val="single" w:sz="8" w:space="0" w:color="auto"/>
              <w:left w:val="single" w:sz="8" w:space="0" w:color="auto"/>
              <w:bottom w:val="single" w:sz="8" w:space="0" w:color="auto"/>
              <w:right w:val="single" w:sz="8" w:space="0" w:color="auto"/>
            </w:tcBorders>
          </w:tcPr>
          <w:p w14:paraId="2F565FC4" w14:textId="77777777" w:rsidR="000E3F78" w:rsidRPr="00DE0C53" w:rsidRDefault="000E3F78" w:rsidP="000E3F78">
            <w:pPr>
              <w:suppressAutoHyphens/>
              <w:spacing w:before="60" w:after="60"/>
              <w:rPr>
                <w:sz w:val="20"/>
              </w:rPr>
            </w:pPr>
            <w:r w:rsidRPr="00DE0C53">
              <w:rPr>
                <w:sz w:val="20"/>
              </w:rPr>
              <w:t>Total Price</w:t>
            </w:r>
          </w:p>
        </w:tc>
        <w:tc>
          <w:tcPr>
            <w:tcW w:w="1710" w:type="dxa"/>
            <w:gridSpan w:val="2"/>
            <w:tcBorders>
              <w:top w:val="single" w:sz="8" w:space="0" w:color="auto"/>
              <w:left w:val="single" w:sz="8" w:space="0" w:color="auto"/>
              <w:bottom w:val="single" w:sz="8" w:space="0" w:color="auto"/>
              <w:right w:val="single" w:sz="8" w:space="0" w:color="auto"/>
            </w:tcBorders>
          </w:tcPr>
          <w:p w14:paraId="1FA4A651" w14:textId="77777777" w:rsidR="000E3F78" w:rsidRPr="00DE0C53" w:rsidRDefault="000E3F78" w:rsidP="000E3F78">
            <w:pPr>
              <w:suppressAutoHyphens/>
              <w:spacing w:before="60" w:after="60"/>
              <w:rPr>
                <w:sz w:val="20"/>
              </w:rPr>
            </w:pPr>
          </w:p>
        </w:tc>
        <w:tc>
          <w:tcPr>
            <w:tcW w:w="2057" w:type="dxa"/>
            <w:tcBorders>
              <w:top w:val="single" w:sz="8" w:space="0" w:color="auto"/>
              <w:left w:val="single" w:sz="8" w:space="0" w:color="auto"/>
              <w:bottom w:val="single" w:sz="8" w:space="0" w:color="auto"/>
              <w:right w:val="single" w:sz="8" w:space="0" w:color="auto"/>
            </w:tcBorders>
          </w:tcPr>
          <w:p w14:paraId="0A8D292D" w14:textId="77777777" w:rsidR="000E3F78" w:rsidRPr="00DE0C53" w:rsidRDefault="000E3F78" w:rsidP="000E3F78">
            <w:pPr>
              <w:suppressAutoHyphens/>
              <w:spacing w:before="60" w:after="60"/>
              <w:rPr>
                <w:sz w:val="20"/>
              </w:rPr>
            </w:pPr>
          </w:p>
        </w:tc>
      </w:tr>
      <w:tr w:rsidR="000A065F" w:rsidRPr="00DE0C53" w14:paraId="39985465" w14:textId="77777777" w:rsidTr="00F1730A">
        <w:trPr>
          <w:cantSplit/>
          <w:trHeight w:val="372"/>
        </w:trPr>
        <w:tc>
          <w:tcPr>
            <w:tcW w:w="913" w:type="dxa"/>
            <w:tcBorders>
              <w:top w:val="single" w:sz="8" w:space="0" w:color="auto"/>
              <w:left w:val="single" w:sz="8" w:space="0" w:color="auto"/>
              <w:bottom w:val="single" w:sz="8" w:space="0" w:color="auto"/>
              <w:right w:val="single" w:sz="8" w:space="0" w:color="auto"/>
            </w:tcBorders>
          </w:tcPr>
          <w:p w14:paraId="6BEBA503" w14:textId="77777777" w:rsidR="000A065F" w:rsidRPr="00DE0C53" w:rsidRDefault="000A065F" w:rsidP="000E3F78">
            <w:pPr>
              <w:suppressAutoHyphens/>
              <w:spacing w:before="60" w:after="60"/>
              <w:rPr>
                <w:sz w:val="20"/>
              </w:rPr>
            </w:pPr>
          </w:p>
        </w:tc>
        <w:tc>
          <w:tcPr>
            <w:tcW w:w="11425" w:type="dxa"/>
            <w:gridSpan w:val="7"/>
            <w:tcBorders>
              <w:top w:val="single" w:sz="8" w:space="0" w:color="auto"/>
              <w:left w:val="single" w:sz="8" w:space="0" w:color="auto"/>
              <w:bottom w:val="single" w:sz="8" w:space="0" w:color="auto"/>
              <w:right w:val="single" w:sz="8" w:space="0" w:color="auto"/>
            </w:tcBorders>
          </w:tcPr>
          <w:p w14:paraId="4A2647AB" w14:textId="77777777" w:rsidR="000A065F" w:rsidRPr="00DE0C53" w:rsidRDefault="00966D09" w:rsidP="000E3F78">
            <w:pPr>
              <w:suppressAutoHyphens/>
              <w:spacing w:before="60" w:after="60"/>
              <w:rPr>
                <w:sz w:val="20"/>
              </w:rPr>
            </w:pPr>
            <w:r w:rsidRPr="00DE0C53">
              <w:rPr>
                <w:sz w:val="20"/>
              </w:rPr>
              <w:t xml:space="preserve">Name of </w:t>
            </w:r>
            <w:r w:rsidR="00AB18D8" w:rsidRPr="00DE0C53">
              <w:rPr>
                <w:sz w:val="20"/>
              </w:rPr>
              <w:t>Tender</w:t>
            </w:r>
            <w:r w:rsidRPr="00DE0C53">
              <w:rPr>
                <w:sz w:val="20"/>
              </w:rPr>
              <w:t xml:space="preserve">er </w:t>
            </w:r>
            <w:r w:rsidRPr="00DE0C53">
              <w:rPr>
                <w:i/>
                <w:iCs/>
                <w:sz w:val="20"/>
              </w:rPr>
              <w:t xml:space="preserve">[insert complete name of </w:t>
            </w:r>
            <w:r w:rsidR="00AB18D8" w:rsidRPr="00DE0C53">
              <w:rPr>
                <w:i/>
                <w:iCs/>
                <w:sz w:val="20"/>
              </w:rPr>
              <w:t>Tender</w:t>
            </w:r>
            <w:r w:rsidRPr="00DE0C53">
              <w:rPr>
                <w:i/>
                <w:iCs/>
                <w:sz w:val="20"/>
              </w:rPr>
              <w:t xml:space="preserve">er] </w:t>
            </w:r>
            <w:r w:rsidRPr="00DE0C53">
              <w:rPr>
                <w:sz w:val="20"/>
              </w:rPr>
              <w:t xml:space="preserve">Signature of </w:t>
            </w:r>
            <w:r w:rsidR="00AB18D8" w:rsidRPr="00DE0C53">
              <w:rPr>
                <w:sz w:val="20"/>
              </w:rPr>
              <w:t>Tender</w:t>
            </w:r>
            <w:r w:rsidRPr="00DE0C53">
              <w:rPr>
                <w:sz w:val="20"/>
              </w:rPr>
              <w:t xml:space="preserve">er </w:t>
            </w:r>
            <w:r w:rsidRPr="00DE0C53">
              <w:rPr>
                <w:i/>
                <w:iCs/>
                <w:sz w:val="20"/>
              </w:rPr>
              <w:t xml:space="preserve">[signature of person signing the </w:t>
            </w:r>
            <w:r w:rsidR="00AB18D8" w:rsidRPr="00DE0C53">
              <w:rPr>
                <w:i/>
                <w:iCs/>
                <w:sz w:val="20"/>
              </w:rPr>
              <w:t>Tender</w:t>
            </w:r>
            <w:r w:rsidRPr="00DE0C53">
              <w:rPr>
                <w:i/>
                <w:iCs/>
                <w:sz w:val="20"/>
              </w:rPr>
              <w:t xml:space="preserve">] </w:t>
            </w:r>
            <w:r w:rsidRPr="00DE0C53">
              <w:rPr>
                <w:sz w:val="20"/>
              </w:rPr>
              <w:t xml:space="preserve">Date </w:t>
            </w:r>
            <w:r w:rsidRPr="00DE0C53">
              <w:rPr>
                <w:i/>
                <w:iCs/>
                <w:sz w:val="20"/>
              </w:rPr>
              <w:t>[insert date]</w:t>
            </w:r>
          </w:p>
        </w:tc>
      </w:tr>
      <w:tr w:rsidR="00F1730A" w:rsidRPr="00DE0C53" w14:paraId="4D31F00A" w14:textId="77777777" w:rsidTr="00F1730A">
        <w:trPr>
          <w:cantSplit/>
          <w:trHeight w:val="372"/>
        </w:trPr>
        <w:tc>
          <w:tcPr>
            <w:tcW w:w="12338" w:type="dxa"/>
            <w:gridSpan w:val="8"/>
            <w:tcBorders>
              <w:top w:val="single" w:sz="8" w:space="0" w:color="auto"/>
              <w:left w:val="single" w:sz="8" w:space="0" w:color="auto"/>
              <w:bottom w:val="single" w:sz="8" w:space="0" w:color="auto"/>
              <w:right w:val="single" w:sz="8" w:space="0" w:color="auto"/>
            </w:tcBorders>
          </w:tcPr>
          <w:p w14:paraId="23EA8866" w14:textId="77777777" w:rsidR="00F1730A" w:rsidRPr="00DE0C53" w:rsidRDefault="00F1730A" w:rsidP="00966D09">
            <w:pPr>
              <w:suppressAutoHyphens/>
              <w:spacing w:before="100"/>
              <w:rPr>
                <w:i/>
                <w:sz w:val="20"/>
                <w:szCs w:val="20"/>
              </w:rPr>
            </w:pPr>
            <w:r w:rsidRPr="00DE0C53">
              <w:rPr>
                <w:i/>
                <w:sz w:val="20"/>
                <w:szCs w:val="20"/>
              </w:rPr>
              <w:t xml:space="preserve">Note to the </w:t>
            </w:r>
            <w:r w:rsidR="0049634A" w:rsidRPr="00DE0C53">
              <w:rPr>
                <w:i/>
                <w:sz w:val="20"/>
                <w:szCs w:val="20"/>
              </w:rPr>
              <w:t>Procurement Entity</w:t>
            </w:r>
            <w:r w:rsidRPr="00DE0C53">
              <w:rPr>
                <w:i/>
                <w:sz w:val="20"/>
                <w:szCs w:val="20"/>
              </w:rPr>
              <w:t>:</w:t>
            </w:r>
          </w:p>
          <w:p w14:paraId="777F857F" w14:textId="77777777" w:rsidR="00F1730A" w:rsidRPr="00DE0C53" w:rsidRDefault="00F1730A" w:rsidP="000111BE">
            <w:pPr>
              <w:pStyle w:val="ListParagraph"/>
              <w:numPr>
                <w:ilvl w:val="0"/>
                <w:numId w:val="56"/>
              </w:numPr>
              <w:suppressAutoHyphens/>
              <w:spacing w:before="100"/>
              <w:ind w:left="380"/>
              <w:rPr>
                <w:i/>
                <w:sz w:val="20"/>
                <w:szCs w:val="20"/>
              </w:rPr>
            </w:pPr>
            <w:r w:rsidRPr="00DE0C53">
              <w:rPr>
                <w:i/>
                <w:sz w:val="20"/>
                <w:szCs w:val="20"/>
              </w:rPr>
              <w:t>If there are more than one Lot, insert a separate table for each Lot</w:t>
            </w:r>
          </w:p>
          <w:p w14:paraId="72314E2C" w14:textId="77777777" w:rsidR="00F1730A" w:rsidRPr="00DE0C53" w:rsidRDefault="00F1730A" w:rsidP="000111BE">
            <w:pPr>
              <w:pStyle w:val="ListParagraph"/>
              <w:numPr>
                <w:ilvl w:val="0"/>
                <w:numId w:val="52"/>
              </w:numPr>
              <w:suppressAutoHyphens/>
              <w:spacing w:before="100"/>
              <w:ind w:left="399"/>
              <w:rPr>
                <w:i/>
                <w:sz w:val="20"/>
                <w:szCs w:val="20"/>
              </w:rPr>
            </w:pPr>
            <w:r w:rsidRPr="00DE0C53">
              <w:rPr>
                <w:i/>
                <w:sz w:val="20"/>
                <w:szCs w:val="20"/>
              </w:rPr>
              <w:t xml:space="preserve">Information for columns 1, 2, 3, and 4, to be inserted by the </w:t>
            </w:r>
            <w:r w:rsidR="0049634A" w:rsidRPr="00DE0C53">
              <w:rPr>
                <w:i/>
                <w:sz w:val="20"/>
                <w:szCs w:val="20"/>
              </w:rPr>
              <w:t>Procurement Entity</w:t>
            </w:r>
          </w:p>
          <w:p w14:paraId="6890E3B2" w14:textId="77777777" w:rsidR="00F1730A" w:rsidRPr="00DE0C53" w:rsidRDefault="00F1730A" w:rsidP="000111BE">
            <w:pPr>
              <w:pStyle w:val="ListParagraph"/>
              <w:numPr>
                <w:ilvl w:val="0"/>
                <w:numId w:val="52"/>
              </w:numPr>
              <w:suppressAutoHyphens/>
              <w:ind w:left="399"/>
              <w:rPr>
                <w:i/>
                <w:sz w:val="20"/>
                <w:szCs w:val="20"/>
              </w:rPr>
            </w:pPr>
            <w:r w:rsidRPr="00DE0C53">
              <w:rPr>
                <w:i/>
                <w:sz w:val="20"/>
                <w:szCs w:val="20"/>
              </w:rPr>
              <w:t xml:space="preserve">If the final destinations are known at the time of issuance of the </w:t>
            </w:r>
            <w:r w:rsidR="004B00CE" w:rsidRPr="00DE0C53">
              <w:rPr>
                <w:i/>
                <w:sz w:val="20"/>
                <w:szCs w:val="20"/>
              </w:rPr>
              <w:t>tender</w:t>
            </w:r>
            <w:r w:rsidRPr="00DE0C53">
              <w:rPr>
                <w:i/>
                <w:sz w:val="20"/>
                <w:szCs w:val="20"/>
              </w:rPr>
              <w:t xml:space="preserve"> document for primary procurement process add a column requesting “price per line item for inland transportation and other Related Services required in the </w:t>
            </w:r>
            <w:r w:rsidR="00CF3D28" w:rsidRPr="00DE0C53">
              <w:rPr>
                <w:i/>
                <w:sz w:val="20"/>
                <w:szCs w:val="20"/>
              </w:rPr>
              <w:t>Procurement Entity</w:t>
            </w:r>
            <w:r w:rsidRPr="00DE0C53">
              <w:rPr>
                <w:i/>
                <w:sz w:val="20"/>
                <w:szCs w:val="20"/>
              </w:rPr>
              <w:t xml:space="preserve">’s Country to convey the Goods to their final destination specified in </w:t>
            </w:r>
            <w:r w:rsidR="00977C6C" w:rsidRPr="00DE0C53">
              <w:rPr>
                <w:i/>
                <w:sz w:val="20"/>
                <w:szCs w:val="20"/>
              </w:rPr>
              <w:t>TDS</w:t>
            </w:r>
          </w:p>
          <w:p w14:paraId="197C0B4B" w14:textId="77777777" w:rsidR="00F1730A" w:rsidRPr="00DE0C53" w:rsidRDefault="00F1730A" w:rsidP="00775720">
            <w:pPr>
              <w:suppressAutoHyphens/>
              <w:spacing w:before="100"/>
              <w:ind w:left="39"/>
              <w:rPr>
                <w:i/>
                <w:sz w:val="20"/>
                <w:szCs w:val="20"/>
              </w:rPr>
            </w:pPr>
          </w:p>
          <w:p w14:paraId="46C9F7BD" w14:textId="77777777" w:rsidR="00F1730A" w:rsidRPr="00DE0C53" w:rsidRDefault="00F1730A" w:rsidP="00775720">
            <w:pPr>
              <w:pStyle w:val="ListParagraph"/>
              <w:suppressAutoHyphens/>
              <w:spacing w:before="100"/>
              <w:ind w:left="399"/>
              <w:rPr>
                <w:sz w:val="20"/>
              </w:rPr>
            </w:pPr>
          </w:p>
        </w:tc>
      </w:tr>
    </w:tbl>
    <w:p w14:paraId="0FD29C6F" w14:textId="77777777" w:rsidR="0030444E" w:rsidRPr="00DE0C53" w:rsidRDefault="0030444E" w:rsidP="0030444E">
      <w:pPr>
        <w:spacing w:before="240"/>
      </w:pPr>
      <w:r w:rsidRPr="00DE0C53">
        <w:br w:type="page"/>
      </w:r>
    </w:p>
    <w:tbl>
      <w:tblPr>
        <w:tblW w:w="12685" w:type="dxa"/>
        <w:tblInd w:w="15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9"/>
        <w:gridCol w:w="1632"/>
        <w:gridCol w:w="1964"/>
        <w:gridCol w:w="2494"/>
        <w:gridCol w:w="1196"/>
        <w:gridCol w:w="259"/>
        <w:gridCol w:w="1361"/>
        <w:gridCol w:w="1170"/>
        <w:gridCol w:w="1800"/>
      </w:tblGrid>
      <w:tr w:rsidR="00824069" w:rsidRPr="00DE0C53" w14:paraId="1B7E7838" w14:textId="77777777" w:rsidTr="008435EF">
        <w:trPr>
          <w:cantSplit/>
          <w:trHeight w:val="950"/>
        </w:trPr>
        <w:tc>
          <w:tcPr>
            <w:tcW w:w="12685" w:type="dxa"/>
            <w:gridSpan w:val="9"/>
            <w:tcBorders>
              <w:top w:val="double" w:sz="6" w:space="0" w:color="auto"/>
              <w:left w:val="double" w:sz="6" w:space="0" w:color="auto"/>
              <w:right w:val="single" w:sz="6" w:space="0" w:color="auto"/>
            </w:tcBorders>
          </w:tcPr>
          <w:p w14:paraId="1DC7F7E9" w14:textId="77777777" w:rsidR="00824069" w:rsidRPr="00DE0C53" w:rsidRDefault="00CA5EE3" w:rsidP="004E284D">
            <w:pPr>
              <w:pStyle w:val="IVh2"/>
              <w:rPr>
                <w:sz w:val="20"/>
              </w:rPr>
            </w:pPr>
            <w:r w:rsidRPr="00DE0C53">
              <w:t xml:space="preserve">Single- Supplier </w:t>
            </w:r>
            <w:r w:rsidR="004618CA" w:rsidRPr="00DE0C53">
              <w:t>FWA</w:t>
            </w:r>
            <w:r w:rsidR="00824069" w:rsidRPr="00DE0C53">
              <w:t>- Price and Completion Schedule - Related Services</w:t>
            </w:r>
          </w:p>
        </w:tc>
      </w:tr>
      <w:tr w:rsidR="00F1730A" w:rsidRPr="00DE0C53" w14:paraId="6A9FB0E0" w14:textId="77777777" w:rsidTr="008435EF">
        <w:trPr>
          <w:cantSplit/>
          <w:trHeight w:val="950"/>
        </w:trPr>
        <w:tc>
          <w:tcPr>
            <w:tcW w:w="8354" w:type="dxa"/>
            <w:gridSpan w:val="6"/>
            <w:tcBorders>
              <w:top w:val="single" w:sz="8" w:space="0" w:color="auto"/>
              <w:left w:val="single" w:sz="8" w:space="0" w:color="auto"/>
              <w:bottom w:val="single" w:sz="8" w:space="0" w:color="auto"/>
              <w:right w:val="nil"/>
            </w:tcBorders>
          </w:tcPr>
          <w:p w14:paraId="5DD6B643" w14:textId="77777777" w:rsidR="00F1730A" w:rsidRPr="00DE0C53" w:rsidRDefault="00F1730A" w:rsidP="00A04B2C">
            <w:pPr>
              <w:suppressAutoHyphens/>
              <w:jc w:val="center"/>
              <w:rPr>
                <w:sz w:val="16"/>
              </w:rPr>
            </w:pPr>
          </w:p>
        </w:tc>
        <w:tc>
          <w:tcPr>
            <w:tcW w:w="4331" w:type="dxa"/>
            <w:gridSpan w:val="3"/>
            <w:tcBorders>
              <w:top w:val="single" w:sz="8" w:space="0" w:color="auto"/>
              <w:left w:val="nil"/>
              <w:bottom w:val="single" w:sz="8" w:space="0" w:color="auto"/>
              <w:right w:val="single" w:sz="8" w:space="0" w:color="auto"/>
            </w:tcBorders>
          </w:tcPr>
          <w:p w14:paraId="111B11D8" w14:textId="77777777" w:rsidR="00F1730A" w:rsidRPr="00DE0C53" w:rsidRDefault="00F1730A" w:rsidP="00824069">
            <w:pPr>
              <w:rPr>
                <w:sz w:val="20"/>
              </w:rPr>
            </w:pPr>
            <w:r w:rsidRPr="00DE0C53">
              <w:rPr>
                <w:sz w:val="20"/>
              </w:rPr>
              <w:t>Date: _________________________</w:t>
            </w:r>
          </w:p>
          <w:p w14:paraId="5688355A" w14:textId="77777777" w:rsidR="00F1730A" w:rsidRPr="00DE0C53" w:rsidRDefault="002E7A63" w:rsidP="00824069">
            <w:pPr>
              <w:suppressAutoHyphens/>
            </w:pPr>
            <w:r w:rsidRPr="00DE0C53">
              <w:rPr>
                <w:sz w:val="20"/>
              </w:rPr>
              <w:t>Package</w:t>
            </w:r>
            <w:r w:rsidR="00F1730A" w:rsidRPr="00DE0C53">
              <w:rPr>
                <w:sz w:val="20"/>
              </w:rPr>
              <w:t xml:space="preserve"> No: _____________________</w:t>
            </w:r>
          </w:p>
          <w:p w14:paraId="4273AC24" w14:textId="77777777" w:rsidR="00F1730A" w:rsidRPr="00DE0C53" w:rsidRDefault="00F1730A" w:rsidP="000A065F">
            <w:pPr>
              <w:suppressAutoHyphens/>
              <w:rPr>
                <w:sz w:val="16"/>
              </w:rPr>
            </w:pPr>
            <w:r w:rsidRPr="00DE0C53">
              <w:rPr>
                <w:sz w:val="20"/>
              </w:rPr>
              <w:t>Page N</w:t>
            </w:r>
            <w:r w:rsidRPr="00DE0C53">
              <w:rPr>
                <w:sz w:val="20"/>
              </w:rPr>
              <w:sym w:font="Symbol" w:char="F0B0"/>
            </w:r>
            <w:r w:rsidRPr="00DE0C53">
              <w:rPr>
                <w:sz w:val="20"/>
              </w:rPr>
              <w:t xml:space="preserve"> ______ of ______</w:t>
            </w:r>
          </w:p>
        </w:tc>
      </w:tr>
      <w:tr w:rsidR="00824069" w:rsidRPr="00DE0C53" w14:paraId="5B6419B7" w14:textId="77777777" w:rsidTr="008435EF">
        <w:trPr>
          <w:cantSplit/>
          <w:trHeight w:val="288"/>
        </w:trPr>
        <w:tc>
          <w:tcPr>
            <w:tcW w:w="809" w:type="dxa"/>
            <w:tcBorders>
              <w:top w:val="single" w:sz="8" w:space="0" w:color="auto"/>
              <w:left w:val="single" w:sz="8" w:space="0" w:color="auto"/>
              <w:bottom w:val="single" w:sz="8" w:space="0" w:color="auto"/>
              <w:right w:val="single" w:sz="8" w:space="0" w:color="auto"/>
            </w:tcBorders>
          </w:tcPr>
          <w:p w14:paraId="0B516C60" w14:textId="77777777" w:rsidR="00824069" w:rsidRPr="00DE0C53" w:rsidRDefault="00824069" w:rsidP="00824069">
            <w:pPr>
              <w:suppressAutoHyphens/>
              <w:jc w:val="center"/>
              <w:rPr>
                <w:sz w:val="16"/>
              </w:rPr>
            </w:pPr>
            <w:r w:rsidRPr="00DE0C53">
              <w:rPr>
                <w:sz w:val="20"/>
              </w:rPr>
              <w:t>1</w:t>
            </w:r>
          </w:p>
        </w:tc>
        <w:tc>
          <w:tcPr>
            <w:tcW w:w="1632" w:type="dxa"/>
            <w:tcBorders>
              <w:top w:val="single" w:sz="8" w:space="0" w:color="auto"/>
              <w:left w:val="single" w:sz="8" w:space="0" w:color="auto"/>
              <w:bottom w:val="single" w:sz="8" w:space="0" w:color="auto"/>
              <w:right w:val="single" w:sz="8" w:space="0" w:color="auto"/>
            </w:tcBorders>
          </w:tcPr>
          <w:p w14:paraId="4DB76109" w14:textId="77777777" w:rsidR="00824069" w:rsidRPr="00DE0C53" w:rsidRDefault="00824069" w:rsidP="00824069">
            <w:pPr>
              <w:suppressAutoHyphens/>
              <w:jc w:val="center"/>
              <w:rPr>
                <w:sz w:val="16"/>
              </w:rPr>
            </w:pPr>
            <w:r w:rsidRPr="00DE0C53">
              <w:rPr>
                <w:sz w:val="20"/>
              </w:rPr>
              <w:t>2</w:t>
            </w:r>
          </w:p>
        </w:tc>
        <w:tc>
          <w:tcPr>
            <w:tcW w:w="1964" w:type="dxa"/>
            <w:tcBorders>
              <w:top w:val="single" w:sz="8" w:space="0" w:color="auto"/>
              <w:left w:val="single" w:sz="8" w:space="0" w:color="auto"/>
              <w:bottom w:val="single" w:sz="8" w:space="0" w:color="auto"/>
              <w:right w:val="single" w:sz="8" w:space="0" w:color="auto"/>
            </w:tcBorders>
          </w:tcPr>
          <w:p w14:paraId="0F127F06" w14:textId="77777777" w:rsidR="00824069" w:rsidRPr="00DE0C53" w:rsidRDefault="00824069" w:rsidP="00824069">
            <w:pPr>
              <w:suppressAutoHyphens/>
              <w:jc w:val="center"/>
              <w:rPr>
                <w:sz w:val="16"/>
              </w:rPr>
            </w:pPr>
            <w:r w:rsidRPr="00DE0C53">
              <w:rPr>
                <w:sz w:val="20"/>
              </w:rPr>
              <w:t>3</w:t>
            </w:r>
          </w:p>
        </w:tc>
        <w:tc>
          <w:tcPr>
            <w:tcW w:w="2494" w:type="dxa"/>
            <w:tcBorders>
              <w:top w:val="single" w:sz="8" w:space="0" w:color="auto"/>
              <w:left w:val="single" w:sz="8" w:space="0" w:color="auto"/>
              <w:bottom w:val="single" w:sz="8" w:space="0" w:color="auto"/>
              <w:right w:val="single" w:sz="8" w:space="0" w:color="auto"/>
            </w:tcBorders>
          </w:tcPr>
          <w:p w14:paraId="539FBA1B" w14:textId="77777777" w:rsidR="00824069" w:rsidRPr="00DE0C53" w:rsidRDefault="00824069" w:rsidP="00824069">
            <w:pPr>
              <w:suppressAutoHyphens/>
              <w:jc w:val="center"/>
              <w:rPr>
                <w:sz w:val="16"/>
              </w:rPr>
            </w:pPr>
            <w:r w:rsidRPr="00DE0C53">
              <w:rPr>
                <w:sz w:val="20"/>
              </w:rPr>
              <w:t>4</w:t>
            </w:r>
          </w:p>
        </w:tc>
        <w:tc>
          <w:tcPr>
            <w:tcW w:w="1196" w:type="dxa"/>
            <w:tcBorders>
              <w:top w:val="single" w:sz="8" w:space="0" w:color="auto"/>
              <w:left w:val="single" w:sz="8" w:space="0" w:color="auto"/>
              <w:bottom w:val="single" w:sz="8" w:space="0" w:color="auto"/>
              <w:right w:val="single" w:sz="8" w:space="0" w:color="auto"/>
            </w:tcBorders>
          </w:tcPr>
          <w:p w14:paraId="31B38F1A" w14:textId="77777777" w:rsidR="00824069" w:rsidRPr="00DE0C53" w:rsidRDefault="00824069" w:rsidP="00824069">
            <w:pPr>
              <w:suppressAutoHyphens/>
              <w:jc w:val="center"/>
              <w:rPr>
                <w:sz w:val="16"/>
              </w:rPr>
            </w:pPr>
            <w:r w:rsidRPr="00DE0C53">
              <w:rPr>
                <w:sz w:val="20"/>
              </w:rPr>
              <w:t>5</w:t>
            </w:r>
          </w:p>
        </w:tc>
        <w:tc>
          <w:tcPr>
            <w:tcW w:w="1620" w:type="dxa"/>
            <w:gridSpan w:val="2"/>
            <w:tcBorders>
              <w:top w:val="single" w:sz="8" w:space="0" w:color="auto"/>
              <w:left w:val="single" w:sz="8" w:space="0" w:color="auto"/>
              <w:bottom w:val="single" w:sz="8" w:space="0" w:color="auto"/>
              <w:right w:val="single" w:sz="8" w:space="0" w:color="auto"/>
            </w:tcBorders>
          </w:tcPr>
          <w:p w14:paraId="5085A47F" w14:textId="77777777" w:rsidR="00824069" w:rsidRPr="00DE0C53" w:rsidRDefault="00824069" w:rsidP="00824069">
            <w:pPr>
              <w:suppressAutoHyphens/>
              <w:jc w:val="center"/>
              <w:rPr>
                <w:sz w:val="16"/>
              </w:rPr>
            </w:pPr>
            <w:r w:rsidRPr="00DE0C53">
              <w:rPr>
                <w:sz w:val="20"/>
              </w:rPr>
              <w:t>6</w:t>
            </w:r>
          </w:p>
        </w:tc>
        <w:tc>
          <w:tcPr>
            <w:tcW w:w="1170" w:type="dxa"/>
            <w:tcBorders>
              <w:top w:val="single" w:sz="8" w:space="0" w:color="auto"/>
              <w:left w:val="single" w:sz="8" w:space="0" w:color="auto"/>
              <w:bottom w:val="single" w:sz="8" w:space="0" w:color="auto"/>
              <w:right w:val="single" w:sz="8" w:space="0" w:color="auto"/>
            </w:tcBorders>
          </w:tcPr>
          <w:p w14:paraId="320483FD" w14:textId="77777777" w:rsidR="00824069" w:rsidRPr="00DE0C53" w:rsidRDefault="00824069" w:rsidP="00824069">
            <w:pPr>
              <w:suppressAutoHyphens/>
              <w:jc w:val="center"/>
              <w:rPr>
                <w:sz w:val="16"/>
              </w:rPr>
            </w:pPr>
            <w:r w:rsidRPr="00DE0C53">
              <w:rPr>
                <w:sz w:val="20"/>
              </w:rPr>
              <w:t>7</w:t>
            </w:r>
          </w:p>
        </w:tc>
        <w:tc>
          <w:tcPr>
            <w:tcW w:w="1800" w:type="dxa"/>
            <w:tcBorders>
              <w:top w:val="single" w:sz="8" w:space="0" w:color="auto"/>
              <w:left w:val="single" w:sz="8" w:space="0" w:color="auto"/>
              <w:bottom w:val="single" w:sz="8" w:space="0" w:color="auto"/>
              <w:right w:val="single" w:sz="8" w:space="0" w:color="auto"/>
            </w:tcBorders>
          </w:tcPr>
          <w:p w14:paraId="7248514E" w14:textId="77777777" w:rsidR="00824069" w:rsidRPr="00DE0C53" w:rsidRDefault="00824069" w:rsidP="00824069">
            <w:pPr>
              <w:suppressAutoHyphens/>
              <w:jc w:val="center"/>
              <w:rPr>
                <w:sz w:val="16"/>
              </w:rPr>
            </w:pPr>
            <w:r w:rsidRPr="00DE0C53">
              <w:rPr>
                <w:sz w:val="16"/>
              </w:rPr>
              <w:t>8</w:t>
            </w:r>
          </w:p>
        </w:tc>
      </w:tr>
      <w:tr w:rsidR="00824069" w:rsidRPr="00DE0C53" w14:paraId="4172AB20" w14:textId="77777777" w:rsidTr="008435EF">
        <w:trPr>
          <w:cantSplit/>
          <w:trHeight w:val="950"/>
        </w:trPr>
        <w:tc>
          <w:tcPr>
            <w:tcW w:w="809" w:type="dxa"/>
            <w:tcBorders>
              <w:top w:val="single" w:sz="8" w:space="0" w:color="auto"/>
              <w:left w:val="single" w:sz="8" w:space="0" w:color="auto"/>
              <w:bottom w:val="single" w:sz="8" w:space="0" w:color="auto"/>
              <w:right w:val="single" w:sz="8" w:space="0" w:color="auto"/>
            </w:tcBorders>
          </w:tcPr>
          <w:p w14:paraId="2A3B6F67" w14:textId="77777777" w:rsidR="00824069" w:rsidRPr="00DE0C53" w:rsidRDefault="00824069" w:rsidP="00824069">
            <w:pPr>
              <w:suppressAutoHyphens/>
              <w:jc w:val="center"/>
              <w:rPr>
                <w:sz w:val="16"/>
              </w:rPr>
            </w:pPr>
            <w:r w:rsidRPr="00DE0C53">
              <w:rPr>
                <w:sz w:val="16"/>
              </w:rPr>
              <w:t>Item No.</w:t>
            </w:r>
          </w:p>
        </w:tc>
        <w:tc>
          <w:tcPr>
            <w:tcW w:w="1632" w:type="dxa"/>
            <w:tcBorders>
              <w:top w:val="single" w:sz="8" w:space="0" w:color="auto"/>
              <w:left w:val="single" w:sz="8" w:space="0" w:color="auto"/>
              <w:bottom w:val="single" w:sz="8" w:space="0" w:color="auto"/>
              <w:right w:val="single" w:sz="8" w:space="0" w:color="auto"/>
            </w:tcBorders>
          </w:tcPr>
          <w:p w14:paraId="452D87CD" w14:textId="77777777" w:rsidR="00824069" w:rsidRPr="00DE0C53" w:rsidRDefault="00824069" w:rsidP="00824069">
            <w:pPr>
              <w:suppressAutoHyphens/>
              <w:jc w:val="center"/>
              <w:rPr>
                <w:sz w:val="16"/>
              </w:rPr>
            </w:pPr>
            <w:r w:rsidRPr="00DE0C53">
              <w:rPr>
                <w:sz w:val="16"/>
              </w:rPr>
              <w:t>Item Description</w:t>
            </w:r>
          </w:p>
        </w:tc>
        <w:tc>
          <w:tcPr>
            <w:tcW w:w="1964" w:type="dxa"/>
            <w:tcBorders>
              <w:top w:val="single" w:sz="8" w:space="0" w:color="auto"/>
              <w:left w:val="single" w:sz="8" w:space="0" w:color="auto"/>
              <w:bottom w:val="single" w:sz="8" w:space="0" w:color="auto"/>
              <w:right w:val="single" w:sz="8" w:space="0" w:color="auto"/>
            </w:tcBorders>
          </w:tcPr>
          <w:p w14:paraId="7EBFA4F3" w14:textId="77777777" w:rsidR="00824069" w:rsidRPr="00DE0C53" w:rsidRDefault="00824069" w:rsidP="00824069">
            <w:pPr>
              <w:suppressAutoHyphens/>
              <w:jc w:val="center"/>
              <w:rPr>
                <w:sz w:val="16"/>
              </w:rPr>
            </w:pPr>
            <w:r w:rsidRPr="00DE0C53">
              <w:rPr>
                <w:sz w:val="16"/>
              </w:rPr>
              <w:t xml:space="preserve">Estimated Quantity over the </w:t>
            </w:r>
            <w:r w:rsidR="004618CA" w:rsidRPr="00DE0C53">
              <w:rPr>
                <w:sz w:val="16"/>
              </w:rPr>
              <w:t>FWA</w:t>
            </w:r>
            <w:r w:rsidRPr="00DE0C53">
              <w:rPr>
                <w:sz w:val="16"/>
              </w:rPr>
              <w:t xml:space="preserve"> period and physical unit</w:t>
            </w:r>
          </w:p>
        </w:tc>
        <w:tc>
          <w:tcPr>
            <w:tcW w:w="2494" w:type="dxa"/>
            <w:tcBorders>
              <w:top w:val="single" w:sz="8" w:space="0" w:color="auto"/>
              <w:left w:val="single" w:sz="8" w:space="0" w:color="auto"/>
              <w:bottom w:val="single" w:sz="8" w:space="0" w:color="auto"/>
              <w:right w:val="single" w:sz="8" w:space="0" w:color="auto"/>
            </w:tcBorders>
          </w:tcPr>
          <w:p w14:paraId="19280A8C" w14:textId="77777777" w:rsidR="00824069" w:rsidRPr="00DE0C53" w:rsidRDefault="00824069" w:rsidP="00824069">
            <w:pPr>
              <w:suppressAutoHyphens/>
              <w:jc w:val="center"/>
              <w:rPr>
                <w:sz w:val="16"/>
              </w:rPr>
            </w:pPr>
            <w:r w:rsidRPr="00DE0C53">
              <w:rPr>
                <w:sz w:val="16"/>
              </w:rPr>
              <w:t xml:space="preserve">Description of Services (excludes inland transportation and other Related Services required in the </w:t>
            </w:r>
            <w:r w:rsidR="00CF3D28" w:rsidRPr="00DE0C53">
              <w:rPr>
                <w:sz w:val="16"/>
              </w:rPr>
              <w:t>Procurement Entity</w:t>
            </w:r>
            <w:r w:rsidRPr="00DE0C53">
              <w:rPr>
                <w:sz w:val="16"/>
              </w:rPr>
              <w:t>’s Country to convey the Goods to their final destination)</w:t>
            </w:r>
          </w:p>
        </w:tc>
        <w:tc>
          <w:tcPr>
            <w:tcW w:w="1196" w:type="dxa"/>
            <w:tcBorders>
              <w:top w:val="single" w:sz="8" w:space="0" w:color="auto"/>
              <w:left w:val="single" w:sz="8" w:space="0" w:color="auto"/>
              <w:bottom w:val="single" w:sz="8" w:space="0" w:color="auto"/>
              <w:right w:val="single" w:sz="8" w:space="0" w:color="auto"/>
            </w:tcBorders>
          </w:tcPr>
          <w:p w14:paraId="30295189" w14:textId="77777777" w:rsidR="00824069" w:rsidRPr="00DE0C53" w:rsidRDefault="00824069" w:rsidP="00824069">
            <w:pPr>
              <w:suppressAutoHyphens/>
              <w:jc w:val="center"/>
              <w:rPr>
                <w:sz w:val="16"/>
              </w:rPr>
            </w:pPr>
            <w:r w:rsidRPr="00DE0C53">
              <w:rPr>
                <w:sz w:val="16"/>
              </w:rPr>
              <w:t>Country of Origin</w:t>
            </w:r>
          </w:p>
        </w:tc>
        <w:tc>
          <w:tcPr>
            <w:tcW w:w="1620" w:type="dxa"/>
            <w:gridSpan w:val="2"/>
            <w:tcBorders>
              <w:top w:val="single" w:sz="8" w:space="0" w:color="auto"/>
              <w:left w:val="single" w:sz="8" w:space="0" w:color="auto"/>
              <w:bottom w:val="single" w:sz="8" w:space="0" w:color="auto"/>
              <w:right w:val="single" w:sz="8" w:space="0" w:color="auto"/>
            </w:tcBorders>
          </w:tcPr>
          <w:p w14:paraId="3C29C2D8" w14:textId="77777777" w:rsidR="00824069" w:rsidRPr="00DE0C53" w:rsidRDefault="00824069" w:rsidP="00824069">
            <w:pPr>
              <w:suppressAutoHyphens/>
              <w:jc w:val="center"/>
              <w:rPr>
                <w:sz w:val="16"/>
              </w:rPr>
            </w:pPr>
            <w:r w:rsidRPr="00DE0C53">
              <w:rPr>
                <w:sz w:val="16"/>
              </w:rPr>
              <w:t xml:space="preserve">Related Service Completion Period </w:t>
            </w:r>
          </w:p>
        </w:tc>
        <w:tc>
          <w:tcPr>
            <w:tcW w:w="1170" w:type="dxa"/>
            <w:tcBorders>
              <w:top w:val="single" w:sz="8" w:space="0" w:color="auto"/>
              <w:left w:val="single" w:sz="8" w:space="0" w:color="auto"/>
              <w:bottom w:val="single" w:sz="8" w:space="0" w:color="auto"/>
              <w:right w:val="single" w:sz="8" w:space="0" w:color="auto"/>
            </w:tcBorders>
          </w:tcPr>
          <w:p w14:paraId="2924BCA6" w14:textId="77777777" w:rsidR="00824069" w:rsidRPr="00DE0C53" w:rsidRDefault="00824069" w:rsidP="00824069">
            <w:pPr>
              <w:suppressAutoHyphens/>
              <w:jc w:val="center"/>
              <w:rPr>
                <w:sz w:val="20"/>
              </w:rPr>
            </w:pPr>
            <w:r w:rsidRPr="00DE0C53">
              <w:rPr>
                <w:sz w:val="16"/>
              </w:rPr>
              <w:t>Unit price</w:t>
            </w:r>
          </w:p>
        </w:tc>
        <w:tc>
          <w:tcPr>
            <w:tcW w:w="1800" w:type="dxa"/>
            <w:tcBorders>
              <w:top w:val="single" w:sz="8" w:space="0" w:color="auto"/>
              <w:left w:val="single" w:sz="8" w:space="0" w:color="auto"/>
              <w:bottom w:val="single" w:sz="8" w:space="0" w:color="auto"/>
              <w:right w:val="single" w:sz="8" w:space="0" w:color="auto"/>
            </w:tcBorders>
          </w:tcPr>
          <w:p w14:paraId="01660087" w14:textId="77777777" w:rsidR="00824069" w:rsidRPr="00DE0C53" w:rsidRDefault="00824069" w:rsidP="00824069">
            <w:pPr>
              <w:suppressAutoHyphens/>
              <w:jc w:val="center"/>
              <w:rPr>
                <w:sz w:val="16"/>
              </w:rPr>
            </w:pPr>
            <w:r w:rsidRPr="00DE0C53">
              <w:rPr>
                <w:sz w:val="16"/>
              </w:rPr>
              <w:t xml:space="preserve">Total Price per Item </w:t>
            </w:r>
          </w:p>
          <w:p w14:paraId="412EF4D0" w14:textId="77777777" w:rsidR="00824069" w:rsidRPr="00DE0C53" w:rsidRDefault="00824069" w:rsidP="00824069">
            <w:pPr>
              <w:suppressAutoHyphens/>
              <w:jc w:val="center"/>
              <w:rPr>
                <w:sz w:val="16"/>
              </w:rPr>
            </w:pPr>
            <w:r w:rsidRPr="00DE0C53">
              <w:rPr>
                <w:sz w:val="16"/>
              </w:rPr>
              <w:t xml:space="preserve">(Col. </w:t>
            </w:r>
            <w:r w:rsidR="000A065F" w:rsidRPr="00DE0C53">
              <w:rPr>
                <w:sz w:val="16"/>
              </w:rPr>
              <w:t>3</w:t>
            </w:r>
            <w:r w:rsidRPr="00DE0C53">
              <w:rPr>
                <w:sz w:val="16"/>
              </w:rPr>
              <w:t>*</w:t>
            </w:r>
            <w:r w:rsidR="000A065F" w:rsidRPr="00DE0C53">
              <w:rPr>
                <w:sz w:val="16"/>
              </w:rPr>
              <w:t>7</w:t>
            </w:r>
            <w:r w:rsidRPr="00DE0C53">
              <w:rPr>
                <w:sz w:val="16"/>
              </w:rPr>
              <w:t xml:space="preserve"> or estimate)</w:t>
            </w:r>
          </w:p>
        </w:tc>
      </w:tr>
      <w:tr w:rsidR="00824069" w:rsidRPr="00DE0C53" w14:paraId="31E853DD" w14:textId="77777777" w:rsidTr="008435EF">
        <w:trPr>
          <w:cantSplit/>
          <w:trHeight w:val="390"/>
        </w:trPr>
        <w:tc>
          <w:tcPr>
            <w:tcW w:w="809" w:type="dxa"/>
            <w:tcBorders>
              <w:top w:val="single" w:sz="8" w:space="0" w:color="auto"/>
              <w:left w:val="single" w:sz="8" w:space="0" w:color="auto"/>
              <w:bottom w:val="single" w:sz="8" w:space="0" w:color="auto"/>
              <w:right w:val="single" w:sz="8" w:space="0" w:color="auto"/>
            </w:tcBorders>
          </w:tcPr>
          <w:p w14:paraId="671BCE94" w14:textId="77777777" w:rsidR="00824069" w:rsidRPr="00DE0C53" w:rsidRDefault="00824069" w:rsidP="00824069">
            <w:pPr>
              <w:suppressAutoHyphens/>
              <w:jc w:val="center"/>
              <w:rPr>
                <w:i/>
                <w:iCs/>
                <w:sz w:val="20"/>
              </w:rPr>
            </w:pPr>
            <w:r w:rsidRPr="00DE0C53">
              <w:rPr>
                <w:i/>
                <w:iCs/>
                <w:sz w:val="16"/>
              </w:rPr>
              <w:t>[insert item number]</w:t>
            </w:r>
          </w:p>
        </w:tc>
        <w:tc>
          <w:tcPr>
            <w:tcW w:w="1632" w:type="dxa"/>
            <w:tcBorders>
              <w:top w:val="single" w:sz="8" w:space="0" w:color="auto"/>
              <w:left w:val="single" w:sz="8" w:space="0" w:color="auto"/>
              <w:bottom w:val="single" w:sz="8" w:space="0" w:color="auto"/>
              <w:right w:val="single" w:sz="8" w:space="0" w:color="auto"/>
            </w:tcBorders>
          </w:tcPr>
          <w:p w14:paraId="30D0E972" w14:textId="77777777" w:rsidR="00824069" w:rsidRPr="00DE0C53" w:rsidRDefault="00824069" w:rsidP="00824069">
            <w:pPr>
              <w:suppressAutoHyphens/>
              <w:jc w:val="center"/>
              <w:rPr>
                <w:i/>
                <w:iCs/>
                <w:sz w:val="16"/>
              </w:rPr>
            </w:pPr>
            <w:r w:rsidRPr="00DE0C53">
              <w:rPr>
                <w:i/>
                <w:iCs/>
                <w:sz w:val="16"/>
              </w:rPr>
              <w:t>Insert name of Good</w:t>
            </w:r>
          </w:p>
        </w:tc>
        <w:tc>
          <w:tcPr>
            <w:tcW w:w="1964" w:type="dxa"/>
            <w:tcBorders>
              <w:top w:val="single" w:sz="8" w:space="0" w:color="auto"/>
              <w:left w:val="single" w:sz="8" w:space="0" w:color="auto"/>
              <w:bottom w:val="single" w:sz="8" w:space="0" w:color="auto"/>
              <w:right w:val="single" w:sz="8" w:space="0" w:color="auto"/>
            </w:tcBorders>
          </w:tcPr>
          <w:p w14:paraId="5998808C" w14:textId="77777777" w:rsidR="00824069" w:rsidRPr="00DE0C53" w:rsidRDefault="00824069" w:rsidP="00824069">
            <w:pPr>
              <w:suppressAutoHyphens/>
              <w:jc w:val="center"/>
              <w:rPr>
                <w:i/>
                <w:iCs/>
                <w:sz w:val="16"/>
              </w:rPr>
            </w:pPr>
            <w:r w:rsidRPr="00DE0C53">
              <w:rPr>
                <w:i/>
                <w:iCs/>
                <w:sz w:val="16"/>
              </w:rPr>
              <w:t>insert number of units to be supplied and name of the physical unit]</w:t>
            </w:r>
          </w:p>
        </w:tc>
        <w:tc>
          <w:tcPr>
            <w:tcW w:w="2494" w:type="dxa"/>
            <w:tcBorders>
              <w:top w:val="single" w:sz="8" w:space="0" w:color="auto"/>
              <w:left w:val="single" w:sz="8" w:space="0" w:color="auto"/>
              <w:bottom w:val="single" w:sz="8" w:space="0" w:color="auto"/>
              <w:right w:val="single" w:sz="8" w:space="0" w:color="auto"/>
            </w:tcBorders>
          </w:tcPr>
          <w:p w14:paraId="4A88554C" w14:textId="77777777" w:rsidR="00824069" w:rsidRPr="00DE0C53" w:rsidRDefault="00824069" w:rsidP="00824069">
            <w:pPr>
              <w:suppressAutoHyphens/>
              <w:jc w:val="center"/>
              <w:rPr>
                <w:i/>
                <w:iCs/>
                <w:sz w:val="16"/>
              </w:rPr>
            </w:pPr>
            <w:r w:rsidRPr="00DE0C53">
              <w:rPr>
                <w:i/>
                <w:iCs/>
                <w:sz w:val="16"/>
              </w:rPr>
              <w:t>[insert name of Service]</w:t>
            </w:r>
          </w:p>
        </w:tc>
        <w:tc>
          <w:tcPr>
            <w:tcW w:w="1196" w:type="dxa"/>
            <w:tcBorders>
              <w:top w:val="single" w:sz="8" w:space="0" w:color="auto"/>
              <w:left w:val="single" w:sz="8" w:space="0" w:color="auto"/>
              <w:bottom w:val="single" w:sz="8" w:space="0" w:color="auto"/>
              <w:right w:val="single" w:sz="8" w:space="0" w:color="auto"/>
            </w:tcBorders>
          </w:tcPr>
          <w:p w14:paraId="6B3D27AA" w14:textId="77777777" w:rsidR="00824069" w:rsidRPr="00DE0C53" w:rsidRDefault="00824069" w:rsidP="00824069">
            <w:pPr>
              <w:suppressAutoHyphens/>
              <w:jc w:val="center"/>
              <w:rPr>
                <w:i/>
                <w:iCs/>
                <w:sz w:val="20"/>
              </w:rPr>
            </w:pPr>
            <w:r w:rsidRPr="00DE0C53">
              <w:rPr>
                <w:i/>
                <w:iCs/>
                <w:sz w:val="16"/>
              </w:rPr>
              <w:t>[insert country of origin of the Services]</w:t>
            </w:r>
          </w:p>
        </w:tc>
        <w:tc>
          <w:tcPr>
            <w:tcW w:w="1620" w:type="dxa"/>
            <w:gridSpan w:val="2"/>
            <w:tcBorders>
              <w:top w:val="single" w:sz="8" w:space="0" w:color="auto"/>
              <w:left w:val="single" w:sz="8" w:space="0" w:color="auto"/>
              <w:bottom w:val="single" w:sz="8" w:space="0" w:color="auto"/>
              <w:right w:val="single" w:sz="8" w:space="0" w:color="auto"/>
            </w:tcBorders>
          </w:tcPr>
          <w:p w14:paraId="2427838B" w14:textId="77777777" w:rsidR="00824069" w:rsidRPr="00DE0C53" w:rsidRDefault="00824069" w:rsidP="00824069">
            <w:pPr>
              <w:suppressAutoHyphens/>
              <w:jc w:val="center"/>
              <w:rPr>
                <w:i/>
                <w:iCs/>
                <w:sz w:val="20"/>
              </w:rPr>
            </w:pPr>
            <w:r w:rsidRPr="00DE0C53">
              <w:rPr>
                <w:i/>
                <w:iCs/>
                <w:sz w:val="16"/>
              </w:rPr>
              <w:t xml:space="preserve">[insert </w:t>
            </w:r>
            <w:r w:rsidRPr="00DE0C53">
              <w:rPr>
                <w:sz w:val="16"/>
              </w:rPr>
              <w:t xml:space="preserve">Related Service Completion Period </w:t>
            </w:r>
            <w:r w:rsidRPr="00DE0C53">
              <w:rPr>
                <w:i/>
                <w:iCs/>
                <w:sz w:val="16"/>
              </w:rPr>
              <w:t>per item]</w:t>
            </w:r>
          </w:p>
        </w:tc>
        <w:tc>
          <w:tcPr>
            <w:tcW w:w="1170" w:type="dxa"/>
            <w:tcBorders>
              <w:top w:val="single" w:sz="8" w:space="0" w:color="auto"/>
              <w:left w:val="single" w:sz="8" w:space="0" w:color="auto"/>
              <w:bottom w:val="single" w:sz="8" w:space="0" w:color="auto"/>
              <w:right w:val="single" w:sz="8" w:space="0" w:color="auto"/>
            </w:tcBorders>
          </w:tcPr>
          <w:p w14:paraId="1AEE3CCC" w14:textId="77777777" w:rsidR="00824069" w:rsidRPr="00DE0C53" w:rsidRDefault="00824069" w:rsidP="00824069">
            <w:pPr>
              <w:suppressAutoHyphens/>
              <w:jc w:val="center"/>
              <w:rPr>
                <w:i/>
                <w:iCs/>
                <w:sz w:val="20"/>
              </w:rPr>
            </w:pPr>
            <w:r w:rsidRPr="00DE0C53">
              <w:rPr>
                <w:i/>
                <w:iCs/>
                <w:sz w:val="16"/>
              </w:rPr>
              <w:t>[insert unit price per item]</w:t>
            </w:r>
          </w:p>
        </w:tc>
        <w:tc>
          <w:tcPr>
            <w:tcW w:w="1800" w:type="dxa"/>
            <w:tcBorders>
              <w:top w:val="single" w:sz="8" w:space="0" w:color="auto"/>
              <w:left w:val="single" w:sz="8" w:space="0" w:color="auto"/>
              <w:bottom w:val="single" w:sz="8" w:space="0" w:color="auto"/>
              <w:right w:val="single" w:sz="8" w:space="0" w:color="auto"/>
            </w:tcBorders>
          </w:tcPr>
          <w:p w14:paraId="409F14A8" w14:textId="77777777" w:rsidR="00824069" w:rsidRPr="00DE0C53" w:rsidRDefault="00824069" w:rsidP="00824069">
            <w:pPr>
              <w:suppressAutoHyphens/>
              <w:jc w:val="center"/>
              <w:rPr>
                <w:i/>
                <w:iCs/>
                <w:sz w:val="16"/>
              </w:rPr>
            </w:pPr>
            <w:r w:rsidRPr="00DE0C53">
              <w:rPr>
                <w:i/>
                <w:iCs/>
                <w:sz w:val="16"/>
              </w:rPr>
              <w:t>insert total price per item]</w:t>
            </w:r>
          </w:p>
        </w:tc>
      </w:tr>
      <w:tr w:rsidR="00824069" w:rsidRPr="00DE0C53" w14:paraId="547CFBFB" w14:textId="77777777" w:rsidTr="008435EF">
        <w:trPr>
          <w:cantSplit/>
          <w:trHeight w:val="390"/>
        </w:trPr>
        <w:tc>
          <w:tcPr>
            <w:tcW w:w="809" w:type="dxa"/>
            <w:tcBorders>
              <w:top w:val="single" w:sz="8" w:space="0" w:color="auto"/>
              <w:left w:val="single" w:sz="8" w:space="0" w:color="auto"/>
              <w:bottom w:val="single" w:sz="8" w:space="0" w:color="auto"/>
              <w:right w:val="single" w:sz="8" w:space="0" w:color="auto"/>
            </w:tcBorders>
          </w:tcPr>
          <w:p w14:paraId="38E60F2A" w14:textId="77777777" w:rsidR="00824069" w:rsidRPr="00DE0C53" w:rsidRDefault="00824069" w:rsidP="00824069">
            <w:pPr>
              <w:suppressAutoHyphens/>
              <w:jc w:val="center"/>
              <w:rPr>
                <w:i/>
                <w:iCs/>
                <w:sz w:val="16"/>
              </w:rPr>
            </w:pPr>
          </w:p>
        </w:tc>
        <w:tc>
          <w:tcPr>
            <w:tcW w:w="1632" w:type="dxa"/>
            <w:tcBorders>
              <w:top w:val="single" w:sz="8" w:space="0" w:color="auto"/>
              <w:left w:val="single" w:sz="8" w:space="0" w:color="auto"/>
              <w:bottom w:val="single" w:sz="8" w:space="0" w:color="auto"/>
              <w:right w:val="single" w:sz="8" w:space="0" w:color="auto"/>
            </w:tcBorders>
          </w:tcPr>
          <w:p w14:paraId="6CE09BD7" w14:textId="77777777" w:rsidR="00824069" w:rsidRPr="00DE0C53" w:rsidRDefault="00824069" w:rsidP="00824069">
            <w:pPr>
              <w:suppressAutoHyphens/>
              <w:jc w:val="center"/>
              <w:rPr>
                <w:i/>
                <w:iCs/>
                <w:sz w:val="16"/>
              </w:rPr>
            </w:pPr>
          </w:p>
        </w:tc>
        <w:tc>
          <w:tcPr>
            <w:tcW w:w="1964" w:type="dxa"/>
            <w:tcBorders>
              <w:top w:val="single" w:sz="8" w:space="0" w:color="auto"/>
              <w:left w:val="single" w:sz="8" w:space="0" w:color="auto"/>
              <w:bottom w:val="single" w:sz="8" w:space="0" w:color="auto"/>
              <w:right w:val="single" w:sz="8" w:space="0" w:color="auto"/>
            </w:tcBorders>
          </w:tcPr>
          <w:p w14:paraId="7FC78249" w14:textId="77777777" w:rsidR="00824069" w:rsidRPr="00DE0C53" w:rsidRDefault="00824069" w:rsidP="00824069">
            <w:pPr>
              <w:suppressAutoHyphens/>
              <w:jc w:val="center"/>
              <w:rPr>
                <w:i/>
                <w:iCs/>
                <w:sz w:val="16"/>
              </w:rPr>
            </w:pPr>
          </w:p>
        </w:tc>
        <w:tc>
          <w:tcPr>
            <w:tcW w:w="2494" w:type="dxa"/>
            <w:tcBorders>
              <w:top w:val="single" w:sz="8" w:space="0" w:color="auto"/>
              <w:left w:val="single" w:sz="8" w:space="0" w:color="auto"/>
              <w:bottom w:val="single" w:sz="8" w:space="0" w:color="auto"/>
              <w:right w:val="single" w:sz="8" w:space="0" w:color="auto"/>
            </w:tcBorders>
          </w:tcPr>
          <w:p w14:paraId="23DE1C0A" w14:textId="77777777" w:rsidR="00824069" w:rsidRPr="00DE0C53" w:rsidRDefault="00824069" w:rsidP="00824069">
            <w:pPr>
              <w:suppressAutoHyphens/>
              <w:jc w:val="center"/>
              <w:rPr>
                <w:i/>
                <w:iCs/>
                <w:sz w:val="16"/>
              </w:rPr>
            </w:pPr>
          </w:p>
        </w:tc>
        <w:tc>
          <w:tcPr>
            <w:tcW w:w="1196" w:type="dxa"/>
            <w:tcBorders>
              <w:top w:val="single" w:sz="8" w:space="0" w:color="auto"/>
              <w:left w:val="single" w:sz="8" w:space="0" w:color="auto"/>
              <w:bottom w:val="single" w:sz="8" w:space="0" w:color="auto"/>
              <w:right w:val="single" w:sz="8" w:space="0" w:color="auto"/>
            </w:tcBorders>
          </w:tcPr>
          <w:p w14:paraId="1AE6664E" w14:textId="77777777" w:rsidR="00824069" w:rsidRPr="00DE0C53" w:rsidRDefault="00824069" w:rsidP="00824069">
            <w:pPr>
              <w:suppressAutoHyphens/>
              <w:jc w:val="center"/>
              <w:rPr>
                <w:i/>
                <w:iCs/>
                <w:sz w:val="16"/>
              </w:rPr>
            </w:pPr>
          </w:p>
        </w:tc>
        <w:tc>
          <w:tcPr>
            <w:tcW w:w="1620" w:type="dxa"/>
            <w:gridSpan w:val="2"/>
            <w:tcBorders>
              <w:top w:val="single" w:sz="8" w:space="0" w:color="auto"/>
              <w:left w:val="single" w:sz="8" w:space="0" w:color="auto"/>
              <w:bottom w:val="single" w:sz="8" w:space="0" w:color="auto"/>
              <w:right w:val="single" w:sz="8" w:space="0" w:color="auto"/>
            </w:tcBorders>
          </w:tcPr>
          <w:p w14:paraId="13EF7A6E" w14:textId="77777777" w:rsidR="00824069" w:rsidRPr="00DE0C53" w:rsidRDefault="00824069" w:rsidP="00824069">
            <w:pPr>
              <w:suppressAutoHyphens/>
              <w:jc w:val="center"/>
              <w:rPr>
                <w:i/>
                <w:iCs/>
                <w:sz w:val="16"/>
              </w:rPr>
            </w:pPr>
          </w:p>
        </w:tc>
        <w:tc>
          <w:tcPr>
            <w:tcW w:w="1170" w:type="dxa"/>
            <w:tcBorders>
              <w:top w:val="single" w:sz="8" w:space="0" w:color="auto"/>
              <w:left w:val="single" w:sz="8" w:space="0" w:color="auto"/>
              <w:bottom w:val="single" w:sz="8" w:space="0" w:color="auto"/>
              <w:right w:val="single" w:sz="8" w:space="0" w:color="auto"/>
            </w:tcBorders>
          </w:tcPr>
          <w:p w14:paraId="65389B5C" w14:textId="77777777" w:rsidR="00824069" w:rsidRPr="00DE0C53" w:rsidRDefault="00824069" w:rsidP="00824069">
            <w:pPr>
              <w:suppressAutoHyphens/>
              <w:jc w:val="center"/>
              <w:rPr>
                <w:i/>
                <w:iCs/>
                <w:sz w:val="16"/>
              </w:rPr>
            </w:pPr>
          </w:p>
        </w:tc>
        <w:tc>
          <w:tcPr>
            <w:tcW w:w="1800" w:type="dxa"/>
            <w:tcBorders>
              <w:top w:val="single" w:sz="8" w:space="0" w:color="auto"/>
              <w:left w:val="single" w:sz="8" w:space="0" w:color="auto"/>
              <w:bottom w:val="single" w:sz="8" w:space="0" w:color="auto"/>
              <w:right w:val="single" w:sz="8" w:space="0" w:color="auto"/>
            </w:tcBorders>
          </w:tcPr>
          <w:p w14:paraId="47AD0A9D" w14:textId="77777777" w:rsidR="00824069" w:rsidRPr="00DE0C53" w:rsidRDefault="00824069" w:rsidP="00824069">
            <w:pPr>
              <w:suppressAutoHyphens/>
              <w:jc w:val="center"/>
              <w:rPr>
                <w:i/>
                <w:iCs/>
                <w:sz w:val="16"/>
              </w:rPr>
            </w:pPr>
          </w:p>
        </w:tc>
      </w:tr>
      <w:tr w:rsidR="00824069" w:rsidRPr="00DE0C53" w14:paraId="6D804050" w14:textId="77777777" w:rsidTr="008435EF">
        <w:trPr>
          <w:cantSplit/>
          <w:trHeight w:val="390"/>
        </w:trPr>
        <w:tc>
          <w:tcPr>
            <w:tcW w:w="809" w:type="dxa"/>
            <w:tcBorders>
              <w:top w:val="single" w:sz="8" w:space="0" w:color="auto"/>
              <w:left w:val="single" w:sz="8" w:space="0" w:color="auto"/>
              <w:bottom w:val="single" w:sz="8" w:space="0" w:color="auto"/>
              <w:right w:val="single" w:sz="8" w:space="0" w:color="auto"/>
            </w:tcBorders>
          </w:tcPr>
          <w:p w14:paraId="59DBA8F2" w14:textId="77777777" w:rsidR="00824069" w:rsidRPr="00DE0C53" w:rsidRDefault="00824069" w:rsidP="00824069">
            <w:pPr>
              <w:suppressAutoHyphens/>
              <w:jc w:val="center"/>
              <w:rPr>
                <w:i/>
                <w:iCs/>
                <w:sz w:val="16"/>
              </w:rPr>
            </w:pPr>
          </w:p>
        </w:tc>
        <w:tc>
          <w:tcPr>
            <w:tcW w:w="1632" w:type="dxa"/>
            <w:tcBorders>
              <w:top w:val="single" w:sz="8" w:space="0" w:color="auto"/>
              <w:left w:val="single" w:sz="8" w:space="0" w:color="auto"/>
              <w:bottom w:val="single" w:sz="8" w:space="0" w:color="auto"/>
              <w:right w:val="single" w:sz="8" w:space="0" w:color="auto"/>
            </w:tcBorders>
          </w:tcPr>
          <w:p w14:paraId="5AED20CE" w14:textId="77777777" w:rsidR="00824069" w:rsidRPr="00DE0C53" w:rsidRDefault="00824069" w:rsidP="00824069">
            <w:pPr>
              <w:suppressAutoHyphens/>
              <w:jc w:val="center"/>
              <w:rPr>
                <w:i/>
                <w:iCs/>
                <w:sz w:val="16"/>
              </w:rPr>
            </w:pPr>
          </w:p>
        </w:tc>
        <w:tc>
          <w:tcPr>
            <w:tcW w:w="1964" w:type="dxa"/>
            <w:tcBorders>
              <w:top w:val="single" w:sz="8" w:space="0" w:color="auto"/>
              <w:left w:val="single" w:sz="8" w:space="0" w:color="auto"/>
              <w:bottom w:val="single" w:sz="8" w:space="0" w:color="auto"/>
              <w:right w:val="single" w:sz="8" w:space="0" w:color="auto"/>
            </w:tcBorders>
          </w:tcPr>
          <w:p w14:paraId="56107752" w14:textId="77777777" w:rsidR="00824069" w:rsidRPr="00DE0C53" w:rsidRDefault="00824069" w:rsidP="00824069">
            <w:pPr>
              <w:suppressAutoHyphens/>
              <w:jc w:val="center"/>
              <w:rPr>
                <w:i/>
                <w:iCs/>
                <w:sz w:val="16"/>
              </w:rPr>
            </w:pPr>
          </w:p>
        </w:tc>
        <w:tc>
          <w:tcPr>
            <w:tcW w:w="2494" w:type="dxa"/>
            <w:tcBorders>
              <w:top w:val="single" w:sz="8" w:space="0" w:color="auto"/>
              <w:left w:val="single" w:sz="8" w:space="0" w:color="auto"/>
              <w:bottom w:val="single" w:sz="8" w:space="0" w:color="auto"/>
              <w:right w:val="single" w:sz="8" w:space="0" w:color="auto"/>
            </w:tcBorders>
          </w:tcPr>
          <w:p w14:paraId="50BE61A0" w14:textId="77777777" w:rsidR="00824069" w:rsidRPr="00DE0C53" w:rsidRDefault="00824069" w:rsidP="00824069">
            <w:pPr>
              <w:suppressAutoHyphens/>
              <w:jc w:val="center"/>
              <w:rPr>
                <w:i/>
                <w:iCs/>
                <w:sz w:val="16"/>
              </w:rPr>
            </w:pPr>
          </w:p>
        </w:tc>
        <w:tc>
          <w:tcPr>
            <w:tcW w:w="1196" w:type="dxa"/>
            <w:tcBorders>
              <w:top w:val="single" w:sz="8" w:space="0" w:color="auto"/>
              <w:left w:val="single" w:sz="8" w:space="0" w:color="auto"/>
              <w:bottom w:val="single" w:sz="8" w:space="0" w:color="auto"/>
              <w:right w:val="single" w:sz="8" w:space="0" w:color="auto"/>
            </w:tcBorders>
          </w:tcPr>
          <w:p w14:paraId="32B412FD" w14:textId="77777777" w:rsidR="00824069" w:rsidRPr="00DE0C53" w:rsidRDefault="00824069" w:rsidP="00824069">
            <w:pPr>
              <w:suppressAutoHyphens/>
              <w:jc w:val="center"/>
              <w:rPr>
                <w:i/>
                <w:iCs/>
                <w:sz w:val="16"/>
              </w:rPr>
            </w:pPr>
          </w:p>
        </w:tc>
        <w:tc>
          <w:tcPr>
            <w:tcW w:w="1620" w:type="dxa"/>
            <w:gridSpan w:val="2"/>
            <w:tcBorders>
              <w:top w:val="single" w:sz="8" w:space="0" w:color="auto"/>
              <w:left w:val="single" w:sz="8" w:space="0" w:color="auto"/>
              <w:bottom w:val="single" w:sz="8" w:space="0" w:color="auto"/>
              <w:right w:val="single" w:sz="8" w:space="0" w:color="auto"/>
            </w:tcBorders>
          </w:tcPr>
          <w:p w14:paraId="414941E9" w14:textId="77777777" w:rsidR="00824069" w:rsidRPr="00DE0C53" w:rsidRDefault="00824069" w:rsidP="00824069">
            <w:pPr>
              <w:suppressAutoHyphens/>
              <w:jc w:val="center"/>
              <w:rPr>
                <w:i/>
                <w:iCs/>
                <w:sz w:val="16"/>
              </w:rPr>
            </w:pPr>
          </w:p>
        </w:tc>
        <w:tc>
          <w:tcPr>
            <w:tcW w:w="1170" w:type="dxa"/>
            <w:tcBorders>
              <w:top w:val="single" w:sz="8" w:space="0" w:color="auto"/>
              <w:left w:val="single" w:sz="8" w:space="0" w:color="auto"/>
              <w:bottom w:val="single" w:sz="8" w:space="0" w:color="auto"/>
              <w:right w:val="single" w:sz="8" w:space="0" w:color="auto"/>
            </w:tcBorders>
          </w:tcPr>
          <w:p w14:paraId="327264DB" w14:textId="77777777" w:rsidR="00824069" w:rsidRPr="00DE0C53" w:rsidRDefault="00824069" w:rsidP="00824069">
            <w:pPr>
              <w:suppressAutoHyphens/>
              <w:jc w:val="center"/>
              <w:rPr>
                <w:i/>
                <w:iCs/>
                <w:sz w:val="16"/>
              </w:rPr>
            </w:pPr>
          </w:p>
        </w:tc>
        <w:tc>
          <w:tcPr>
            <w:tcW w:w="1800" w:type="dxa"/>
            <w:tcBorders>
              <w:top w:val="single" w:sz="8" w:space="0" w:color="auto"/>
              <w:left w:val="single" w:sz="8" w:space="0" w:color="auto"/>
              <w:bottom w:val="single" w:sz="8" w:space="0" w:color="auto"/>
              <w:right w:val="single" w:sz="8" w:space="0" w:color="auto"/>
            </w:tcBorders>
          </w:tcPr>
          <w:p w14:paraId="6993FDE6" w14:textId="77777777" w:rsidR="00824069" w:rsidRPr="00DE0C53" w:rsidRDefault="00824069" w:rsidP="00824069">
            <w:pPr>
              <w:suppressAutoHyphens/>
              <w:jc w:val="center"/>
              <w:rPr>
                <w:i/>
                <w:iCs/>
                <w:sz w:val="16"/>
              </w:rPr>
            </w:pPr>
          </w:p>
        </w:tc>
      </w:tr>
      <w:tr w:rsidR="00824069" w:rsidRPr="00DE0C53" w14:paraId="6A7656A0" w14:textId="77777777" w:rsidTr="008435EF">
        <w:trPr>
          <w:cantSplit/>
          <w:trHeight w:val="390"/>
        </w:trPr>
        <w:tc>
          <w:tcPr>
            <w:tcW w:w="809" w:type="dxa"/>
            <w:tcBorders>
              <w:top w:val="single" w:sz="8" w:space="0" w:color="auto"/>
              <w:left w:val="single" w:sz="8" w:space="0" w:color="auto"/>
              <w:bottom w:val="single" w:sz="8" w:space="0" w:color="auto"/>
              <w:right w:val="single" w:sz="8" w:space="0" w:color="auto"/>
            </w:tcBorders>
          </w:tcPr>
          <w:p w14:paraId="6C301C25" w14:textId="77777777" w:rsidR="00824069" w:rsidRPr="00DE0C53" w:rsidRDefault="00824069" w:rsidP="00824069">
            <w:pPr>
              <w:suppressAutoHyphens/>
              <w:jc w:val="center"/>
              <w:rPr>
                <w:i/>
                <w:iCs/>
                <w:sz w:val="16"/>
              </w:rPr>
            </w:pPr>
          </w:p>
        </w:tc>
        <w:tc>
          <w:tcPr>
            <w:tcW w:w="1632" w:type="dxa"/>
            <w:tcBorders>
              <w:top w:val="single" w:sz="8" w:space="0" w:color="auto"/>
              <w:left w:val="single" w:sz="8" w:space="0" w:color="auto"/>
              <w:bottom w:val="single" w:sz="8" w:space="0" w:color="auto"/>
              <w:right w:val="single" w:sz="8" w:space="0" w:color="auto"/>
            </w:tcBorders>
          </w:tcPr>
          <w:p w14:paraId="0CB4A49E" w14:textId="77777777" w:rsidR="00824069" w:rsidRPr="00DE0C53" w:rsidRDefault="00824069" w:rsidP="00824069">
            <w:pPr>
              <w:suppressAutoHyphens/>
              <w:jc w:val="center"/>
              <w:rPr>
                <w:i/>
                <w:iCs/>
                <w:sz w:val="16"/>
              </w:rPr>
            </w:pPr>
          </w:p>
        </w:tc>
        <w:tc>
          <w:tcPr>
            <w:tcW w:w="1964" w:type="dxa"/>
            <w:tcBorders>
              <w:top w:val="single" w:sz="8" w:space="0" w:color="auto"/>
              <w:left w:val="single" w:sz="8" w:space="0" w:color="auto"/>
              <w:bottom w:val="single" w:sz="8" w:space="0" w:color="auto"/>
              <w:right w:val="single" w:sz="8" w:space="0" w:color="auto"/>
            </w:tcBorders>
          </w:tcPr>
          <w:p w14:paraId="091BE78A" w14:textId="77777777" w:rsidR="00824069" w:rsidRPr="00DE0C53" w:rsidRDefault="00824069" w:rsidP="00824069">
            <w:pPr>
              <w:suppressAutoHyphens/>
              <w:jc w:val="center"/>
              <w:rPr>
                <w:i/>
                <w:iCs/>
                <w:sz w:val="16"/>
              </w:rPr>
            </w:pPr>
          </w:p>
        </w:tc>
        <w:tc>
          <w:tcPr>
            <w:tcW w:w="2494" w:type="dxa"/>
            <w:tcBorders>
              <w:top w:val="single" w:sz="8" w:space="0" w:color="auto"/>
              <w:left w:val="single" w:sz="8" w:space="0" w:color="auto"/>
              <w:bottom w:val="single" w:sz="8" w:space="0" w:color="auto"/>
              <w:right w:val="single" w:sz="8" w:space="0" w:color="auto"/>
            </w:tcBorders>
          </w:tcPr>
          <w:p w14:paraId="0E8E5E12" w14:textId="77777777" w:rsidR="00824069" w:rsidRPr="00DE0C53" w:rsidRDefault="00824069" w:rsidP="00824069">
            <w:pPr>
              <w:suppressAutoHyphens/>
              <w:jc w:val="center"/>
              <w:rPr>
                <w:i/>
                <w:iCs/>
                <w:sz w:val="16"/>
              </w:rPr>
            </w:pPr>
          </w:p>
        </w:tc>
        <w:tc>
          <w:tcPr>
            <w:tcW w:w="1196" w:type="dxa"/>
            <w:tcBorders>
              <w:top w:val="single" w:sz="8" w:space="0" w:color="auto"/>
              <w:left w:val="single" w:sz="8" w:space="0" w:color="auto"/>
              <w:bottom w:val="single" w:sz="8" w:space="0" w:color="auto"/>
              <w:right w:val="single" w:sz="8" w:space="0" w:color="auto"/>
            </w:tcBorders>
          </w:tcPr>
          <w:p w14:paraId="06BB9037" w14:textId="77777777" w:rsidR="00824069" w:rsidRPr="00DE0C53" w:rsidRDefault="00824069" w:rsidP="00824069">
            <w:pPr>
              <w:suppressAutoHyphens/>
              <w:jc w:val="center"/>
              <w:rPr>
                <w:i/>
                <w:iCs/>
                <w:sz w:val="16"/>
              </w:rPr>
            </w:pPr>
          </w:p>
        </w:tc>
        <w:tc>
          <w:tcPr>
            <w:tcW w:w="1620" w:type="dxa"/>
            <w:gridSpan w:val="2"/>
            <w:tcBorders>
              <w:top w:val="single" w:sz="8" w:space="0" w:color="auto"/>
              <w:left w:val="single" w:sz="8" w:space="0" w:color="auto"/>
              <w:bottom w:val="single" w:sz="8" w:space="0" w:color="auto"/>
              <w:right w:val="single" w:sz="8" w:space="0" w:color="auto"/>
            </w:tcBorders>
          </w:tcPr>
          <w:p w14:paraId="64983FE1" w14:textId="77777777" w:rsidR="00824069" w:rsidRPr="00DE0C53" w:rsidRDefault="00824069" w:rsidP="00824069">
            <w:pPr>
              <w:suppressAutoHyphens/>
              <w:jc w:val="center"/>
              <w:rPr>
                <w:i/>
                <w:iCs/>
                <w:sz w:val="16"/>
              </w:rPr>
            </w:pPr>
          </w:p>
        </w:tc>
        <w:tc>
          <w:tcPr>
            <w:tcW w:w="1170" w:type="dxa"/>
            <w:tcBorders>
              <w:top w:val="single" w:sz="8" w:space="0" w:color="auto"/>
              <w:left w:val="single" w:sz="8" w:space="0" w:color="auto"/>
              <w:bottom w:val="single" w:sz="8" w:space="0" w:color="auto"/>
              <w:right w:val="single" w:sz="8" w:space="0" w:color="auto"/>
            </w:tcBorders>
          </w:tcPr>
          <w:p w14:paraId="3FD799E4" w14:textId="77777777" w:rsidR="00824069" w:rsidRPr="00DE0C53" w:rsidRDefault="00824069" w:rsidP="00824069">
            <w:pPr>
              <w:suppressAutoHyphens/>
              <w:jc w:val="center"/>
              <w:rPr>
                <w:i/>
                <w:iCs/>
                <w:sz w:val="16"/>
              </w:rPr>
            </w:pPr>
          </w:p>
        </w:tc>
        <w:tc>
          <w:tcPr>
            <w:tcW w:w="1800" w:type="dxa"/>
            <w:tcBorders>
              <w:top w:val="single" w:sz="8" w:space="0" w:color="auto"/>
              <w:left w:val="single" w:sz="8" w:space="0" w:color="auto"/>
              <w:bottom w:val="single" w:sz="8" w:space="0" w:color="auto"/>
              <w:right w:val="single" w:sz="8" w:space="0" w:color="auto"/>
            </w:tcBorders>
          </w:tcPr>
          <w:p w14:paraId="4D37A308" w14:textId="77777777" w:rsidR="00824069" w:rsidRPr="00DE0C53" w:rsidRDefault="00824069" w:rsidP="00824069">
            <w:pPr>
              <w:suppressAutoHyphens/>
              <w:jc w:val="center"/>
              <w:rPr>
                <w:i/>
                <w:iCs/>
                <w:sz w:val="16"/>
              </w:rPr>
            </w:pPr>
          </w:p>
        </w:tc>
      </w:tr>
      <w:tr w:rsidR="00824069" w:rsidRPr="00DE0C53" w14:paraId="6DE918D0" w14:textId="77777777" w:rsidTr="008435EF">
        <w:trPr>
          <w:cantSplit/>
          <w:trHeight w:val="390"/>
        </w:trPr>
        <w:tc>
          <w:tcPr>
            <w:tcW w:w="809" w:type="dxa"/>
            <w:tcBorders>
              <w:top w:val="single" w:sz="8" w:space="0" w:color="auto"/>
              <w:left w:val="single" w:sz="8" w:space="0" w:color="auto"/>
              <w:bottom w:val="single" w:sz="8" w:space="0" w:color="auto"/>
              <w:right w:val="single" w:sz="8" w:space="0" w:color="auto"/>
            </w:tcBorders>
          </w:tcPr>
          <w:p w14:paraId="58E62778" w14:textId="77777777" w:rsidR="00824069" w:rsidRPr="00DE0C53" w:rsidRDefault="00824069" w:rsidP="00824069">
            <w:pPr>
              <w:suppressAutoHyphens/>
              <w:jc w:val="center"/>
              <w:rPr>
                <w:i/>
                <w:iCs/>
                <w:sz w:val="16"/>
              </w:rPr>
            </w:pPr>
          </w:p>
        </w:tc>
        <w:tc>
          <w:tcPr>
            <w:tcW w:w="1632" w:type="dxa"/>
            <w:tcBorders>
              <w:top w:val="single" w:sz="8" w:space="0" w:color="auto"/>
              <w:left w:val="single" w:sz="8" w:space="0" w:color="auto"/>
              <w:bottom w:val="single" w:sz="8" w:space="0" w:color="auto"/>
              <w:right w:val="single" w:sz="8" w:space="0" w:color="auto"/>
            </w:tcBorders>
          </w:tcPr>
          <w:p w14:paraId="1084FD4A" w14:textId="77777777" w:rsidR="00824069" w:rsidRPr="00DE0C53" w:rsidRDefault="00824069" w:rsidP="00824069">
            <w:pPr>
              <w:suppressAutoHyphens/>
              <w:jc w:val="center"/>
              <w:rPr>
                <w:i/>
                <w:iCs/>
                <w:sz w:val="16"/>
              </w:rPr>
            </w:pPr>
          </w:p>
        </w:tc>
        <w:tc>
          <w:tcPr>
            <w:tcW w:w="1964" w:type="dxa"/>
            <w:tcBorders>
              <w:top w:val="single" w:sz="8" w:space="0" w:color="auto"/>
              <w:left w:val="single" w:sz="8" w:space="0" w:color="auto"/>
              <w:bottom w:val="single" w:sz="8" w:space="0" w:color="auto"/>
              <w:right w:val="single" w:sz="8" w:space="0" w:color="auto"/>
            </w:tcBorders>
          </w:tcPr>
          <w:p w14:paraId="58F5B96D" w14:textId="77777777" w:rsidR="00824069" w:rsidRPr="00DE0C53" w:rsidRDefault="00824069" w:rsidP="00824069">
            <w:pPr>
              <w:suppressAutoHyphens/>
              <w:jc w:val="center"/>
              <w:rPr>
                <w:i/>
                <w:iCs/>
                <w:sz w:val="16"/>
              </w:rPr>
            </w:pPr>
          </w:p>
        </w:tc>
        <w:tc>
          <w:tcPr>
            <w:tcW w:w="2494" w:type="dxa"/>
            <w:tcBorders>
              <w:top w:val="single" w:sz="8" w:space="0" w:color="auto"/>
              <w:left w:val="single" w:sz="8" w:space="0" w:color="auto"/>
              <w:bottom w:val="single" w:sz="8" w:space="0" w:color="auto"/>
              <w:right w:val="single" w:sz="8" w:space="0" w:color="auto"/>
            </w:tcBorders>
          </w:tcPr>
          <w:p w14:paraId="65D7779E" w14:textId="77777777" w:rsidR="00824069" w:rsidRPr="00DE0C53" w:rsidRDefault="00824069" w:rsidP="00824069">
            <w:pPr>
              <w:suppressAutoHyphens/>
              <w:jc w:val="center"/>
              <w:rPr>
                <w:i/>
                <w:iCs/>
                <w:sz w:val="16"/>
              </w:rPr>
            </w:pPr>
          </w:p>
        </w:tc>
        <w:tc>
          <w:tcPr>
            <w:tcW w:w="1196" w:type="dxa"/>
            <w:tcBorders>
              <w:top w:val="single" w:sz="8" w:space="0" w:color="auto"/>
              <w:left w:val="single" w:sz="8" w:space="0" w:color="auto"/>
              <w:bottom w:val="single" w:sz="8" w:space="0" w:color="auto"/>
              <w:right w:val="single" w:sz="8" w:space="0" w:color="auto"/>
            </w:tcBorders>
          </w:tcPr>
          <w:p w14:paraId="1614CD41" w14:textId="77777777" w:rsidR="00824069" w:rsidRPr="00DE0C53" w:rsidRDefault="00824069" w:rsidP="00824069">
            <w:pPr>
              <w:suppressAutoHyphens/>
              <w:jc w:val="center"/>
              <w:rPr>
                <w:i/>
                <w:iCs/>
                <w:sz w:val="16"/>
              </w:rPr>
            </w:pPr>
          </w:p>
        </w:tc>
        <w:tc>
          <w:tcPr>
            <w:tcW w:w="1620" w:type="dxa"/>
            <w:gridSpan w:val="2"/>
            <w:tcBorders>
              <w:top w:val="single" w:sz="8" w:space="0" w:color="auto"/>
              <w:left w:val="single" w:sz="8" w:space="0" w:color="auto"/>
              <w:bottom w:val="single" w:sz="8" w:space="0" w:color="auto"/>
              <w:right w:val="single" w:sz="8" w:space="0" w:color="auto"/>
            </w:tcBorders>
          </w:tcPr>
          <w:p w14:paraId="3712FCD2" w14:textId="77777777" w:rsidR="00824069" w:rsidRPr="00DE0C53" w:rsidRDefault="00824069" w:rsidP="00824069">
            <w:pPr>
              <w:suppressAutoHyphens/>
              <w:jc w:val="center"/>
              <w:rPr>
                <w:i/>
                <w:iCs/>
                <w:sz w:val="16"/>
              </w:rPr>
            </w:pPr>
            <w:r w:rsidRPr="00DE0C53">
              <w:rPr>
                <w:i/>
                <w:iCs/>
                <w:sz w:val="16"/>
              </w:rPr>
              <w:t>Total Price</w:t>
            </w:r>
          </w:p>
        </w:tc>
        <w:tc>
          <w:tcPr>
            <w:tcW w:w="1170" w:type="dxa"/>
            <w:tcBorders>
              <w:top w:val="single" w:sz="8" w:space="0" w:color="auto"/>
              <w:left w:val="single" w:sz="8" w:space="0" w:color="auto"/>
              <w:bottom w:val="single" w:sz="8" w:space="0" w:color="auto"/>
              <w:right w:val="single" w:sz="8" w:space="0" w:color="auto"/>
            </w:tcBorders>
          </w:tcPr>
          <w:p w14:paraId="6E79E5B1" w14:textId="77777777" w:rsidR="00824069" w:rsidRPr="00DE0C53" w:rsidRDefault="00824069" w:rsidP="00824069">
            <w:pPr>
              <w:suppressAutoHyphens/>
              <w:jc w:val="center"/>
              <w:rPr>
                <w:i/>
                <w:iCs/>
                <w:sz w:val="16"/>
              </w:rPr>
            </w:pPr>
          </w:p>
        </w:tc>
        <w:tc>
          <w:tcPr>
            <w:tcW w:w="1800" w:type="dxa"/>
            <w:tcBorders>
              <w:top w:val="single" w:sz="8" w:space="0" w:color="auto"/>
              <w:left w:val="single" w:sz="8" w:space="0" w:color="auto"/>
              <w:bottom w:val="single" w:sz="8" w:space="0" w:color="auto"/>
              <w:right w:val="single" w:sz="8" w:space="0" w:color="auto"/>
            </w:tcBorders>
          </w:tcPr>
          <w:p w14:paraId="556DBC99" w14:textId="77777777" w:rsidR="00824069" w:rsidRPr="00DE0C53" w:rsidRDefault="00824069" w:rsidP="00824069">
            <w:pPr>
              <w:suppressAutoHyphens/>
              <w:jc w:val="center"/>
              <w:rPr>
                <w:i/>
                <w:iCs/>
                <w:sz w:val="16"/>
              </w:rPr>
            </w:pPr>
          </w:p>
        </w:tc>
      </w:tr>
      <w:tr w:rsidR="00824069" w:rsidRPr="00DE0C53" w14:paraId="528D50F3" w14:textId="77777777" w:rsidTr="008435EF">
        <w:trPr>
          <w:cantSplit/>
          <w:trHeight w:val="390"/>
        </w:trPr>
        <w:tc>
          <w:tcPr>
            <w:tcW w:w="12685" w:type="dxa"/>
            <w:gridSpan w:val="9"/>
            <w:tcBorders>
              <w:top w:val="single" w:sz="8" w:space="0" w:color="auto"/>
              <w:left w:val="single" w:sz="8" w:space="0" w:color="auto"/>
              <w:bottom w:val="single" w:sz="8" w:space="0" w:color="auto"/>
              <w:right w:val="single" w:sz="8" w:space="0" w:color="auto"/>
            </w:tcBorders>
          </w:tcPr>
          <w:p w14:paraId="2269DE99" w14:textId="77777777" w:rsidR="00824069" w:rsidRPr="00DE0C53" w:rsidRDefault="00824069" w:rsidP="00824069">
            <w:pPr>
              <w:suppressAutoHyphens/>
              <w:jc w:val="center"/>
              <w:rPr>
                <w:i/>
                <w:iCs/>
                <w:sz w:val="16"/>
              </w:rPr>
            </w:pPr>
            <w:r w:rsidRPr="00DE0C53">
              <w:rPr>
                <w:sz w:val="20"/>
              </w:rPr>
              <w:t xml:space="preserve">Name of </w:t>
            </w:r>
            <w:r w:rsidR="00AB18D8" w:rsidRPr="00DE0C53">
              <w:rPr>
                <w:sz w:val="20"/>
              </w:rPr>
              <w:t>Tender</w:t>
            </w:r>
            <w:r w:rsidRPr="00DE0C53">
              <w:rPr>
                <w:sz w:val="20"/>
              </w:rPr>
              <w:t xml:space="preserve">er </w:t>
            </w:r>
            <w:r w:rsidRPr="00DE0C53">
              <w:rPr>
                <w:i/>
                <w:iCs/>
                <w:sz w:val="20"/>
              </w:rPr>
              <w:t xml:space="preserve">[insert complete name of </w:t>
            </w:r>
            <w:r w:rsidR="00AB18D8" w:rsidRPr="00DE0C53">
              <w:rPr>
                <w:i/>
                <w:iCs/>
                <w:sz w:val="20"/>
              </w:rPr>
              <w:t>Tender</w:t>
            </w:r>
            <w:r w:rsidRPr="00DE0C53">
              <w:rPr>
                <w:i/>
                <w:iCs/>
                <w:sz w:val="20"/>
              </w:rPr>
              <w:t xml:space="preserve">er] </w:t>
            </w:r>
            <w:r w:rsidRPr="00DE0C53">
              <w:rPr>
                <w:sz w:val="20"/>
              </w:rPr>
              <w:t xml:space="preserve">Signature of </w:t>
            </w:r>
            <w:r w:rsidR="00AB18D8" w:rsidRPr="00DE0C53">
              <w:rPr>
                <w:sz w:val="20"/>
              </w:rPr>
              <w:t>Tender</w:t>
            </w:r>
            <w:r w:rsidRPr="00DE0C53">
              <w:rPr>
                <w:sz w:val="20"/>
              </w:rPr>
              <w:t xml:space="preserve">er </w:t>
            </w:r>
            <w:r w:rsidRPr="00DE0C53">
              <w:rPr>
                <w:i/>
                <w:iCs/>
                <w:sz w:val="20"/>
              </w:rPr>
              <w:t xml:space="preserve">[signature of person signing the </w:t>
            </w:r>
            <w:r w:rsidR="00AB18D8" w:rsidRPr="00DE0C53">
              <w:rPr>
                <w:i/>
                <w:iCs/>
                <w:sz w:val="20"/>
              </w:rPr>
              <w:t>Tender</w:t>
            </w:r>
            <w:r w:rsidRPr="00DE0C53">
              <w:rPr>
                <w:i/>
                <w:iCs/>
                <w:sz w:val="20"/>
              </w:rPr>
              <w:t xml:space="preserve">] </w:t>
            </w:r>
            <w:r w:rsidRPr="00DE0C53">
              <w:rPr>
                <w:sz w:val="20"/>
              </w:rPr>
              <w:t xml:space="preserve">Date </w:t>
            </w:r>
            <w:r w:rsidRPr="00DE0C53">
              <w:rPr>
                <w:i/>
                <w:iCs/>
                <w:sz w:val="20"/>
              </w:rPr>
              <w:t>[insert date]</w:t>
            </w:r>
          </w:p>
        </w:tc>
      </w:tr>
      <w:tr w:rsidR="000A065F" w:rsidRPr="00DE0C53" w14:paraId="199167A7" w14:textId="77777777" w:rsidTr="008435EF">
        <w:trPr>
          <w:cantSplit/>
          <w:trHeight w:val="390"/>
        </w:trPr>
        <w:tc>
          <w:tcPr>
            <w:tcW w:w="12685" w:type="dxa"/>
            <w:gridSpan w:val="9"/>
            <w:tcBorders>
              <w:top w:val="single" w:sz="8" w:space="0" w:color="auto"/>
              <w:left w:val="single" w:sz="8" w:space="0" w:color="auto"/>
              <w:bottom w:val="single" w:sz="8" w:space="0" w:color="auto"/>
              <w:right w:val="single" w:sz="8" w:space="0" w:color="auto"/>
            </w:tcBorders>
          </w:tcPr>
          <w:p w14:paraId="12674B0E" w14:textId="77777777" w:rsidR="000A065F" w:rsidRPr="00DE0C53" w:rsidRDefault="000A065F" w:rsidP="000A065F">
            <w:pPr>
              <w:suppressAutoHyphens/>
              <w:spacing w:before="100"/>
              <w:rPr>
                <w:i/>
                <w:sz w:val="20"/>
                <w:szCs w:val="20"/>
              </w:rPr>
            </w:pPr>
            <w:r w:rsidRPr="00DE0C53">
              <w:rPr>
                <w:i/>
                <w:sz w:val="20"/>
                <w:szCs w:val="20"/>
              </w:rPr>
              <w:t xml:space="preserve">Note to </w:t>
            </w:r>
            <w:r w:rsidR="008248F9" w:rsidRPr="00DE0C53">
              <w:rPr>
                <w:i/>
                <w:sz w:val="20"/>
                <w:szCs w:val="20"/>
              </w:rPr>
              <w:t xml:space="preserve">the </w:t>
            </w:r>
            <w:r w:rsidR="0049634A" w:rsidRPr="00DE0C53">
              <w:rPr>
                <w:i/>
                <w:sz w:val="20"/>
                <w:szCs w:val="20"/>
              </w:rPr>
              <w:t>Procurement Entity</w:t>
            </w:r>
            <w:r w:rsidRPr="00DE0C53">
              <w:rPr>
                <w:i/>
                <w:sz w:val="20"/>
                <w:szCs w:val="20"/>
              </w:rPr>
              <w:t>:</w:t>
            </w:r>
          </w:p>
          <w:p w14:paraId="1FB70439" w14:textId="77777777" w:rsidR="00CA5EE3" w:rsidRPr="00DE0C53" w:rsidRDefault="00CA5EE3" w:rsidP="000111BE">
            <w:pPr>
              <w:pStyle w:val="ListParagraph"/>
              <w:numPr>
                <w:ilvl w:val="0"/>
                <w:numId w:val="56"/>
              </w:numPr>
              <w:suppressAutoHyphens/>
              <w:spacing w:before="100"/>
              <w:ind w:left="371"/>
              <w:rPr>
                <w:i/>
                <w:sz w:val="20"/>
                <w:szCs w:val="20"/>
              </w:rPr>
            </w:pPr>
            <w:r w:rsidRPr="00DE0C53">
              <w:rPr>
                <w:i/>
                <w:sz w:val="20"/>
                <w:szCs w:val="20"/>
              </w:rPr>
              <w:t>If there are more than one Lot, insert a separate table for each Lot</w:t>
            </w:r>
          </w:p>
          <w:p w14:paraId="4B29B1A8" w14:textId="77777777" w:rsidR="000A065F" w:rsidRPr="00DE0C53" w:rsidRDefault="000A065F" w:rsidP="00775720">
            <w:pPr>
              <w:pStyle w:val="ListParagraph"/>
              <w:suppressAutoHyphens/>
              <w:ind w:left="399"/>
              <w:rPr>
                <w:sz w:val="20"/>
              </w:rPr>
            </w:pPr>
            <w:r w:rsidRPr="00DE0C53">
              <w:rPr>
                <w:i/>
                <w:sz w:val="20"/>
                <w:szCs w:val="20"/>
              </w:rPr>
              <w:t xml:space="preserve">Information for columns 1, 2, 3, 4, and 6 to be inserted by the </w:t>
            </w:r>
            <w:r w:rsidR="0049634A" w:rsidRPr="00DE0C53">
              <w:rPr>
                <w:i/>
                <w:sz w:val="20"/>
                <w:szCs w:val="20"/>
              </w:rPr>
              <w:t>Procurement Entity</w:t>
            </w:r>
            <w:r w:rsidR="0049634A" w:rsidRPr="00DE0C53" w:rsidDel="006E206C">
              <w:rPr>
                <w:i/>
                <w:sz w:val="20"/>
                <w:szCs w:val="20"/>
              </w:rPr>
              <w:t xml:space="preserve"> </w:t>
            </w:r>
          </w:p>
        </w:tc>
      </w:tr>
      <w:bookmarkEnd w:id="479"/>
      <w:bookmarkEnd w:id="480"/>
      <w:bookmarkEnd w:id="481"/>
      <w:bookmarkEnd w:id="482"/>
    </w:tbl>
    <w:p w14:paraId="7A42418A" w14:textId="77777777" w:rsidR="00883223" w:rsidRPr="00DE0C53" w:rsidRDefault="00883223" w:rsidP="00C87B88">
      <w:pPr>
        <w:pStyle w:val="SectionVHeader"/>
        <w:rPr>
          <w:sz w:val="18"/>
        </w:rPr>
      </w:pPr>
    </w:p>
    <w:p w14:paraId="5AD93D19" w14:textId="77777777" w:rsidR="00883223" w:rsidRPr="00DE0C53" w:rsidRDefault="00883223" w:rsidP="00883223"/>
    <w:p w14:paraId="5B09CC8F" w14:textId="77777777" w:rsidR="00883223" w:rsidRPr="00DE0C53" w:rsidRDefault="00883223" w:rsidP="00883223">
      <w:pPr>
        <w:tabs>
          <w:tab w:val="left" w:pos="1860"/>
        </w:tabs>
      </w:pPr>
      <w:r w:rsidRPr="00DE0C53">
        <w:tab/>
      </w:r>
    </w:p>
    <w:p w14:paraId="21F97A0B" w14:textId="77777777" w:rsidR="000C514C" w:rsidRPr="00DE0C53" w:rsidRDefault="00883223" w:rsidP="00883223">
      <w:pPr>
        <w:tabs>
          <w:tab w:val="left" w:pos="1860"/>
        </w:tabs>
        <w:sectPr w:rsidR="000C514C" w:rsidRPr="00DE0C53" w:rsidSect="000C514C">
          <w:headerReference w:type="even" r:id="rId47"/>
          <w:headerReference w:type="default" r:id="rId48"/>
          <w:headerReference w:type="first" r:id="rId49"/>
          <w:type w:val="oddPage"/>
          <w:pgSz w:w="15840" w:h="12240" w:orient="landscape" w:code="1"/>
          <w:pgMar w:top="1800" w:right="1620" w:bottom="1440" w:left="1440" w:header="720" w:footer="720" w:gutter="0"/>
          <w:paperSrc w:first="15" w:other="15"/>
          <w:pgNumType w:chapStyle="1"/>
          <w:cols w:space="720"/>
          <w:titlePg/>
          <w:docGrid w:linePitch="326"/>
        </w:sectPr>
      </w:pPr>
      <w:r w:rsidRPr="00DE0C53">
        <w:tab/>
      </w:r>
    </w:p>
    <w:p w14:paraId="7ACBC7A4" w14:textId="77777777" w:rsidR="002E253F" w:rsidRPr="00DE0C53" w:rsidRDefault="002E253F" w:rsidP="00666689">
      <w:pPr>
        <w:pStyle w:val="IVh1"/>
      </w:pPr>
      <w:bookmarkStart w:id="488" w:name="_Toc482547385"/>
      <w:bookmarkStart w:id="489" w:name="_Toc454620985"/>
      <w:bookmarkStart w:id="490" w:name="_Toc503340463"/>
      <w:bookmarkStart w:id="491" w:name="_Toc503364373"/>
      <w:bookmarkStart w:id="492" w:name="_Toc503364491"/>
      <w:bookmarkStart w:id="493" w:name="_Toc46749669"/>
      <w:r w:rsidRPr="00DE0C53">
        <w:t xml:space="preserve">Manufacturer’s </w:t>
      </w:r>
      <w:bookmarkEnd w:id="483"/>
      <w:r w:rsidRPr="00DE0C53">
        <w:t>Authorization</w:t>
      </w:r>
      <w:bookmarkEnd w:id="488"/>
      <w:bookmarkEnd w:id="489"/>
      <w:bookmarkEnd w:id="490"/>
      <w:bookmarkEnd w:id="491"/>
      <w:bookmarkEnd w:id="492"/>
      <w:bookmarkEnd w:id="493"/>
    </w:p>
    <w:p w14:paraId="76B6E200" w14:textId="77777777" w:rsidR="003E206B" w:rsidRPr="00DE0C53" w:rsidRDefault="003E206B" w:rsidP="005C0E0F">
      <w:pPr>
        <w:spacing w:after="120"/>
        <w:jc w:val="both"/>
        <w:rPr>
          <w:i/>
          <w:iCs/>
        </w:rPr>
      </w:pPr>
    </w:p>
    <w:p w14:paraId="61090AEA" w14:textId="77777777" w:rsidR="00A83CE5" w:rsidRPr="00DE0C53" w:rsidRDefault="00A83CE5" w:rsidP="00A83CE5">
      <w:r w:rsidRPr="00DE0C53">
        <w:t>Date:</w:t>
      </w:r>
    </w:p>
    <w:p w14:paraId="32F4A905" w14:textId="77777777" w:rsidR="00A83CE5" w:rsidRPr="00DE0C53" w:rsidRDefault="00A83CE5" w:rsidP="00A83CE5"/>
    <w:p w14:paraId="6F0501E0" w14:textId="77777777" w:rsidR="00A83CE5" w:rsidRPr="00DE0C53" w:rsidRDefault="00A83CE5" w:rsidP="00A83CE5">
      <w:pPr>
        <w:rPr>
          <w:i/>
          <w:iCs/>
        </w:rPr>
      </w:pPr>
      <w:r w:rsidRPr="00DE0C53">
        <w:t>To:</w:t>
      </w:r>
      <w:r w:rsidRPr="00DE0C53">
        <w:tab/>
      </w:r>
      <w:r w:rsidRPr="00DE0C53">
        <w:rPr>
          <w:i/>
          <w:iCs/>
        </w:rPr>
        <w:t xml:space="preserve">[name of the </w:t>
      </w:r>
      <w:r w:rsidR="008C08FD" w:rsidRPr="00DE0C53">
        <w:rPr>
          <w:i/>
          <w:iCs/>
        </w:rPr>
        <w:t>Procurement Entity</w:t>
      </w:r>
      <w:r w:rsidRPr="00DE0C53">
        <w:rPr>
          <w:i/>
          <w:iCs/>
        </w:rPr>
        <w:t>]</w:t>
      </w:r>
    </w:p>
    <w:p w14:paraId="2E25DF25" w14:textId="77777777" w:rsidR="00A83CE5" w:rsidRPr="00DE0C53" w:rsidRDefault="00A83CE5" w:rsidP="00A83CE5"/>
    <w:p w14:paraId="7DEE5026" w14:textId="77777777" w:rsidR="00A83CE5" w:rsidRPr="00DE0C53" w:rsidRDefault="00A83CE5" w:rsidP="00A83CE5">
      <w:pPr>
        <w:rPr>
          <w:i/>
        </w:rPr>
      </w:pPr>
      <w:r w:rsidRPr="00DE0C53">
        <w:t xml:space="preserve">WHEREAS </w:t>
      </w:r>
      <w:r w:rsidRPr="00DE0C53">
        <w:rPr>
          <w:i/>
          <w:iCs/>
        </w:rPr>
        <w:t xml:space="preserve">[name of the Manufacturer] </w:t>
      </w:r>
      <w:r w:rsidRPr="00DE0C53">
        <w:t xml:space="preserve">who are established and reputable manufacturers of </w:t>
      </w:r>
      <w:r w:rsidRPr="00DE0C53">
        <w:rPr>
          <w:i/>
        </w:rPr>
        <w:t>[name and/or description of the goods] having factories at [address of factory]</w:t>
      </w:r>
    </w:p>
    <w:p w14:paraId="3A85CD79" w14:textId="77777777" w:rsidR="00A83CE5" w:rsidRPr="00DE0C53" w:rsidRDefault="00A83CE5" w:rsidP="00A83CE5"/>
    <w:p w14:paraId="3A28649D" w14:textId="77777777" w:rsidR="00A83CE5" w:rsidRPr="00DE0C53" w:rsidRDefault="00A83CE5" w:rsidP="00A83CE5">
      <w:r w:rsidRPr="00DE0C53">
        <w:t>I hereby authori</w:t>
      </w:r>
      <w:r w:rsidR="00692E0E" w:rsidRPr="00DE0C53">
        <w:t>z</w:t>
      </w:r>
      <w:r w:rsidRPr="00DE0C53">
        <w:t xml:space="preserve">e </w:t>
      </w:r>
      <w:r w:rsidRPr="00DE0C53">
        <w:rPr>
          <w:i/>
          <w:iCs/>
        </w:rPr>
        <w:t xml:space="preserve">[name and address of Agent] </w:t>
      </w:r>
      <w:r w:rsidRPr="00DE0C53">
        <w:t xml:space="preserve">to submit a Tender, and subsequently negotiate and sign the Contract with you against </w:t>
      </w:r>
      <w:r w:rsidR="00746336" w:rsidRPr="00DE0C53">
        <w:t xml:space="preserve">Package </w:t>
      </w:r>
      <w:r w:rsidRPr="00DE0C53">
        <w:t xml:space="preserve">No. </w:t>
      </w:r>
      <w:r w:rsidRPr="00DE0C53">
        <w:rPr>
          <w:i/>
          <w:iCs/>
        </w:rPr>
        <w:t xml:space="preserve">[reference of the Invitation to Tender] </w:t>
      </w:r>
      <w:r w:rsidRPr="00DE0C53">
        <w:t>for the above goods manufactured by us.</w:t>
      </w:r>
    </w:p>
    <w:p w14:paraId="3AA8A3B7" w14:textId="77777777" w:rsidR="00A83CE5" w:rsidRPr="00DE0C53" w:rsidRDefault="00A83CE5" w:rsidP="00A83CE5"/>
    <w:p w14:paraId="729D84A9" w14:textId="77777777" w:rsidR="00A83CE5" w:rsidRPr="00DE0C53" w:rsidRDefault="00A83CE5" w:rsidP="00A83CE5">
      <w:r w:rsidRPr="00DE0C53">
        <w:t xml:space="preserve">We hereby extend our full guarantee and warranty as per Clause 15 of the General Conditions of </w:t>
      </w:r>
      <w:r w:rsidR="0080191E" w:rsidRPr="00DE0C53">
        <w:t xml:space="preserve">Call-off </w:t>
      </w:r>
      <w:r w:rsidRPr="00DE0C53">
        <w:t>Contract for the goods offered for supply by the above firm against this Invitation for Tenders.</w:t>
      </w:r>
    </w:p>
    <w:p w14:paraId="1FF737CA" w14:textId="77777777" w:rsidR="00A83CE5" w:rsidRPr="00DE0C53" w:rsidRDefault="00A83CE5" w:rsidP="00A83CE5">
      <w:pPr>
        <w:rPr>
          <w:i/>
        </w:rPr>
      </w:pPr>
    </w:p>
    <w:p w14:paraId="6A24058A" w14:textId="77777777" w:rsidR="00A83CE5" w:rsidRPr="00DE0C53" w:rsidRDefault="00A83CE5" w:rsidP="00A83CE5">
      <w:pPr>
        <w:rPr>
          <w:i/>
        </w:rPr>
      </w:pPr>
    </w:p>
    <w:p w14:paraId="02F57214" w14:textId="77777777" w:rsidR="00A83CE5" w:rsidRPr="00DE0C53" w:rsidRDefault="00A83CE5" w:rsidP="00A83CE5">
      <w:pPr>
        <w:rPr>
          <w:i/>
        </w:rPr>
      </w:pPr>
    </w:p>
    <w:p w14:paraId="1D260ECF" w14:textId="77777777" w:rsidR="00A83CE5" w:rsidRPr="00DE0C53" w:rsidRDefault="00A83CE5" w:rsidP="00A83CE5">
      <w:pPr>
        <w:rPr>
          <w:i/>
        </w:rPr>
      </w:pPr>
    </w:p>
    <w:p w14:paraId="5812CEC0" w14:textId="77777777" w:rsidR="00A83CE5" w:rsidRPr="00DE0C53" w:rsidRDefault="00A83CE5" w:rsidP="00A83CE5">
      <w:pPr>
        <w:rPr>
          <w:i/>
        </w:rPr>
      </w:pPr>
      <w:r w:rsidRPr="00DE0C53">
        <w:rPr>
          <w:i/>
        </w:rPr>
        <w:t>_______________________________________________________</w:t>
      </w:r>
    </w:p>
    <w:p w14:paraId="64928B64" w14:textId="77777777" w:rsidR="00A83CE5" w:rsidRPr="00DE0C53" w:rsidRDefault="00A83CE5" w:rsidP="00A83CE5">
      <w:pPr>
        <w:rPr>
          <w:i/>
        </w:rPr>
      </w:pPr>
      <w:r w:rsidRPr="00DE0C53">
        <w:rPr>
          <w:i/>
        </w:rPr>
        <w:t>[signature for and on behalf of Manufacturer]</w:t>
      </w:r>
    </w:p>
    <w:p w14:paraId="64FA6DE4" w14:textId="77777777" w:rsidR="00A83CE5" w:rsidRPr="00DE0C53" w:rsidRDefault="00A83CE5" w:rsidP="00A83CE5"/>
    <w:p w14:paraId="7656B99D" w14:textId="77777777" w:rsidR="00A83CE5" w:rsidRPr="00DE0C53" w:rsidRDefault="00A83CE5" w:rsidP="00A83CE5"/>
    <w:p w14:paraId="781BAA8D" w14:textId="77777777" w:rsidR="00A83CE5" w:rsidRPr="00DE0C53" w:rsidRDefault="00A83CE5" w:rsidP="00A83CE5"/>
    <w:p w14:paraId="586AE06D" w14:textId="77777777" w:rsidR="00A83CE5" w:rsidRPr="00DE0C53" w:rsidRDefault="00A83CE5" w:rsidP="00A83CE5">
      <w:pPr>
        <w:ind w:left="720" w:hanging="720"/>
        <w:rPr>
          <w:vanish/>
          <w:sz w:val="19"/>
          <w:szCs w:val="19"/>
        </w:rPr>
      </w:pPr>
      <w:r w:rsidRPr="00DE0C53">
        <w:t xml:space="preserve">Note: </w:t>
      </w:r>
      <w:r w:rsidRPr="00DE0C53">
        <w:tab/>
        <w:t xml:space="preserve">This letter of authority should be on the letterhead of the Manufacturer and should be </w:t>
      </w:r>
    </w:p>
    <w:p w14:paraId="1730A385" w14:textId="77777777" w:rsidR="00A83CE5" w:rsidRPr="00DE0C53" w:rsidRDefault="00A83CE5" w:rsidP="00A83CE5">
      <w:pPr>
        <w:ind w:left="720"/>
        <w:rPr>
          <w:vanish/>
          <w:sz w:val="19"/>
          <w:szCs w:val="19"/>
        </w:rPr>
      </w:pPr>
      <w:r w:rsidRPr="00DE0C53">
        <w:t xml:space="preserve">signed by a person competent and having the power of attorney to bind the Manufacturer.  </w:t>
      </w:r>
    </w:p>
    <w:p w14:paraId="3FFDEAB3" w14:textId="77777777" w:rsidR="00A83CE5" w:rsidRPr="00DE0C53" w:rsidRDefault="00A83CE5" w:rsidP="00A83CE5">
      <w:r w:rsidRPr="00DE0C53">
        <w:t>It should be included by the Tenderer in its Tender.</w:t>
      </w:r>
    </w:p>
    <w:p w14:paraId="0B21B683" w14:textId="77777777" w:rsidR="00883223" w:rsidRPr="00DE0C53" w:rsidRDefault="00883223" w:rsidP="005C0E0F">
      <w:pPr>
        <w:pStyle w:val="SectionHeading"/>
      </w:pPr>
      <w:bookmarkStart w:id="494" w:name="_Toc347227543"/>
      <w:bookmarkStart w:id="495" w:name="_Toc436903899"/>
      <w:bookmarkStart w:id="496" w:name="_Toc480193011"/>
      <w:bookmarkStart w:id="497" w:name="_Toc454620903"/>
    </w:p>
    <w:p w14:paraId="0F55F847" w14:textId="77777777" w:rsidR="003C6891" w:rsidRDefault="003C6891" w:rsidP="00883223">
      <w:pPr>
        <w:sectPr w:rsidR="003C6891" w:rsidSect="000C514C">
          <w:pgSz w:w="12240" w:h="15840" w:code="1"/>
          <w:pgMar w:top="1620" w:right="1440" w:bottom="1440" w:left="1800" w:header="720" w:footer="720" w:gutter="0"/>
          <w:paperSrc w:first="15" w:other="15"/>
          <w:pgNumType w:chapStyle="1"/>
          <w:cols w:space="720"/>
          <w:titlePg/>
          <w:docGrid w:linePitch="326"/>
        </w:sectPr>
      </w:pPr>
    </w:p>
    <w:p w14:paraId="13B34280" w14:textId="77777777" w:rsidR="00F36CAB" w:rsidRPr="00755457" w:rsidRDefault="00F36CAB" w:rsidP="00CA65D6">
      <w:pPr>
        <w:pStyle w:val="IVh1"/>
        <w:rPr>
          <w:b w:val="0"/>
          <w:sz w:val="32"/>
          <w:szCs w:val="32"/>
        </w:rPr>
      </w:pPr>
      <w:bookmarkStart w:id="498" w:name="_Toc46749670"/>
      <w:r w:rsidRPr="00CA65D6">
        <w:t>Form of Tender-Securing Declaration</w:t>
      </w:r>
      <w:bookmarkEnd w:id="498"/>
    </w:p>
    <w:p w14:paraId="5F0AE14B" w14:textId="77777777" w:rsidR="00F36CAB" w:rsidRDefault="00F36CAB" w:rsidP="00F36CAB">
      <w:pPr>
        <w:rPr>
          <w:i/>
          <w:iCs/>
        </w:rPr>
      </w:pPr>
    </w:p>
    <w:p w14:paraId="3F71EE4F" w14:textId="77777777" w:rsidR="00F36CAB" w:rsidRDefault="00F36CAB" w:rsidP="00F36CAB">
      <w:pPr>
        <w:rPr>
          <w:i/>
          <w:iCs/>
        </w:rPr>
      </w:pPr>
      <w:r>
        <w:rPr>
          <w:i/>
          <w:iCs/>
        </w:rPr>
        <w:t xml:space="preserve">[The </w:t>
      </w:r>
      <w:r w:rsidRPr="00436DE1">
        <w:rPr>
          <w:i/>
          <w:sz w:val="23"/>
        </w:rPr>
        <w:t>Tenderer</w:t>
      </w:r>
      <w:r w:rsidRPr="00436DE1">
        <w:rPr>
          <w:i/>
          <w:iCs/>
        </w:rPr>
        <w:t xml:space="preserve"> </w:t>
      </w:r>
      <w:r>
        <w:rPr>
          <w:i/>
          <w:iCs/>
        </w:rPr>
        <w:t>shall fill in this Form in accordance with the instructions indicate .]</w:t>
      </w:r>
    </w:p>
    <w:p w14:paraId="1E7715E2" w14:textId="77777777" w:rsidR="00F36CAB" w:rsidRDefault="00F36CAB" w:rsidP="00F36CAB">
      <w:pPr>
        <w:tabs>
          <w:tab w:val="left" w:pos="4968"/>
          <w:tab w:val="left" w:pos="9558"/>
        </w:tabs>
      </w:pPr>
    </w:p>
    <w:p w14:paraId="598F36FF" w14:textId="77777777" w:rsidR="00F36CAB" w:rsidRDefault="00F36CAB" w:rsidP="00F36CAB">
      <w:pPr>
        <w:tabs>
          <w:tab w:val="right" w:pos="9360"/>
        </w:tabs>
        <w:ind w:left="720" w:hanging="720"/>
        <w:jc w:val="right"/>
      </w:pPr>
      <w:r>
        <w:t xml:space="preserve">Date: </w:t>
      </w:r>
      <w:r>
        <w:rPr>
          <w:i/>
        </w:rPr>
        <w:t xml:space="preserve">[insert date (as day, month and year) of </w:t>
      </w:r>
      <w:r>
        <w:t>Tender</w:t>
      </w:r>
      <w:r>
        <w:rPr>
          <w:i/>
        </w:rPr>
        <w:t xml:space="preserve"> Submission]</w:t>
      </w:r>
    </w:p>
    <w:p w14:paraId="663DC1CE" w14:textId="386B1A39" w:rsidR="00F36CAB" w:rsidRDefault="00F36CAB" w:rsidP="00F36CAB">
      <w:pPr>
        <w:tabs>
          <w:tab w:val="right" w:pos="9360"/>
        </w:tabs>
        <w:ind w:left="720" w:hanging="720"/>
        <w:jc w:val="right"/>
      </w:pPr>
      <w:r>
        <w:t>I</w:t>
      </w:r>
      <w:r w:rsidR="0010084F">
        <w:t>F</w:t>
      </w:r>
      <w:r>
        <w:t xml:space="preserve">T No.: </w:t>
      </w:r>
      <w:r>
        <w:rPr>
          <w:i/>
        </w:rPr>
        <w:t>[insert number of Tendering process]</w:t>
      </w:r>
    </w:p>
    <w:p w14:paraId="580F5474" w14:textId="34832027" w:rsidR="00F36CAB" w:rsidRPr="00F36CAB" w:rsidRDefault="00F36CAB" w:rsidP="00F36CAB">
      <w:pPr>
        <w:tabs>
          <w:tab w:val="right" w:pos="9360"/>
        </w:tabs>
        <w:ind w:left="720" w:hanging="720"/>
        <w:jc w:val="right"/>
        <w:rPr>
          <w:sz w:val="28"/>
        </w:rPr>
      </w:pPr>
      <w:r>
        <w:t xml:space="preserve">Alternative No.: </w:t>
      </w:r>
      <w:r>
        <w:rPr>
          <w:i/>
        </w:rPr>
        <w:t xml:space="preserve">[insert identification No if this is a </w:t>
      </w:r>
      <w:r>
        <w:t>Tender</w:t>
      </w:r>
      <w:r>
        <w:rPr>
          <w:i/>
        </w:rPr>
        <w:t xml:space="preserve"> for an alternative]</w:t>
      </w:r>
    </w:p>
    <w:p w14:paraId="5F27C84C" w14:textId="77777777" w:rsidR="00F36CAB" w:rsidRDefault="00F36CAB" w:rsidP="00F36CAB"/>
    <w:p w14:paraId="143BE381" w14:textId="77777777" w:rsidR="00F36CAB" w:rsidRDefault="00F36CAB" w:rsidP="00F36CAB">
      <w:pPr>
        <w:rPr>
          <w:b/>
        </w:rPr>
      </w:pPr>
      <w:r>
        <w:t xml:space="preserve">To: </w:t>
      </w:r>
      <w:r>
        <w:rPr>
          <w:i/>
        </w:rPr>
        <w:t>[insert complete name of Purchaser]</w:t>
      </w:r>
    </w:p>
    <w:p w14:paraId="589381CF" w14:textId="77777777" w:rsidR="00F36CAB" w:rsidRDefault="00F36CAB" w:rsidP="00F36CAB"/>
    <w:p w14:paraId="2DE7DA03" w14:textId="77777777" w:rsidR="00F36CAB" w:rsidRDefault="00F36CAB" w:rsidP="00F36CAB">
      <w:pPr>
        <w:spacing w:after="200"/>
      </w:pPr>
      <w:r>
        <w:t xml:space="preserve">We, the undersigned, declare that: </w:t>
      </w:r>
      <w:r>
        <w:tab/>
      </w:r>
      <w:r>
        <w:tab/>
      </w:r>
      <w:r>
        <w:tab/>
      </w:r>
    </w:p>
    <w:p w14:paraId="32A36993" w14:textId="77777777" w:rsidR="00F36CAB" w:rsidRPr="00237F55" w:rsidRDefault="00F36CAB" w:rsidP="00F36CAB">
      <w:pPr>
        <w:pStyle w:val="NormalWeb"/>
        <w:spacing w:before="0" w:beforeAutospacing="0" w:after="200" w:afterAutospacing="0"/>
        <w:jc w:val="both"/>
        <w:rPr>
          <w:rFonts w:ascii="Times New Roman" w:hAnsi="Times New Roman" w:cs="Times New Roman"/>
          <w:szCs w:val="20"/>
        </w:rPr>
      </w:pPr>
      <w:r>
        <w:rPr>
          <w:szCs w:val="20"/>
        </w:rPr>
        <w:t>1.</w:t>
      </w:r>
      <w:r>
        <w:rPr>
          <w:szCs w:val="20"/>
        </w:rPr>
        <w:tab/>
      </w:r>
      <w:r w:rsidRPr="00237F55">
        <w:rPr>
          <w:rFonts w:ascii="Times New Roman" w:hAnsi="Times New Roman" w:cs="Times New Roman"/>
          <w:szCs w:val="20"/>
        </w:rPr>
        <w:t xml:space="preserve">We understand that, according to your conditions, tender must be supported by a </w:t>
      </w:r>
      <w:r w:rsidRPr="00237F55">
        <w:rPr>
          <w:rFonts w:ascii="Times New Roman" w:hAnsi="Times New Roman" w:cs="Times New Roman"/>
        </w:rPr>
        <w:t>Tender</w:t>
      </w:r>
      <w:r w:rsidRPr="00237F55">
        <w:rPr>
          <w:rFonts w:ascii="Times New Roman" w:hAnsi="Times New Roman" w:cs="Times New Roman"/>
          <w:szCs w:val="20"/>
        </w:rPr>
        <w:t xml:space="preserve"> -Securing Declaration.</w:t>
      </w:r>
    </w:p>
    <w:p w14:paraId="421606FE" w14:textId="77777777" w:rsidR="00F36CAB" w:rsidRPr="00237F55" w:rsidRDefault="00F36CAB" w:rsidP="00F36CAB">
      <w:pPr>
        <w:pStyle w:val="NormalWeb"/>
        <w:spacing w:before="0" w:beforeAutospacing="0" w:after="200" w:afterAutospacing="0"/>
        <w:jc w:val="both"/>
        <w:rPr>
          <w:rFonts w:ascii="Times New Roman" w:hAnsi="Times New Roman" w:cs="Times New Roman"/>
          <w:szCs w:val="20"/>
        </w:rPr>
      </w:pPr>
      <w:r w:rsidRPr="00237F55">
        <w:rPr>
          <w:rFonts w:ascii="Times New Roman" w:hAnsi="Times New Roman" w:cs="Times New Roman"/>
          <w:szCs w:val="20"/>
        </w:rPr>
        <w:t>2.</w:t>
      </w:r>
      <w:r w:rsidRPr="00237F55">
        <w:rPr>
          <w:rFonts w:ascii="Times New Roman" w:hAnsi="Times New Roman" w:cs="Times New Roman"/>
          <w:szCs w:val="20"/>
        </w:rPr>
        <w:tab/>
        <w:t xml:space="preserve">We accept that </w:t>
      </w:r>
      <w:r w:rsidRPr="00237F55">
        <w:rPr>
          <w:rFonts w:ascii="Times New Roman" w:hAnsi="Times New Roman" w:cs="Times New Roman"/>
        </w:rPr>
        <w:t xml:space="preserve">we will automatically be suspended from being eligible for Tendering in any contract with the Purchaser for the period of time of </w:t>
      </w:r>
      <w:r w:rsidRPr="00237F55">
        <w:rPr>
          <w:rFonts w:ascii="Times New Roman" w:hAnsi="Times New Roman" w:cs="Times New Roman"/>
          <w:i/>
          <w:szCs w:val="20"/>
        </w:rPr>
        <w:t>[insert number of months or years]</w:t>
      </w:r>
      <w:r w:rsidRPr="00237F55">
        <w:rPr>
          <w:rFonts w:ascii="Times New Roman" w:hAnsi="Times New Roman" w:cs="Times New Roman"/>
        </w:rPr>
        <w:t xml:space="preserve"> starting on </w:t>
      </w:r>
      <w:r w:rsidRPr="00237F55">
        <w:rPr>
          <w:rFonts w:ascii="Times New Roman" w:hAnsi="Times New Roman" w:cs="Times New Roman"/>
          <w:i/>
          <w:szCs w:val="20"/>
        </w:rPr>
        <w:t>[insert date],</w:t>
      </w:r>
      <w:r w:rsidRPr="00237F55">
        <w:rPr>
          <w:rFonts w:ascii="Times New Roman" w:hAnsi="Times New Roman" w:cs="Times New Roman"/>
          <w:szCs w:val="20"/>
        </w:rPr>
        <w:t xml:space="preserve"> if we are in breach of our obligation(s) under the tender  conditions, because we:</w:t>
      </w:r>
    </w:p>
    <w:p w14:paraId="621708E6" w14:textId="77777777" w:rsidR="00F36CAB" w:rsidRPr="00237F55" w:rsidRDefault="00F36CAB" w:rsidP="00F36CAB">
      <w:pPr>
        <w:pStyle w:val="NormalWeb"/>
        <w:spacing w:before="0" w:beforeAutospacing="0" w:after="200" w:afterAutospacing="0"/>
        <w:ind w:left="720" w:hanging="720"/>
        <w:jc w:val="both"/>
        <w:rPr>
          <w:rFonts w:ascii="Times New Roman" w:hAnsi="Times New Roman" w:cs="Times New Roman"/>
          <w:szCs w:val="20"/>
        </w:rPr>
      </w:pPr>
      <w:r w:rsidRPr="00237F55">
        <w:rPr>
          <w:rFonts w:ascii="Times New Roman" w:hAnsi="Times New Roman" w:cs="Times New Roman"/>
          <w:szCs w:val="20"/>
        </w:rPr>
        <w:t xml:space="preserve">(a) </w:t>
      </w:r>
      <w:r w:rsidRPr="00237F55">
        <w:rPr>
          <w:rFonts w:ascii="Times New Roman" w:hAnsi="Times New Roman" w:cs="Times New Roman"/>
          <w:szCs w:val="20"/>
        </w:rPr>
        <w:tab/>
        <w:t xml:space="preserve">have withdrawn our </w:t>
      </w:r>
      <w:r w:rsidRPr="00237F55">
        <w:rPr>
          <w:rFonts w:ascii="Times New Roman" w:hAnsi="Times New Roman" w:cs="Times New Roman"/>
        </w:rPr>
        <w:t>Tender</w:t>
      </w:r>
      <w:r w:rsidRPr="00237F55">
        <w:rPr>
          <w:rFonts w:ascii="Times New Roman" w:hAnsi="Times New Roman" w:cs="Times New Roman"/>
          <w:szCs w:val="20"/>
        </w:rPr>
        <w:t xml:space="preserve"> during the period of tender validity specified in the </w:t>
      </w:r>
      <w:r w:rsidRPr="00237F55">
        <w:rPr>
          <w:rFonts w:ascii="Times New Roman" w:hAnsi="Times New Roman" w:cs="Times New Roman"/>
        </w:rPr>
        <w:t>Tender</w:t>
      </w:r>
      <w:r w:rsidRPr="00237F55">
        <w:rPr>
          <w:rFonts w:ascii="Times New Roman" w:hAnsi="Times New Roman" w:cs="Times New Roman"/>
          <w:szCs w:val="20"/>
        </w:rPr>
        <w:t xml:space="preserve"> Data Sheet; or</w:t>
      </w:r>
    </w:p>
    <w:p w14:paraId="28BD5C76" w14:textId="77777777" w:rsidR="00F36CAB" w:rsidRPr="00237F55" w:rsidRDefault="00F36CAB" w:rsidP="00F36CAB">
      <w:pPr>
        <w:pStyle w:val="NormalWeb"/>
        <w:spacing w:before="0" w:beforeAutospacing="0" w:after="200" w:afterAutospacing="0"/>
        <w:ind w:left="720" w:hanging="720"/>
        <w:jc w:val="both"/>
        <w:rPr>
          <w:rFonts w:ascii="Times New Roman" w:hAnsi="Times New Roman" w:cs="Times New Roman"/>
          <w:szCs w:val="20"/>
        </w:rPr>
      </w:pPr>
      <w:r w:rsidRPr="00237F55">
        <w:rPr>
          <w:rFonts w:ascii="Times New Roman" w:hAnsi="Times New Roman" w:cs="Times New Roman"/>
          <w:szCs w:val="20"/>
        </w:rPr>
        <w:t xml:space="preserve">(b) </w:t>
      </w:r>
      <w:r w:rsidRPr="00237F55">
        <w:rPr>
          <w:rFonts w:ascii="Times New Roman" w:hAnsi="Times New Roman" w:cs="Times New Roman"/>
          <w:szCs w:val="20"/>
        </w:rPr>
        <w:tab/>
        <w:t xml:space="preserve">having been notified of the acceptance of our </w:t>
      </w:r>
      <w:r w:rsidRPr="00237F55">
        <w:rPr>
          <w:rFonts w:ascii="Times New Roman" w:hAnsi="Times New Roman" w:cs="Times New Roman"/>
        </w:rPr>
        <w:t>Tender</w:t>
      </w:r>
      <w:r w:rsidRPr="00237F55">
        <w:rPr>
          <w:rFonts w:ascii="Times New Roman" w:hAnsi="Times New Roman" w:cs="Times New Roman"/>
          <w:szCs w:val="20"/>
        </w:rPr>
        <w:t xml:space="preserve"> by the Purchaser during the period of tender validity, (i) fail or refuse to execute the Contract, if required, or (ii) fail or refuse to furnish the Performance Security, in accordance with the ITT.</w:t>
      </w:r>
    </w:p>
    <w:p w14:paraId="0390ECD8" w14:textId="77777777" w:rsidR="00F36CAB" w:rsidRPr="00237F55" w:rsidRDefault="00F36CAB" w:rsidP="00F36CAB">
      <w:pPr>
        <w:pStyle w:val="NormalWeb"/>
        <w:spacing w:before="0" w:beforeAutospacing="0" w:after="200" w:afterAutospacing="0"/>
        <w:jc w:val="both"/>
        <w:rPr>
          <w:rFonts w:ascii="Times New Roman" w:hAnsi="Times New Roman" w:cs="Times New Roman"/>
          <w:szCs w:val="20"/>
        </w:rPr>
      </w:pPr>
      <w:r w:rsidRPr="00237F55">
        <w:rPr>
          <w:rFonts w:ascii="Times New Roman" w:hAnsi="Times New Roman" w:cs="Times New Roman"/>
          <w:szCs w:val="20"/>
        </w:rPr>
        <w:t>3.</w:t>
      </w:r>
      <w:r w:rsidRPr="00237F55">
        <w:rPr>
          <w:rFonts w:ascii="Times New Roman" w:hAnsi="Times New Roman" w:cs="Times New Roman"/>
          <w:szCs w:val="20"/>
        </w:rPr>
        <w:tab/>
        <w:t xml:space="preserve">We understand this </w:t>
      </w:r>
      <w:r w:rsidRPr="00237F55">
        <w:rPr>
          <w:rFonts w:ascii="Times New Roman" w:hAnsi="Times New Roman" w:cs="Times New Roman"/>
        </w:rPr>
        <w:t>Tender</w:t>
      </w:r>
      <w:r w:rsidRPr="00237F55">
        <w:rPr>
          <w:rFonts w:ascii="Times New Roman" w:hAnsi="Times New Roman" w:cs="Times New Roman"/>
          <w:szCs w:val="20"/>
        </w:rPr>
        <w:t xml:space="preserve"> Securing Declaration shall expire if we are not the successful </w:t>
      </w:r>
      <w:r w:rsidRPr="00237F55">
        <w:rPr>
          <w:rFonts w:ascii="Times New Roman" w:hAnsi="Times New Roman" w:cs="Times New Roman"/>
        </w:rPr>
        <w:t>Tender</w:t>
      </w:r>
      <w:r w:rsidRPr="00237F55">
        <w:rPr>
          <w:rFonts w:ascii="Times New Roman" w:hAnsi="Times New Roman" w:cs="Times New Roman"/>
          <w:szCs w:val="20"/>
        </w:rPr>
        <w:t xml:space="preserve">er, upon the earlier of (i) our receipt of a copy of your notification of the name of the successful </w:t>
      </w:r>
      <w:r w:rsidRPr="00237F55">
        <w:rPr>
          <w:rFonts w:ascii="Times New Roman" w:hAnsi="Times New Roman" w:cs="Times New Roman"/>
        </w:rPr>
        <w:t>Tender</w:t>
      </w:r>
      <w:r w:rsidRPr="00237F55">
        <w:rPr>
          <w:rFonts w:ascii="Times New Roman" w:hAnsi="Times New Roman" w:cs="Times New Roman"/>
          <w:szCs w:val="20"/>
        </w:rPr>
        <w:t xml:space="preserve">er; or (ii) twenty-eight days after the expiration of our </w:t>
      </w:r>
      <w:r w:rsidRPr="00237F55">
        <w:rPr>
          <w:rFonts w:ascii="Times New Roman" w:hAnsi="Times New Roman" w:cs="Times New Roman"/>
        </w:rPr>
        <w:t>Tender</w:t>
      </w:r>
    </w:p>
    <w:p w14:paraId="69DAC301" w14:textId="77777777" w:rsidR="00F36CAB" w:rsidRPr="00237F55" w:rsidRDefault="00F36CAB" w:rsidP="00F36CAB">
      <w:pPr>
        <w:pStyle w:val="NormalWeb"/>
        <w:spacing w:before="0" w:beforeAutospacing="0" w:after="200" w:afterAutospacing="0"/>
        <w:jc w:val="both"/>
        <w:rPr>
          <w:rFonts w:ascii="Times New Roman" w:hAnsi="Times New Roman" w:cs="Times New Roman"/>
        </w:rPr>
      </w:pPr>
      <w:r w:rsidRPr="00237F55">
        <w:rPr>
          <w:rFonts w:ascii="Times New Roman" w:hAnsi="Times New Roman" w:cs="Times New Roman"/>
        </w:rPr>
        <w:t>4.</w:t>
      </w:r>
      <w:r w:rsidRPr="00237F55">
        <w:rPr>
          <w:rFonts w:ascii="Times New Roman" w:hAnsi="Times New Roman" w:cs="Times New Roman"/>
        </w:rPr>
        <w:tab/>
        <w:t>We understand that if we are a Joint Venture, the Tender Securing Declaration must be in the name of the Joint Venture that submits the Tender. If the Joint Venture has not been legally constituted at the time of tendering, the Tender Securing Declaration shall be in the names of all future partners as named in the letter of intent.</w:t>
      </w:r>
    </w:p>
    <w:p w14:paraId="0877E179" w14:textId="77777777" w:rsidR="00F36CAB" w:rsidRDefault="00F36CAB" w:rsidP="00F36CAB">
      <w:pPr>
        <w:tabs>
          <w:tab w:val="left" w:pos="6120"/>
        </w:tabs>
        <w:jc w:val="both"/>
      </w:pPr>
      <w:r>
        <w:t xml:space="preserve">Signed: </w:t>
      </w:r>
      <w:r>
        <w:rPr>
          <w:i/>
        </w:rPr>
        <w:t>[insert signature of person whose name and capacity are shown]</w:t>
      </w:r>
      <w:r>
        <w:t xml:space="preserve"> </w:t>
      </w:r>
    </w:p>
    <w:p w14:paraId="0D4893BA" w14:textId="747B2D3B" w:rsidR="00F36CAB" w:rsidRDefault="00F36CAB" w:rsidP="00F36CAB">
      <w:pPr>
        <w:tabs>
          <w:tab w:val="left" w:pos="6120"/>
        </w:tabs>
        <w:jc w:val="both"/>
      </w:pPr>
      <w:r>
        <w:t xml:space="preserve">In the capacity of </w:t>
      </w:r>
      <w:r>
        <w:rPr>
          <w:i/>
        </w:rPr>
        <w:t xml:space="preserve">[insert legal capacity of person signing the </w:t>
      </w:r>
      <w:r>
        <w:t>Tender</w:t>
      </w:r>
      <w:r>
        <w:rPr>
          <w:i/>
        </w:rPr>
        <w:t xml:space="preserve"> Securing Declaration]</w:t>
      </w:r>
      <w:r>
        <w:t xml:space="preserve"> </w:t>
      </w:r>
    </w:p>
    <w:p w14:paraId="3457FB8C" w14:textId="77777777" w:rsidR="00F36CAB" w:rsidRDefault="00F36CAB" w:rsidP="00F36CAB">
      <w:r>
        <w:t xml:space="preserve"> </w:t>
      </w:r>
    </w:p>
    <w:p w14:paraId="2E59ED72" w14:textId="77777777" w:rsidR="00F36CAB" w:rsidRDefault="00F36CAB" w:rsidP="00F36CAB">
      <w:pPr>
        <w:tabs>
          <w:tab w:val="left" w:pos="6120"/>
        </w:tabs>
      </w:pPr>
      <w:r>
        <w:t xml:space="preserve">Name: </w:t>
      </w:r>
      <w:r>
        <w:rPr>
          <w:i/>
        </w:rPr>
        <w:t xml:space="preserve">[insert complete name of person signing the </w:t>
      </w:r>
      <w:r>
        <w:t>Tender</w:t>
      </w:r>
      <w:r>
        <w:rPr>
          <w:i/>
        </w:rPr>
        <w:t xml:space="preserve"> Securing Declaration]</w:t>
      </w:r>
      <w:r>
        <w:tab/>
        <w:t xml:space="preserve"> </w:t>
      </w:r>
    </w:p>
    <w:p w14:paraId="4AF7021C" w14:textId="77777777" w:rsidR="00F36CAB" w:rsidRDefault="00F36CAB" w:rsidP="00F36CAB"/>
    <w:p w14:paraId="0118C1E5" w14:textId="77777777" w:rsidR="00F36CAB" w:rsidRDefault="00F36CAB" w:rsidP="00F36C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DD319E0" w14:textId="77777777" w:rsidR="00F36CAB" w:rsidRDefault="00F36CAB" w:rsidP="00F36CAB">
      <w:pPr>
        <w:tabs>
          <w:tab w:val="left" w:pos="5238"/>
          <w:tab w:val="left" w:pos="5474"/>
          <w:tab w:val="left" w:pos="9468"/>
        </w:tabs>
      </w:pPr>
      <w:r>
        <w:t xml:space="preserve">Duly authorized to sign the bid for and on behalf of: </w:t>
      </w:r>
      <w:r>
        <w:rPr>
          <w:i/>
        </w:rPr>
        <w:t xml:space="preserve">[insert complete name of </w:t>
      </w:r>
      <w:r>
        <w:t>Tender</w:t>
      </w:r>
      <w:r>
        <w:rPr>
          <w:i/>
        </w:rPr>
        <w:t>er]</w:t>
      </w:r>
    </w:p>
    <w:p w14:paraId="16947C3F" w14:textId="77777777" w:rsidR="00F36CAB" w:rsidRDefault="00F36CAB" w:rsidP="00F36CAB">
      <w:pPr>
        <w:tabs>
          <w:tab w:val="left" w:pos="5238"/>
          <w:tab w:val="left" w:pos="5474"/>
          <w:tab w:val="left" w:pos="9468"/>
        </w:tabs>
      </w:pPr>
    </w:p>
    <w:p w14:paraId="596F4202" w14:textId="77777777" w:rsidR="00F36CAB" w:rsidRDefault="00F36CAB" w:rsidP="00F36CAB">
      <w:pPr>
        <w:pStyle w:val="BankNormal"/>
        <w:jc w:val="both"/>
      </w:pPr>
      <w:r>
        <w:t xml:space="preserve">Dated on ____________ day of __________________, _______ </w:t>
      </w:r>
      <w:r>
        <w:rPr>
          <w:i/>
        </w:rPr>
        <w:t>[insert date of signing]</w:t>
      </w:r>
    </w:p>
    <w:bookmarkEnd w:id="484"/>
    <w:bookmarkEnd w:id="485"/>
    <w:bookmarkEnd w:id="486"/>
    <w:bookmarkEnd w:id="487"/>
    <w:bookmarkEnd w:id="494"/>
    <w:bookmarkEnd w:id="495"/>
    <w:bookmarkEnd w:id="496"/>
    <w:bookmarkEnd w:id="497"/>
    <w:p w14:paraId="3D75DBDF" w14:textId="77777777" w:rsidR="002E253F" w:rsidRPr="00DE0C53" w:rsidRDefault="002E253F" w:rsidP="002E253F">
      <w:pPr>
        <w:pStyle w:val="Outline"/>
        <w:spacing w:before="0"/>
        <w:rPr>
          <w:kern w:val="0"/>
        </w:rPr>
      </w:pPr>
    </w:p>
    <w:tbl>
      <w:tblPr>
        <w:tblW w:w="0" w:type="auto"/>
        <w:tblLayout w:type="fixed"/>
        <w:tblLook w:val="0000" w:firstRow="0" w:lastRow="0" w:firstColumn="0" w:lastColumn="0" w:noHBand="0" w:noVBand="0"/>
      </w:tblPr>
      <w:tblGrid>
        <w:gridCol w:w="9198"/>
      </w:tblGrid>
      <w:tr w:rsidR="002E253F" w:rsidRPr="00DE0C53" w14:paraId="01383049" w14:textId="77777777" w:rsidTr="005C0E0F">
        <w:trPr>
          <w:trHeight w:val="800"/>
        </w:trPr>
        <w:tc>
          <w:tcPr>
            <w:tcW w:w="9198" w:type="dxa"/>
            <w:vAlign w:val="center"/>
          </w:tcPr>
          <w:p w14:paraId="6D80CCA8" w14:textId="77777777" w:rsidR="002E253F" w:rsidRPr="00DE0C53" w:rsidRDefault="002E253F" w:rsidP="005C0E0F">
            <w:pPr>
              <w:pStyle w:val="SPDh2"/>
            </w:pPr>
            <w:bookmarkStart w:id="499" w:name="_Toc438954449"/>
            <w:bookmarkStart w:id="500" w:name="_Toc347227546"/>
            <w:bookmarkStart w:id="501" w:name="_Toc436903903"/>
            <w:bookmarkStart w:id="502" w:name="_Toc480193014"/>
            <w:bookmarkStart w:id="503" w:name="_Toc454620906"/>
            <w:bookmarkStart w:id="504" w:name="_Toc484433458"/>
            <w:bookmarkStart w:id="505" w:name="_Toc501632771"/>
            <w:bookmarkStart w:id="506" w:name="_Toc26357864"/>
            <w:bookmarkStart w:id="507" w:name="_Toc46748974"/>
            <w:r w:rsidRPr="00DE0C53">
              <w:t>Section V</w:t>
            </w:r>
            <w:bookmarkEnd w:id="499"/>
            <w:r w:rsidRPr="00DE0C53">
              <w:t xml:space="preserve"> - Schedule of Requirements</w:t>
            </w:r>
            <w:bookmarkEnd w:id="500"/>
            <w:bookmarkEnd w:id="501"/>
            <w:bookmarkEnd w:id="502"/>
            <w:bookmarkEnd w:id="503"/>
            <w:bookmarkEnd w:id="504"/>
            <w:bookmarkEnd w:id="505"/>
            <w:bookmarkEnd w:id="506"/>
            <w:r w:rsidR="00692E0E" w:rsidRPr="00DE0C53">
              <w:t xml:space="preserve"> and Related Services</w:t>
            </w:r>
            <w:bookmarkEnd w:id="507"/>
          </w:p>
        </w:tc>
      </w:tr>
    </w:tbl>
    <w:p w14:paraId="63A11FAF" w14:textId="77777777" w:rsidR="002E253F" w:rsidRPr="00DE0C53" w:rsidRDefault="002E253F" w:rsidP="002E253F"/>
    <w:p w14:paraId="37495B23" w14:textId="77777777" w:rsidR="002E253F" w:rsidRPr="00DE0C53" w:rsidRDefault="002E253F" w:rsidP="00B051A1">
      <w:pPr>
        <w:pStyle w:val="TOC2"/>
        <w:rPr>
          <w:rFonts w:ascii="Times New Roman" w:hAnsi="Times New Roman" w:cs="Times New Roman"/>
          <w:sz w:val="24"/>
          <w:szCs w:val="24"/>
        </w:rPr>
      </w:pPr>
    </w:p>
    <w:p w14:paraId="143A1580" w14:textId="77777777" w:rsidR="002E253F" w:rsidRPr="00DE0C53" w:rsidRDefault="002E253F" w:rsidP="002E253F">
      <w:pPr>
        <w:pStyle w:val="Sub-ClauseText"/>
        <w:spacing w:before="0" w:after="0"/>
        <w:jc w:val="left"/>
      </w:pPr>
    </w:p>
    <w:p w14:paraId="1357836E" w14:textId="77777777" w:rsidR="002E253F" w:rsidRPr="00DE0C53" w:rsidRDefault="009C1944" w:rsidP="002E253F">
      <w:pPr>
        <w:pStyle w:val="Sub-ClauseText"/>
        <w:spacing w:before="0" w:after="0"/>
        <w:jc w:val="left"/>
      </w:pPr>
      <w:r w:rsidRPr="00DE0C53">
        <w:br w:type="page"/>
      </w:r>
    </w:p>
    <w:p w14:paraId="1F59C1B8" w14:textId="77777777" w:rsidR="002E253F" w:rsidRPr="00DE0C53" w:rsidRDefault="002E253F" w:rsidP="002E253F">
      <w:pPr>
        <w:pStyle w:val="Sub-ClauseText"/>
        <w:spacing w:before="0" w:after="0"/>
        <w:jc w:val="left"/>
      </w:pPr>
    </w:p>
    <w:p w14:paraId="51697082" w14:textId="77777777" w:rsidR="002E253F" w:rsidRPr="00DE0C53" w:rsidRDefault="002E253F" w:rsidP="002E253F">
      <w:pPr>
        <w:pStyle w:val="Heading2"/>
      </w:pPr>
      <w:bookmarkStart w:id="508" w:name="_Toc340548648"/>
      <w:bookmarkStart w:id="509" w:name="_Toc484422508"/>
      <w:r w:rsidRPr="00DE0C53">
        <w:t xml:space="preserve">Notes for Preparing the </w:t>
      </w:r>
      <w:r w:rsidR="00B82D0F" w:rsidRPr="00DE0C53">
        <w:t xml:space="preserve">Estimate </w:t>
      </w:r>
      <w:r w:rsidRPr="00DE0C53">
        <w:t>Schedule of Requirements</w:t>
      </w:r>
      <w:bookmarkEnd w:id="508"/>
      <w:bookmarkEnd w:id="509"/>
    </w:p>
    <w:p w14:paraId="550DFBB3" w14:textId="77777777" w:rsidR="002E253F" w:rsidRPr="00DE0C53" w:rsidRDefault="002E253F" w:rsidP="002E253F">
      <w:pPr>
        <w:suppressAutoHyphens/>
        <w:jc w:val="both"/>
      </w:pPr>
    </w:p>
    <w:p w14:paraId="147DDF04" w14:textId="77777777" w:rsidR="002E253F" w:rsidRPr="00DE0C53" w:rsidRDefault="002E253F" w:rsidP="005C0E0F">
      <w:pPr>
        <w:suppressAutoHyphens/>
        <w:spacing w:after="120"/>
        <w:jc w:val="both"/>
        <w:rPr>
          <w:i/>
        </w:rPr>
      </w:pPr>
      <w:r w:rsidRPr="00DE0C53">
        <w:rPr>
          <w:i/>
        </w:rPr>
        <w:t xml:space="preserve">The </w:t>
      </w:r>
      <w:r w:rsidR="0039398C" w:rsidRPr="00DE0C53">
        <w:rPr>
          <w:i/>
        </w:rPr>
        <w:t xml:space="preserve">Estimate </w:t>
      </w:r>
      <w:r w:rsidRPr="00DE0C53">
        <w:rPr>
          <w:i/>
        </w:rPr>
        <w:t xml:space="preserve">Schedule of Requirements shall be included in the </w:t>
      </w:r>
      <w:r w:rsidR="00D37543" w:rsidRPr="00DE0C53">
        <w:rPr>
          <w:i/>
        </w:rPr>
        <w:t>IFT</w:t>
      </w:r>
      <w:r w:rsidRPr="00DE0C53">
        <w:rPr>
          <w:i/>
        </w:rPr>
        <w:t xml:space="preserve"> document by the </w:t>
      </w:r>
      <w:r w:rsidR="00CF3D28" w:rsidRPr="00DE0C53">
        <w:rPr>
          <w:i/>
        </w:rPr>
        <w:t>Procurement Entity</w:t>
      </w:r>
      <w:r w:rsidRPr="00DE0C53">
        <w:rPr>
          <w:i/>
        </w:rPr>
        <w:t xml:space="preserve">, and shall cover, at a minimum, a description of the </w:t>
      </w:r>
      <w:r w:rsidR="00A92515" w:rsidRPr="00DE0C53">
        <w:rPr>
          <w:i/>
        </w:rPr>
        <w:t>Goods</w:t>
      </w:r>
      <w:r w:rsidRPr="00DE0C53">
        <w:rPr>
          <w:i/>
        </w:rPr>
        <w:t xml:space="preserve"> and </w:t>
      </w:r>
      <w:r w:rsidR="00A92515" w:rsidRPr="00DE0C53">
        <w:rPr>
          <w:i/>
        </w:rPr>
        <w:t>Related Services</w:t>
      </w:r>
      <w:r w:rsidR="00F30280" w:rsidRPr="00DE0C53">
        <w:rPr>
          <w:i/>
        </w:rPr>
        <w:t>,</w:t>
      </w:r>
      <w:r w:rsidRPr="00DE0C53">
        <w:rPr>
          <w:i/>
        </w:rPr>
        <w:t xml:space="preserve"> </w:t>
      </w:r>
      <w:r w:rsidR="00563BBC" w:rsidRPr="00DE0C53">
        <w:rPr>
          <w:i/>
        </w:rPr>
        <w:t xml:space="preserve">indicative quantities </w:t>
      </w:r>
      <w:r w:rsidR="0039398C" w:rsidRPr="00DE0C53">
        <w:rPr>
          <w:i/>
        </w:rPr>
        <w:t>that may be supplied under a Framework Agreement/s</w:t>
      </w:r>
      <w:r w:rsidR="003B243B" w:rsidRPr="00DE0C53">
        <w:rPr>
          <w:i/>
        </w:rPr>
        <w:t>,</w:t>
      </w:r>
      <w:r w:rsidR="00E37605" w:rsidRPr="00DE0C53">
        <w:rPr>
          <w:i/>
        </w:rPr>
        <w:t xml:space="preserve"> Delivery Periods</w:t>
      </w:r>
      <w:r w:rsidR="00775720" w:rsidRPr="00DE0C53">
        <w:rPr>
          <w:i/>
        </w:rPr>
        <w:t xml:space="preserve"> </w:t>
      </w:r>
      <w:r w:rsidR="00172CC6" w:rsidRPr="00DE0C53">
        <w:rPr>
          <w:i/>
        </w:rPr>
        <w:t>named place/s of destination</w:t>
      </w:r>
      <w:r w:rsidR="00775720" w:rsidRPr="00DE0C53">
        <w:rPr>
          <w:i/>
        </w:rPr>
        <w:t>,</w:t>
      </w:r>
      <w:r w:rsidR="00172CC6" w:rsidRPr="00DE0C53">
        <w:rPr>
          <w:i/>
        </w:rPr>
        <w:t xml:space="preserve"> final place/s of destination (if known) and estimated requirements for Related Services, if any.</w:t>
      </w:r>
    </w:p>
    <w:p w14:paraId="3BE15FE4" w14:textId="77777777" w:rsidR="00BD5339" w:rsidRPr="00DE0C53" w:rsidRDefault="00BD5339" w:rsidP="005C0E0F">
      <w:pPr>
        <w:suppressAutoHyphens/>
        <w:spacing w:after="120"/>
        <w:jc w:val="both"/>
      </w:pPr>
    </w:p>
    <w:p w14:paraId="50287396" w14:textId="77777777" w:rsidR="00375B17" w:rsidRPr="00DE0C53" w:rsidRDefault="00375B17" w:rsidP="005C0E0F">
      <w:pPr>
        <w:suppressAutoHyphens/>
        <w:spacing w:after="120"/>
        <w:jc w:val="both"/>
      </w:pPr>
    </w:p>
    <w:p w14:paraId="3AE71F74" w14:textId="77777777" w:rsidR="002E253F" w:rsidRPr="00DE0C53" w:rsidRDefault="002E253F" w:rsidP="002E253F">
      <w:pPr>
        <w:pStyle w:val="Sub-ClauseText"/>
        <w:spacing w:before="0" w:after="0"/>
        <w:jc w:val="left"/>
        <w:sectPr w:rsidR="002E253F" w:rsidRPr="00DE0C53" w:rsidSect="00293CEF">
          <w:headerReference w:type="even" r:id="rId50"/>
          <w:headerReference w:type="default" r:id="rId51"/>
          <w:headerReference w:type="first" r:id="rId52"/>
          <w:type w:val="oddPage"/>
          <w:pgSz w:w="12240" w:h="15840" w:code="1"/>
          <w:pgMar w:top="1440" w:right="1440" w:bottom="1440" w:left="1800" w:header="720" w:footer="720" w:gutter="0"/>
          <w:paperSrc w:first="15" w:other="15"/>
          <w:pgNumType w:chapStyle="1"/>
          <w:cols w:space="720"/>
          <w:titlePg/>
        </w:sectPr>
      </w:pPr>
    </w:p>
    <w:p w14:paraId="75E5FDF2" w14:textId="77777777" w:rsidR="0022694D" w:rsidRDefault="0022694D" w:rsidP="009C1944">
      <w:pPr>
        <w:pStyle w:val="SecVIISchofReqHeading"/>
      </w:pPr>
      <w:bookmarkStart w:id="510" w:name="_Toc68320557"/>
      <w:bookmarkStart w:id="511" w:name="_Toc454621006"/>
      <w:bookmarkStart w:id="512" w:name="_Toc26439528"/>
    </w:p>
    <w:p w14:paraId="134C1F55" w14:textId="77777777" w:rsidR="0022694D" w:rsidRDefault="0022694D" w:rsidP="009C1944">
      <w:pPr>
        <w:pStyle w:val="SecVIISchofReqHeading"/>
      </w:pPr>
    </w:p>
    <w:p w14:paraId="6A5AC170" w14:textId="77777777" w:rsidR="0022694D" w:rsidRDefault="0022694D" w:rsidP="009C1944">
      <w:pPr>
        <w:pStyle w:val="SecVIISchofReqHeading"/>
      </w:pPr>
    </w:p>
    <w:p w14:paraId="70C2B627" w14:textId="77777777" w:rsidR="0022694D" w:rsidRDefault="0022694D" w:rsidP="009C1944">
      <w:pPr>
        <w:pStyle w:val="SecVIISchofReqHeading"/>
      </w:pPr>
    </w:p>
    <w:p w14:paraId="4FAE7670" w14:textId="77777777" w:rsidR="00B54481" w:rsidRPr="00DE0C53" w:rsidRDefault="00B54481" w:rsidP="009C1944">
      <w:pPr>
        <w:pStyle w:val="SecVIISchofReqHeading"/>
      </w:pPr>
      <w:r w:rsidRPr="00DE0C53">
        <w:t xml:space="preserve">Estimated </w:t>
      </w:r>
      <w:bookmarkEnd w:id="510"/>
      <w:bookmarkEnd w:id="511"/>
      <w:r w:rsidR="0036656C" w:rsidRPr="00DE0C53">
        <w:t xml:space="preserve">Schedule of </w:t>
      </w:r>
      <w:r w:rsidR="00172CC6" w:rsidRPr="00DE0C53">
        <w:t>Requirements</w:t>
      </w:r>
      <w:r w:rsidR="0036656C" w:rsidRPr="00DE0C53">
        <w:t xml:space="preserve">- </w:t>
      </w:r>
      <w:r w:rsidR="00172CC6" w:rsidRPr="00DE0C53">
        <w:t xml:space="preserve">Supply of </w:t>
      </w:r>
      <w:r w:rsidR="002B28EE" w:rsidRPr="00DE0C53">
        <w:t>Goods</w:t>
      </w:r>
      <w:bookmarkEnd w:id="512"/>
    </w:p>
    <w:p w14:paraId="73028399" w14:textId="77777777" w:rsidR="002E253F" w:rsidRPr="00DE0C53" w:rsidRDefault="002E253F" w:rsidP="002E253F"/>
    <w:tbl>
      <w:tblPr>
        <w:tblpPr w:leftFromText="180" w:rightFromText="180" w:vertAnchor="page" w:horzAnchor="page" w:tblpX="1591" w:tblpY="2505"/>
        <w:tblW w:w="12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1047"/>
        <w:gridCol w:w="1170"/>
        <w:gridCol w:w="1170"/>
        <w:gridCol w:w="990"/>
        <w:gridCol w:w="1890"/>
        <w:gridCol w:w="1260"/>
        <w:gridCol w:w="1440"/>
        <w:gridCol w:w="1710"/>
      </w:tblGrid>
      <w:tr w:rsidR="00E37605" w:rsidRPr="00DE0C53" w14:paraId="54F1748A" w14:textId="77777777" w:rsidTr="00FF5D1D">
        <w:trPr>
          <w:cantSplit/>
          <w:trHeight w:val="240"/>
        </w:trPr>
        <w:tc>
          <w:tcPr>
            <w:tcW w:w="720" w:type="dxa"/>
          </w:tcPr>
          <w:p w14:paraId="427F676A" w14:textId="77777777" w:rsidR="00E37605" w:rsidRPr="00DE0C53" w:rsidRDefault="00E37605" w:rsidP="000C514C">
            <w:pPr>
              <w:suppressAutoHyphens/>
              <w:spacing w:before="60"/>
              <w:jc w:val="center"/>
              <w:rPr>
                <w:bCs/>
                <w:sz w:val="22"/>
                <w:szCs w:val="22"/>
              </w:rPr>
            </w:pPr>
            <w:r w:rsidRPr="00DE0C53">
              <w:rPr>
                <w:bCs/>
                <w:sz w:val="22"/>
                <w:szCs w:val="22"/>
              </w:rPr>
              <w:t>Line Item</w:t>
            </w:r>
          </w:p>
          <w:p w14:paraId="2CAF1777" w14:textId="77777777" w:rsidR="00E37605" w:rsidRPr="00DE0C53" w:rsidRDefault="00E37605" w:rsidP="000C514C">
            <w:pPr>
              <w:suppressAutoHyphens/>
              <w:spacing w:before="60"/>
              <w:jc w:val="center"/>
              <w:rPr>
                <w:bCs/>
                <w:sz w:val="22"/>
                <w:szCs w:val="22"/>
              </w:rPr>
            </w:pPr>
            <w:r w:rsidRPr="00DE0C53">
              <w:rPr>
                <w:bCs/>
                <w:sz w:val="22"/>
                <w:szCs w:val="22"/>
              </w:rPr>
              <w:t>N</w:t>
            </w:r>
            <w:r w:rsidRPr="00DE0C53">
              <w:rPr>
                <w:bCs/>
                <w:sz w:val="22"/>
                <w:szCs w:val="22"/>
              </w:rPr>
              <w:sym w:font="Symbol" w:char="F0B0"/>
            </w:r>
          </w:p>
          <w:p w14:paraId="5423EE6C" w14:textId="77777777" w:rsidR="00E37605" w:rsidRPr="00DE0C53" w:rsidRDefault="00E37605" w:rsidP="000C514C">
            <w:pPr>
              <w:suppressAutoHyphens/>
              <w:spacing w:before="60"/>
              <w:jc w:val="center"/>
              <w:rPr>
                <w:bCs/>
                <w:sz w:val="22"/>
                <w:szCs w:val="22"/>
              </w:rPr>
            </w:pPr>
          </w:p>
        </w:tc>
        <w:tc>
          <w:tcPr>
            <w:tcW w:w="1548" w:type="dxa"/>
          </w:tcPr>
          <w:p w14:paraId="017E75F0" w14:textId="77777777" w:rsidR="00E37605" w:rsidRPr="00DE0C53" w:rsidRDefault="00E37605" w:rsidP="000C514C">
            <w:pPr>
              <w:suppressAutoHyphens/>
              <w:spacing w:before="60"/>
              <w:jc w:val="center"/>
              <w:rPr>
                <w:bCs/>
                <w:sz w:val="22"/>
                <w:szCs w:val="22"/>
              </w:rPr>
            </w:pPr>
            <w:r w:rsidRPr="00DE0C53">
              <w:rPr>
                <w:bCs/>
                <w:sz w:val="22"/>
                <w:szCs w:val="22"/>
              </w:rPr>
              <w:t xml:space="preserve">Description of Goods </w:t>
            </w:r>
          </w:p>
        </w:tc>
        <w:tc>
          <w:tcPr>
            <w:tcW w:w="1047" w:type="dxa"/>
          </w:tcPr>
          <w:p w14:paraId="6B7F1D5A" w14:textId="77777777" w:rsidR="00E37605" w:rsidRPr="00DE0C53" w:rsidRDefault="00E37605" w:rsidP="000C514C">
            <w:pPr>
              <w:suppressAutoHyphens/>
              <w:spacing w:before="60"/>
              <w:jc w:val="center"/>
              <w:rPr>
                <w:bCs/>
                <w:sz w:val="22"/>
                <w:szCs w:val="22"/>
              </w:rPr>
            </w:pPr>
            <w:r w:rsidRPr="00DE0C53">
              <w:rPr>
                <w:bCs/>
                <w:sz w:val="22"/>
                <w:szCs w:val="22"/>
              </w:rPr>
              <w:t>Physical unit</w:t>
            </w:r>
          </w:p>
        </w:tc>
        <w:tc>
          <w:tcPr>
            <w:tcW w:w="3330" w:type="dxa"/>
            <w:gridSpan w:val="3"/>
          </w:tcPr>
          <w:p w14:paraId="0695E323" w14:textId="77777777" w:rsidR="00E37605" w:rsidRPr="00DE0C53" w:rsidRDefault="00E37605" w:rsidP="000C514C">
            <w:pPr>
              <w:spacing w:before="60" w:after="60"/>
              <w:jc w:val="center"/>
              <w:rPr>
                <w:bCs/>
                <w:sz w:val="22"/>
                <w:szCs w:val="22"/>
              </w:rPr>
            </w:pPr>
            <w:r w:rsidRPr="00DE0C53">
              <w:rPr>
                <w:bCs/>
                <w:sz w:val="22"/>
                <w:szCs w:val="22"/>
              </w:rPr>
              <w:t>Indicative Quantity per Specified Period [e.g. Year/Quarter etc.]</w:t>
            </w:r>
            <w:r w:rsidR="003953FF" w:rsidRPr="00DE0C53">
              <w:rPr>
                <w:bCs/>
                <w:sz w:val="22"/>
                <w:szCs w:val="22"/>
              </w:rPr>
              <w:t xml:space="preserve"> </w:t>
            </w:r>
            <w:r w:rsidR="003953FF" w:rsidRPr="00DE0C53">
              <w:rPr>
                <w:bCs/>
                <w:i/>
                <w:sz w:val="22"/>
                <w:szCs w:val="22"/>
              </w:rPr>
              <w:t>[if applicable]</w:t>
            </w:r>
          </w:p>
        </w:tc>
        <w:tc>
          <w:tcPr>
            <w:tcW w:w="1890" w:type="dxa"/>
          </w:tcPr>
          <w:p w14:paraId="3F3761D9" w14:textId="77777777" w:rsidR="00E37605" w:rsidRPr="00DE0C53" w:rsidRDefault="00E37605" w:rsidP="000C514C">
            <w:pPr>
              <w:spacing w:before="60" w:after="60"/>
              <w:jc w:val="center"/>
              <w:rPr>
                <w:bCs/>
                <w:strike/>
                <w:sz w:val="22"/>
                <w:szCs w:val="22"/>
              </w:rPr>
            </w:pPr>
            <w:r w:rsidRPr="00DE0C53">
              <w:rPr>
                <w:bCs/>
                <w:sz w:val="22"/>
                <w:szCs w:val="22"/>
              </w:rPr>
              <w:t xml:space="preserve">Indicative total Quantity required over the term of the </w:t>
            </w:r>
            <w:r w:rsidR="004618CA" w:rsidRPr="00DE0C53">
              <w:rPr>
                <w:bCs/>
                <w:sz w:val="22"/>
                <w:szCs w:val="22"/>
              </w:rPr>
              <w:t>FWA</w:t>
            </w:r>
          </w:p>
        </w:tc>
        <w:tc>
          <w:tcPr>
            <w:tcW w:w="1260" w:type="dxa"/>
          </w:tcPr>
          <w:p w14:paraId="4AB19B25" w14:textId="77777777" w:rsidR="00E37605" w:rsidRPr="00DE0C53" w:rsidRDefault="00E37605" w:rsidP="000C514C">
            <w:pPr>
              <w:spacing w:before="60" w:after="60"/>
              <w:jc w:val="center"/>
              <w:rPr>
                <w:bCs/>
                <w:sz w:val="22"/>
                <w:szCs w:val="22"/>
              </w:rPr>
            </w:pPr>
            <w:r w:rsidRPr="00DE0C53">
              <w:rPr>
                <w:bCs/>
                <w:sz w:val="22"/>
                <w:szCs w:val="22"/>
              </w:rPr>
              <w:t>Delivery Period</w:t>
            </w:r>
            <w:r w:rsidR="002B28EE" w:rsidRPr="00DE0C53">
              <w:rPr>
                <w:bCs/>
                <w:sz w:val="22"/>
                <w:szCs w:val="22"/>
              </w:rPr>
              <w:t>**</w:t>
            </w:r>
            <w:r w:rsidRPr="00DE0C53">
              <w:rPr>
                <w:bCs/>
                <w:sz w:val="22"/>
                <w:szCs w:val="22"/>
              </w:rPr>
              <w:t xml:space="preserve"> as per Incoterms</w:t>
            </w:r>
          </w:p>
        </w:tc>
        <w:tc>
          <w:tcPr>
            <w:tcW w:w="1440" w:type="dxa"/>
          </w:tcPr>
          <w:p w14:paraId="1A99C810" w14:textId="77777777" w:rsidR="00E37605" w:rsidRPr="00DE0C53" w:rsidRDefault="00E37605" w:rsidP="000C514C">
            <w:pPr>
              <w:spacing w:before="60" w:after="60"/>
              <w:jc w:val="center"/>
              <w:rPr>
                <w:bCs/>
                <w:sz w:val="22"/>
                <w:szCs w:val="22"/>
              </w:rPr>
            </w:pPr>
            <w:r w:rsidRPr="00DE0C53">
              <w:rPr>
                <w:bCs/>
                <w:sz w:val="22"/>
                <w:szCs w:val="22"/>
              </w:rPr>
              <w:t>Named Place/s of Destination</w:t>
            </w:r>
          </w:p>
        </w:tc>
        <w:tc>
          <w:tcPr>
            <w:tcW w:w="1710" w:type="dxa"/>
          </w:tcPr>
          <w:p w14:paraId="189CDDB0" w14:textId="77777777" w:rsidR="00E37605" w:rsidRPr="00DE0C53" w:rsidRDefault="00E37605" w:rsidP="000C514C">
            <w:pPr>
              <w:spacing w:before="60" w:after="60"/>
              <w:jc w:val="center"/>
              <w:rPr>
                <w:bCs/>
                <w:sz w:val="22"/>
                <w:szCs w:val="22"/>
              </w:rPr>
            </w:pPr>
            <w:r w:rsidRPr="00DE0C53">
              <w:rPr>
                <w:bCs/>
                <w:sz w:val="22"/>
                <w:szCs w:val="22"/>
              </w:rPr>
              <w:t xml:space="preserve">Final Place/s of Destination (Project Site) </w:t>
            </w:r>
            <w:r w:rsidRPr="00DE0C53">
              <w:rPr>
                <w:bCs/>
                <w:i/>
                <w:sz w:val="22"/>
                <w:szCs w:val="22"/>
              </w:rPr>
              <w:t>[if known]</w:t>
            </w:r>
          </w:p>
        </w:tc>
      </w:tr>
      <w:tr w:rsidR="00E37605" w:rsidRPr="00DE0C53" w14:paraId="6B3CF891" w14:textId="77777777" w:rsidTr="00FF5D1D">
        <w:trPr>
          <w:cantSplit/>
          <w:trHeight w:val="240"/>
        </w:trPr>
        <w:tc>
          <w:tcPr>
            <w:tcW w:w="720" w:type="dxa"/>
          </w:tcPr>
          <w:p w14:paraId="4E10B689" w14:textId="77777777" w:rsidR="00E37605" w:rsidRPr="00DE0C53" w:rsidRDefault="00E37605" w:rsidP="000C514C">
            <w:pPr>
              <w:suppressAutoHyphens/>
              <w:spacing w:before="60"/>
              <w:jc w:val="center"/>
              <w:rPr>
                <w:sz w:val="22"/>
              </w:rPr>
            </w:pPr>
          </w:p>
        </w:tc>
        <w:tc>
          <w:tcPr>
            <w:tcW w:w="1548" w:type="dxa"/>
          </w:tcPr>
          <w:p w14:paraId="72378EE4" w14:textId="77777777" w:rsidR="00E37605" w:rsidRPr="00DE0C53" w:rsidRDefault="00E37605" w:rsidP="000C514C">
            <w:pPr>
              <w:suppressAutoHyphens/>
              <w:spacing w:before="60"/>
              <w:jc w:val="center"/>
              <w:rPr>
                <w:sz w:val="22"/>
              </w:rPr>
            </w:pPr>
          </w:p>
        </w:tc>
        <w:tc>
          <w:tcPr>
            <w:tcW w:w="1047" w:type="dxa"/>
          </w:tcPr>
          <w:p w14:paraId="5871BAF6" w14:textId="77777777" w:rsidR="00E37605" w:rsidRPr="00DE0C53" w:rsidRDefault="00E37605" w:rsidP="000C514C">
            <w:pPr>
              <w:suppressAutoHyphens/>
              <w:spacing w:before="60"/>
              <w:jc w:val="center"/>
              <w:rPr>
                <w:sz w:val="22"/>
              </w:rPr>
            </w:pPr>
          </w:p>
        </w:tc>
        <w:tc>
          <w:tcPr>
            <w:tcW w:w="1170" w:type="dxa"/>
          </w:tcPr>
          <w:p w14:paraId="1E1E4C35" w14:textId="77777777" w:rsidR="00E37605" w:rsidRPr="00DE0C53" w:rsidRDefault="00E37605" w:rsidP="000C514C">
            <w:pPr>
              <w:spacing w:before="60" w:after="60"/>
              <w:jc w:val="center"/>
              <w:rPr>
                <w:bCs/>
                <w:sz w:val="22"/>
                <w:szCs w:val="22"/>
              </w:rPr>
            </w:pPr>
            <w:r w:rsidRPr="00DE0C53">
              <w:rPr>
                <w:bCs/>
                <w:sz w:val="22"/>
                <w:szCs w:val="22"/>
              </w:rPr>
              <w:t>Period 1</w:t>
            </w:r>
          </w:p>
        </w:tc>
        <w:tc>
          <w:tcPr>
            <w:tcW w:w="1170" w:type="dxa"/>
          </w:tcPr>
          <w:p w14:paraId="0B5E42C2" w14:textId="77777777" w:rsidR="00E37605" w:rsidRPr="00DE0C53" w:rsidRDefault="00E37605" w:rsidP="000C514C">
            <w:pPr>
              <w:spacing w:before="60" w:after="60"/>
              <w:jc w:val="center"/>
              <w:rPr>
                <w:bCs/>
                <w:sz w:val="22"/>
                <w:szCs w:val="22"/>
              </w:rPr>
            </w:pPr>
            <w:r w:rsidRPr="00DE0C53">
              <w:rPr>
                <w:bCs/>
                <w:sz w:val="22"/>
                <w:szCs w:val="22"/>
              </w:rPr>
              <w:t>Period 2</w:t>
            </w:r>
          </w:p>
        </w:tc>
        <w:tc>
          <w:tcPr>
            <w:tcW w:w="990" w:type="dxa"/>
          </w:tcPr>
          <w:p w14:paraId="3A33B41D" w14:textId="77777777" w:rsidR="00E37605" w:rsidRPr="00DE0C53" w:rsidRDefault="00E37605" w:rsidP="000C514C">
            <w:pPr>
              <w:spacing w:before="60" w:after="60"/>
              <w:jc w:val="center"/>
              <w:rPr>
                <w:bCs/>
                <w:sz w:val="22"/>
                <w:szCs w:val="22"/>
              </w:rPr>
            </w:pPr>
            <w:r w:rsidRPr="00DE0C53">
              <w:rPr>
                <w:bCs/>
                <w:sz w:val="22"/>
                <w:szCs w:val="22"/>
              </w:rPr>
              <w:t>Period 3</w:t>
            </w:r>
          </w:p>
        </w:tc>
        <w:tc>
          <w:tcPr>
            <w:tcW w:w="1890" w:type="dxa"/>
          </w:tcPr>
          <w:p w14:paraId="6C9199BE" w14:textId="77777777" w:rsidR="00E37605" w:rsidRPr="00DE0C53" w:rsidRDefault="00E37605" w:rsidP="000C514C">
            <w:pPr>
              <w:spacing w:before="60" w:after="60"/>
              <w:jc w:val="center"/>
              <w:rPr>
                <w:bCs/>
                <w:sz w:val="22"/>
                <w:szCs w:val="22"/>
              </w:rPr>
            </w:pPr>
          </w:p>
        </w:tc>
        <w:tc>
          <w:tcPr>
            <w:tcW w:w="1260" w:type="dxa"/>
          </w:tcPr>
          <w:p w14:paraId="28C40CBB" w14:textId="77777777" w:rsidR="00E37605" w:rsidRPr="00DE0C53" w:rsidRDefault="00E37605" w:rsidP="000C514C">
            <w:pPr>
              <w:spacing w:before="60" w:after="60"/>
              <w:jc w:val="center"/>
              <w:rPr>
                <w:bCs/>
                <w:sz w:val="22"/>
                <w:szCs w:val="22"/>
              </w:rPr>
            </w:pPr>
          </w:p>
        </w:tc>
        <w:tc>
          <w:tcPr>
            <w:tcW w:w="1440" w:type="dxa"/>
          </w:tcPr>
          <w:p w14:paraId="04291B68" w14:textId="77777777" w:rsidR="00E37605" w:rsidRPr="00DE0C53" w:rsidRDefault="00E37605" w:rsidP="000C514C">
            <w:pPr>
              <w:spacing w:before="60" w:after="60"/>
              <w:jc w:val="center"/>
              <w:rPr>
                <w:bCs/>
                <w:sz w:val="22"/>
                <w:szCs w:val="22"/>
              </w:rPr>
            </w:pPr>
          </w:p>
        </w:tc>
        <w:tc>
          <w:tcPr>
            <w:tcW w:w="1710" w:type="dxa"/>
          </w:tcPr>
          <w:p w14:paraId="380D2479" w14:textId="77777777" w:rsidR="00E37605" w:rsidRPr="00DE0C53" w:rsidRDefault="00E37605" w:rsidP="000C514C">
            <w:pPr>
              <w:spacing w:before="60" w:after="60"/>
              <w:jc w:val="center"/>
              <w:rPr>
                <w:bCs/>
                <w:sz w:val="22"/>
                <w:szCs w:val="22"/>
              </w:rPr>
            </w:pPr>
          </w:p>
        </w:tc>
      </w:tr>
      <w:tr w:rsidR="00E37605" w:rsidRPr="00DE0C53" w14:paraId="0CA027E4" w14:textId="77777777" w:rsidTr="00FF5D1D">
        <w:trPr>
          <w:cantSplit/>
          <w:trHeight w:val="240"/>
        </w:trPr>
        <w:tc>
          <w:tcPr>
            <w:tcW w:w="720" w:type="dxa"/>
          </w:tcPr>
          <w:p w14:paraId="1D18BEE0" w14:textId="77777777" w:rsidR="00E37605" w:rsidRPr="00DE0C53" w:rsidRDefault="00E37605" w:rsidP="000C514C">
            <w:pPr>
              <w:suppressAutoHyphens/>
              <w:spacing w:before="60"/>
              <w:jc w:val="center"/>
              <w:rPr>
                <w:b/>
                <w:sz w:val="22"/>
              </w:rPr>
            </w:pPr>
          </w:p>
        </w:tc>
        <w:tc>
          <w:tcPr>
            <w:tcW w:w="1548" w:type="dxa"/>
          </w:tcPr>
          <w:p w14:paraId="595F55F0" w14:textId="77777777" w:rsidR="00E37605" w:rsidRPr="00DE0C53" w:rsidRDefault="00E37605" w:rsidP="000C514C">
            <w:pPr>
              <w:suppressAutoHyphens/>
              <w:spacing w:before="60"/>
              <w:jc w:val="center"/>
              <w:rPr>
                <w:b/>
                <w:sz w:val="22"/>
              </w:rPr>
            </w:pPr>
          </w:p>
        </w:tc>
        <w:tc>
          <w:tcPr>
            <w:tcW w:w="1047" w:type="dxa"/>
          </w:tcPr>
          <w:p w14:paraId="3970CBBA" w14:textId="77777777" w:rsidR="00E37605" w:rsidRPr="00DE0C53" w:rsidRDefault="00E37605" w:rsidP="000C514C">
            <w:pPr>
              <w:suppressAutoHyphens/>
              <w:spacing w:before="60"/>
              <w:jc w:val="center"/>
              <w:rPr>
                <w:b/>
                <w:sz w:val="22"/>
              </w:rPr>
            </w:pPr>
          </w:p>
        </w:tc>
        <w:tc>
          <w:tcPr>
            <w:tcW w:w="1170" w:type="dxa"/>
          </w:tcPr>
          <w:p w14:paraId="37447BDB" w14:textId="77777777" w:rsidR="00E37605" w:rsidRPr="00DE0C53" w:rsidRDefault="00E37605" w:rsidP="000C514C">
            <w:pPr>
              <w:spacing w:before="60" w:after="60"/>
              <w:jc w:val="center"/>
              <w:rPr>
                <w:b/>
                <w:bCs/>
                <w:sz w:val="22"/>
                <w:szCs w:val="22"/>
              </w:rPr>
            </w:pPr>
          </w:p>
        </w:tc>
        <w:tc>
          <w:tcPr>
            <w:tcW w:w="1170" w:type="dxa"/>
          </w:tcPr>
          <w:p w14:paraId="59505FDE" w14:textId="77777777" w:rsidR="00E37605" w:rsidRPr="00DE0C53" w:rsidRDefault="00E37605" w:rsidP="000C514C">
            <w:pPr>
              <w:spacing w:before="60" w:after="60"/>
              <w:jc w:val="center"/>
              <w:rPr>
                <w:b/>
                <w:bCs/>
                <w:sz w:val="22"/>
                <w:szCs w:val="22"/>
              </w:rPr>
            </w:pPr>
          </w:p>
        </w:tc>
        <w:tc>
          <w:tcPr>
            <w:tcW w:w="990" w:type="dxa"/>
          </w:tcPr>
          <w:p w14:paraId="7B7AA348" w14:textId="77777777" w:rsidR="00E37605" w:rsidRPr="00DE0C53" w:rsidRDefault="00E37605" w:rsidP="000C514C">
            <w:pPr>
              <w:spacing w:before="60" w:after="60"/>
              <w:jc w:val="center"/>
              <w:rPr>
                <w:b/>
                <w:bCs/>
                <w:sz w:val="22"/>
                <w:szCs w:val="22"/>
              </w:rPr>
            </w:pPr>
          </w:p>
        </w:tc>
        <w:tc>
          <w:tcPr>
            <w:tcW w:w="1890" w:type="dxa"/>
          </w:tcPr>
          <w:p w14:paraId="2AD706FB" w14:textId="77777777" w:rsidR="00E37605" w:rsidRPr="00DE0C53" w:rsidRDefault="00E37605" w:rsidP="000C514C">
            <w:pPr>
              <w:spacing w:before="60" w:after="60"/>
              <w:jc w:val="center"/>
              <w:rPr>
                <w:b/>
                <w:bCs/>
                <w:sz w:val="22"/>
                <w:szCs w:val="22"/>
              </w:rPr>
            </w:pPr>
          </w:p>
        </w:tc>
        <w:tc>
          <w:tcPr>
            <w:tcW w:w="1260" w:type="dxa"/>
          </w:tcPr>
          <w:p w14:paraId="16338E8C" w14:textId="77777777" w:rsidR="00E37605" w:rsidRPr="00DE0C53" w:rsidRDefault="00E37605" w:rsidP="000C514C">
            <w:pPr>
              <w:spacing w:before="60" w:after="60"/>
              <w:jc w:val="center"/>
              <w:rPr>
                <w:b/>
                <w:bCs/>
                <w:sz w:val="22"/>
                <w:szCs w:val="22"/>
              </w:rPr>
            </w:pPr>
          </w:p>
        </w:tc>
        <w:tc>
          <w:tcPr>
            <w:tcW w:w="1440" w:type="dxa"/>
          </w:tcPr>
          <w:p w14:paraId="52F04FA6" w14:textId="77777777" w:rsidR="00E37605" w:rsidRPr="00DE0C53" w:rsidRDefault="00E37605" w:rsidP="000C514C">
            <w:pPr>
              <w:spacing w:before="60" w:after="60"/>
              <w:jc w:val="center"/>
              <w:rPr>
                <w:b/>
                <w:bCs/>
                <w:sz w:val="22"/>
                <w:szCs w:val="22"/>
              </w:rPr>
            </w:pPr>
          </w:p>
        </w:tc>
        <w:tc>
          <w:tcPr>
            <w:tcW w:w="1710" w:type="dxa"/>
          </w:tcPr>
          <w:p w14:paraId="682C7562" w14:textId="77777777" w:rsidR="00E37605" w:rsidRPr="00DE0C53" w:rsidRDefault="00E37605" w:rsidP="000C514C">
            <w:pPr>
              <w:spacing w:before="60" w:after="60"/>
              <w:jc w:val="center"/>
              <w:rPr>
                <w:b/>
                <w:bCs/>
                <w:sz w:val="22"/>
                <w:szCs w:val="22"/>
              </w:rPr>
            </w:pPr>
          </w:p>
        </w:tc>
      </w:tr>
      <w:tr w:rsidR="00BC457A" w:rsidRPr="00DE0C53" w14:paraId="3C2B89F7" w14:textId="77777777" w:rsidTr="00FF5D1D">
        <w:trPr>
          <w:cantSplit/>
          <w:trHeight w:val="240"/>
        </w:trPr>
        <w:tc>
          <w:tcPr>
            <w:tcW w:w="720" w:type="dxa"/>
          </w:tcPr>
          <w:p w14:paraId="77270FE5" w14:textId="77777777" w:rsidR="00BC457A" w:rsidRPr="00DE0C53" w:rsidRDefault="00BC457A" w:rsidP="000C514C">
            <w:pPr>
              <w:suppressAutoHyphens/>
              <w:spacing w:before="60"/>
              <w:jc w:val="center"/>
              <w:rPr>
                <w:b/>
                <w:sz w:val="22"/>
              </w:rPr>
            </w:pPr>
          </w:p>
        </w:tc>
        <w:tc>
          <w:tcPr>
            <w:tcW w:w="1548" w:type="dxa"/>
          </w:tcPr>
          <w:p w14:paraId="3099BBA1" w14:textId="77777777" w:rsidR="00BC457A" w:rsidRPr="00DE0C53" w:rsidRDefault="00BC457A" w:rsidP="000C514C">
            <w:pPr>
              <w:suppressAutoHyphens/>
              <w:spacing w:before="60"/>
              <w:jc w:val="center"/>
              <w:rPr>
                <w:b/>
                <w:sz w:val="22"/>
              </w:rPr>
            </w:pPr>
          </w:p>
        </w:tc>
        <w:tc>
          <w:tcPr>
            <w:tcW w:w="1047" w:type="dxa"/>
          </w:tcPr>
          <w:p w14:paraId="14BFD7A6" w14:textId="77777777" w:rsidR="00BC457A" w:rsidRPr="00DE0C53" w:rsidRDefault="00BC457A" w:rsidP="000C514C">
            <w:pPr>
              <w:suppressAutoHyphens/>
              <w:spacing w:before="60"/>
              <w:jc w:val="center"/>
              <w:rPr>
                <w:b/>
                <w:sz w:val="22"/>
              </w:rPr>
            </w:pPr>
          </w:p>
        </w:tc>
        <w:tc>
          <w:tcPr>
            <w:tcW w:w="1170" w:type="dxa"/>
          </w:tcPr>
          <w:p w14:paraId="1EC0ABB6" w14:textId="77777777" w:rsidR="00BC457A" w:rsidRPr="00DE0C53" w:rsidRDefault="00BC457A" w:rsidP="000C514C">
            <w:pPr>
              <w:spacing w:before="60" w:after="60"/>
              <w:jc w:val="center"/>
              <w:rPr>
                <w:b/>
                <w:bCs/>
                <w:sz w:val="22"/>
                <w:szCs w:val="22"/>
              </w:rPr>
            </w:pPr>
          </w:p>
        </w:tc>
        <w:tc>
          <w:tcPr>
            <w:tcW w:w="1170" w:type="dxa"/>
          </w:tcPr>
          <w:p w14:paraId="608825A1" w14:textId="77777777" w:rsidR="00BC457A" w:rsidRPr="00DE0C53" w:rsidRDefault="00BC457A" w:rsidP="000C514C">
            <w:pPr>
              <w:spacing w:before="60" w:after="60"/>
              <w:jc w:val="center"/>
              <w:rPr>
                <w:b/>
                <w:bCs/>
                <w:sz w:val="22"/>
                <w:szCs w:val="22"/>
              </w:rPr>
            </w:pPr>
          </w:p>
        </w:tc>
        <w:tc>
          <w:tcPr>
            <w:tcW w:w="990" w:type="dxa"/>
          </w:tcPr>
          <w:p w14:paraId="62187A63" w14:textId="77777777" w:rsidR="00BC457A" w:rsidRPr="00DE0C53" w:rsidRDefault="00BC457A" w:rsidP="000C514C">
            <w:pPr>
              <w:spacing w:before="60" w:after="60"/>
              <w:jc w:val="center"/>
              <w:rPr>
                <w:b/>
                <w:bCs/>
                <w:sz w:val="22"/>
                <w:szCs w:val="22"/>
              </w:rPr>
            </w:pPr>
          </w:p>
        </w:tc>
        <w:tc>
          <w:tcPr>
            <w:tcW w:w="1890" w:type="dxa"/>
          </w:tcPr>
          <w:p w14:paraId="601C0D31" w14:textId="77777777" w:rsidR="00BC457A" w:rsidRPr="00DE0C53" w:rsidRDefault="00BC457A" w:rsidP="000C514C">
            <w:pPr>
              <w:spacing w:before="60" w:after="60"/>
              <w:jc w:val="center"/>
              <w:rPr>
                <w:b/>
                <w:bCs/>
                <w:sz w:val="22"/>
                <w:szCs w:val="22"/>
              </w:rPr>
            </w:pPr>
          </w:p>
        </w:tc>
        <w:tc>
          <w:tcPr>
            <w:tcW w:w="1260" w:type="dxa"/>
          </w:tcPr>
          <w:p w14:paraId="2F32F9DA" w14:textId="77777777" w:rsidR="00BC457A" w:rsidRPr="00DE0C53" w:rsidRDefault="00BC457A" w:rsidP="000C514C">
            <w:pPr>
              <w:spacing w:before="60" w:after="60"/>
              <w:jc w:val="center"/>
              <w:rPr>
                <w:b/>
                <w:bCs/>
                <w:sz w:val="22"/>
                <w:szCs w:val="22"/>
              </w:rPr>
            </w:pPr>
          </w:p>
        </w:tc>
        <w:tc>
          <w:tcPr>
            <w:tcW w:w="1440" w:type="dxa"/>
          </w:tcPr>
          <w:p w14:paraId="51A7ECFF" w14:textId="77777777" w:rsidR="00BC457A" w:rsidRPr="00DE0C53" w:rsidRDefault="00BC457A" w:rsidP="000C514C">
            <w:pPr>
              <w:spacing w:before="60" w:after="60"/>
              <w:jc w:val="center"/>
              <w:rPr>
                <w:b/>
                <w:bCs/>
                <w:sz w:val="22"/>
                <w:szCs w:val="22"/>
              </w:rPr>
            </w:pPr>
          </w:p>
        </w:tc>
        <w:tc>
          <w:tcPr>
            <w:tcW w:w="1710" w:type="dxa"/>
          </w:tcPr>
          <w:p w14:paraId="323BD372" w14:textId="77777777" w:rsidR="00BC457A" w:rsidRPr="00DE0C53" w:rsidRDefault="00BC457A" w:rsidP="000C514C">
            <w:pPr>
              <w:spacing w:before="60" w:after="60"/>
              <w:jc w:val="center"/>
              <w:rPr>
                <w:b/>
                <w:bCs/>
                <w:sz w:val="22"/>
                <w:szCs w:val="22"/>
              </w:rPr>
            </w:pPr>
          </w:p>
        </w:tc>
      </w:tr>
      <w:tr w:rsidR="009C1944" w:rsidRPr="00DE0C53" w14:paraId="7937C86E" w14:textId="77777777" w:rsidTr="00FF5D1D">
        <w:trPr>
          <w:cantSplit/>
          <w:trHeight w:val="240"/>
        </w:trPr>
        <w:tc>
          <w:tcPr>
            <w:tcW w:w="720" w:type="dxa"/>
          </w:tcPr>
          <w:p w14:paraId="6D58A27E" w14:textId="77777777" w:rsidR="009C1944" w:rsidRPr="00DE0C53" w:rsidRDefault="009C1944" w:rsidP="000C514C">
            <w:pPr>
              <w:suppressAutoHyphens/>
              <w:spacing w:before="60"/>
              <w:jc w:val="center"/>
              <w:rPr>
                <w:b/>
                <w:sz w:val="22"/>
              </w:rPr>
            </w:pPr>
          </w:p>
        </w:tc>
        <w:tc>
          <w:tcPr>
            <w:tcW w:w="1548" w:type="dxa"/>
          </w:tcPr>
          <w:p w14:paraId="7C5EACD6" w14:textId="77777777" w:rsidR="009C1944" w:rsidRPr="00DE0C53" w:rsidRDefault="009C1944" w:rsidP="000C514C">
            <w:pPr>
              <w:suppressAutoHyphens/>
              <w:spacing w:before="60"/>
              <w:jc w:val="center"/>
              <w:rPr>
                <w:b/>
                <w:sz w:val="22"/>
              </w:rPr>
            </w:pPr>
          </w:p>
        </w:tc>
        <w:tc>
          <w:tcPr>
            <w:tcW w:w="1047" w:type="dxa"/>
          </w:tcPr>
          <w:p w14:paraId="571991B1" w14:textId="77777777" w:rsidR="009C1944" w:rsidRPr="00DE0C53" w:rsidRDefault="009C1944" w:rsidP="000C514C">
            <w:pPr>
              <w:suppressAutoHyphens/>
              <w:spacing w:before="60"/>
              <w:jc w:val="center"/>
              <w:rPr>
                <w:b/>
                <w:sz w:val="22"/>
              </w:rPr>
            </w:pPr>
          </w:p>
        </w:tc>
        <w:tc>
          <w:tcPr>
            <w:tcW w:w="1170" w:type="dxa"/>
          </w:tcPr>
          <w:p w14:paraId="0AF70833" w14:textId="77777777" w:rsidR="009C1944" w:rsidRPr="00DE0C53" w:rsidRDefault="009C1944" w:rsidP="000C514C">
            <w:pPr>
              <w:spacing w:before="60" w:after="60"/>
              <w:jc w:val="center"/>
              <w:rPr>
                <w:b/>
                <w:bCs/>
                <w:sz w:val="22"/>
                <w:szCs w:val="22"/>
              </w:rPr>
            </w:pPr>
          </w:p>
        </w:tc>
        <w:tc>
          <w:tcPr>
            <w:tcW w:w="1170" w:type="dxa"/>
          </w:tcPr>
          <w:p w14:paraId="42023849" w14:textId="77777777" w:rsidR="009C1944" w:rsidRPr="00DE0C53" w:rsidRDefault="009C1944" w:rsidP="000C514C">
            <w:pPr>
              <w:spacing w:before="60" w:after="60"/>
              <w:jc w:val="center"/>
              <w:rPr>
                <w:b/>
                <w:bCs/>
                <w:sz w:val="22"/>
                <w:szCs w:val="22"/>
              </w:rPr>
            </w:pPr>
          </w:p>
        </w:tc>
        <w:tc>
          <w:tcPr>
            <w:tcW w:w="990" w:type="dxa"/>
          </w:tcPr>
          <w:p w14:paraId="6A36255A" w14:textId="77777777" w:rsidR="009C1944" w:rsidRPr="00DE0C53" w:rsidRDefault="009C1944" w:rsidP="000C514C">
            <w:pPr>
              <w:spacing w:before="60" w:after="60"/>
              <w:jc w:val="center"/>
              <w:rPr>
                <w:b/>
                <w:bCs/>
                <w:sz w:val="22"/>
                <w:szCs w:val="22"/>
              </w:rPr>
            </w:pPr>
          </w:p>
        </w:tc>
        <w:tc>
          <w:tcPr>
            <w:tcW w:w="1890" w:type="dxa"/>
          </w:tcPr>
          <w:p w14:paraId="3A43EFEC" w14:textId="77777777" w:rsidR="009C1944" w:rsidRPr="00DE0C53" w:rsidRDefault="009C1944" w:rsidP="000C514C">
            <w:pPr>
              <w:spacing w:before="60" w:after="60"/>
              <w:jc w:val="center"/>
              <w:rPr>
                <w:b/>
                <w:bCs/>
                <w:sz w:val="22"/>
                <w:szCs w:val="22"/>
              </w:rPr>
            </w:pPr>
          </w:p>
        </w:tc>
        <w:tc>
          <w:tcPr>
            <w:tcW w:w="1260" w:type="dxa"/>
          </w:tcPr>
          <w:p w14:paraId="5B57FEBC" w14:textId="77777777" w:rsidR="009C1944" w:rsidRPr="00DE0C53" w:rsidRDefault="009C1944" w:rsidP="000C514C">
            <w:pPr>
              <w:spacing w:before="60" w:after="60"/>
              <w:jc w:val="center"/>
              <w:rPr>
                <w:b/>
                <w:bCs/>
                <w:sz w:val="22"/>
                <w:szCs w:val="22"/>
              </w:rPr>
            </w:pPr>
          </w:p>
        </w:tc>
        <w:tc>
          <w:tcPr>
            <w:tcW w:w="1440" w:type="dxa"/>
          </w:tcPr>
          <w:p w14:paraId="59D44F82" w14:textId="77777777" w:rsidR="009C1944" w:rsidRPr="00DE0C53" w:rsidRDefault="009C1944" w:rsidP="000C514C">
            <w:pPr>
              <w:spacing w:before="60" w:after="60"/>
              <w:jc w:val="center"/>
              <w:rPr>
                <w:b/>
                <w:bCs/>
                <w:sz w:val="22"/>
                <w:szCs w:val="22"/>
              </w:rPr>
            </w:pPr>
          </w:p>
        </w:tc>
        <w:tc>
          <w:tcPr>
            <w:tcW w:w="1710" w:type="dxa"/>
          </w:tcPr>
          <w:p w14:paraId="40FB0691" w14:textId="77777777" w:rsidR="009C1944" w:rsidRPr="00DE0C53" w:rsidRDefault="009C1944" w:rsidP="000C514C">
            <w:pPr>
              <w:spacing w:before="60" w:after="60"/>
              <w:jc w:val="center"/>
              <w:rPr>
                <w:b/>
                <w:bCs/>
                <w:sz w:val="22"/>
                <w:szCs w:val="22"/>
              </w:rPr>
            </w:pPr>
          </w:p>
        </w:tc>
      </w:tr>
      <w:tr w:rsidR="009C1944" w:rsidRPr="00DE0C53" w14:paraId="309849C0" w14:textId="77777777" w:rsidTr="00FF5D1D">
        <w:trPr>
          <w:cantSplit/>
          <w:trHeight w:val="240"/>
        </w:trPr>
        <w:tc>
          <w:tcPr>
            <w:tcW w:w="720" w:type="dxa"/>
          </w:tcPr>
          <w:p w14:paraId="6C112968" w14:textId="77777777" w:rsidR="009C1944" w:rsidRPr="00DE0C53" w:rsidRDefault="009C1944" w:rsidP="000C514C">
            <w:pPr>
              <w:suppressAutoHyphens/>
              <w:spacing w:before="60"/>
              <w:jc w:val="center"/>
              <w:rPr>
                <w:b/>
                <w:sz w:val="22"/>
              </w:rPr>
            </w:pPr>
          </w:p>
        </w:tc>
        <w:tc>
          <w:tcPr>
            <w:tcW w:w="1548" w:type="dxa"/>
          </w:tcPr>
          <w:p w14:paraId="696E67F3" w14:textId="77777777" w:rsidR="009C1944" w:rsidRPr="00DE0C53" w:rsidRDefault="009C1944" w:rsidP="000C514C">
            <w:pPr>
              <w:suppressAutoHyphens/>
              <w:spacing w:before="60"/>
              <w:jc w:val="center"/>
              <w:rPr>
                <w:b/>
                <w:sz w:val="22"/>
              </w:rPr>
            </w:pPr>
          </w:p>
        </w:tc>
        <w:tc>
          <w:tcPr>
            <w:tcW w:w="1047" w:type="dxa"/>
          </w:tcPr>
          <w:p w14:paraId="4B96C824" w14:textId="77777777" w:rsidR="009C1944" w:rsidRPr="00DE0C53" w:rsidRDefault="009C1944" w:rsidP="000C514C">
            <w:pPr>
              <w:suppressAutoHyphens/>
              <w:spacing w:before="60"/>
              <w:jc w:val="center"/>
              <w:rPr>
                <w:b/>
                <w:sz w:val="22"/>
              </w:rPr>
            </w:pPr>
          </w:p>
        </w:tc>
        <w:tc>
          <w:tcPr>
            <w:tcW w:w="1170" w:type="dxa"/>
          </w:tcPr>
          <w:p w14:paraId="7288F85F" w14:textId="77777777" w:rsidR="009C1944" w:rsidRPr="00DE0C53" w:rsidRDefault="009C1944" w:rsidP="000C514C">
            <w:pPr>
              <w:spacing w:before="60" w:after="60"/>
              <w:jc w:val="center"/>
              <w:rPr>
                <w:b/>
                <w:bCs/>
                <w:sz w:val="22"/>
                <w:szCs w:val="22"/>
              </w:rPr>
            </w:pPr>
          </w:p>
        </w:tc>
        <w:tc>
          <w:tcPr>
            <w:tcW w:w="1170" w:type="dxa"/>
          </w:tcPr>
          <w:p w14:paraId="0BAD58EA" w14:textId="77777777" w:rsidR="009C1944" w:rsidRPr="00DE0C53" w:rsidRDefault="009C1944" w:rsidP="000C514C">
            <w:pPr>
              <w:spacing w:before="60" w:after="60"/>
              <w:jc w:val="center"/>
              <w:rPr>
                <w:b/>
                <w:bCs/>
                <w:sz w:val="22"/>
                <w:szCs w:val="22"/>
              </w:rPr>
            </w:pPr>
          </w:p>
        </w:tc>
        <w:tc>
          <w:tcPr>
            <w:tcW w:w="990" w:type="dxa"/>
          </w:tcPr>
          <w:p w14:paraId="1438BAFD" w14:textId="77777777" w:rsidR="009C1944" w:rsidRPr="00DE0C53" w:rsidRDefault="009C1944" w:rsidP="000C514C">
            <w:pPr>
              <w:spacing w:before="60" w:after="60"/>
              <w:jc w:val="center"/>
              <w:rPr>
                <w:b/>
                <w:bCs/>
                <w:sz w:val="22"/>
                <w:szCs w:val="22"/>
              </w:rPr>
            </w:pPr>
          </w:p>
        </w:tc>
        <w:tc>
          <w:tcPr>
            <w:tcW w:w="1890" w:type="dxa"/>
          </w:tcPr>
          <w:p w14:paraId="5F6A354E" w14:textId="77777777" w:rsidR="009C1944" w:rsidRPr="00DE0C53" w:rsidRDefault="009C1944" w:rsidP="000C514C">
            <w:pPr>
              <w:spacing w:before="60" w:after="60"/>
              <w:jc w:val="center"/>
              <w:rPr>
                <w:b/>
                <w:bCs/>
                <w:sz w:val="22"/>
                <w:szCs w:val="22"/>
              </w:rPr>
            </w:pPr>
          </w:p>
        </w:tc>
        <w:tc>
          <w:tcPr>
            <w:tcW w:w="1260" w:type="dxa"/>
          </w:tcPr>
          <w:p w14:paraId="088BD06C" w14:textId="77777777" w:rsidR="009C1944" w:rsidRPr="00DE0C53" w:rsidRDefault="009C1944" w:rsidP="000C514C">
            <w:pPr>
              <w:spacing w:before="60" w:after="60"/>
              <w:jc w:val="center"/>
              <w:rPr>
                <w:b/>
                <w:bCs/>
                <w:sz w:val="22"/>
                <w:szCs w:val="22"/>
              </w:rPr>
            </w:pPr>
          </w:p>
        </w:tc>
        <w:tc>
          <w:tcPr>
            <w:tcW w:w="1440" w:type="dxa"/>
          </w:tcPr>
          <w:p w14:paraId="76C785F7" w14:textId="77777777" w:rsidR="009C1944" w:rsidRPr="00DE0C53" w:rsidRDefault="009C1944" w:rsidP="000C514C">
            <w:pPr>
              <w:spacing w:before="60" w:after="60"/>
              <w:jc w:val="center"/>
              <w:rPr>
                <w:b/>
                <w:bCs/>
                <w:sz w:val="22"/>
                <w:szCs w:val="22"/>
              </w:rPr>
            </w:pPr>
          </w:p>
        </w:tc>
        <w:tc>
          <w:tcPr>
            <w:tcW w:w="1710" w:type="dxa"/>
          </w:tcPr>
          <w:p w14:paraId="5F6B408D" w14:textId="77777777" w:rsidR="009C1944" w:rsidRPr="00DE0C53" w:rsidRDefault="009C1944" w:rsidP="000C514C">
            <w:pPr>
              <w:spacing w:before="60" w:after="60"/>
              <w:jc w:val="center"/>
              <w:rPr>
                <w:b/>
                <w:bCs/>
                <w:sz w:val="22"/>
                <w:szCs w:val="22"/>
              </w:rPr>
            </w:pPr>
          </w:p>
        </w:tc>
      </w:tr>
      <w:tr w:rsidR="009C1944" w:rsidRPr="00DE0C53" w14:paraId="58EFCED9" w14:textId="77777777" w:rsidTr="00FF5D1D">
        <w:trPr>
          <w:cantSplit/>
          <w:trHeight w:val="240"/>
        </w:trPr>
        <w:tc>
          <w:tcPr>
            <w:tcW w:w="720" w:type="dxa"/>
          </w:tcPr>
          <w:p w14:paraId="5D520D23" w14:textId="77777777" w:rsidR="009C1944" w:rsidRPr="00DE0C53" w:rsidRDefault="009C1944" w:rsidP="000C514C">
            <w:pPr>
              <w:suppressAutoHyphens/>
              <w:spacing w:before="60"/>
              <w:jc w:val="center"/>
              <w:rPr>
                <w:b/>
                <w:sz w:val="22"/>
              </w:rPr>
            </w:pPr>
          </w:p>
        </w:tc>
        <w:tc>
          <w:tcPr>
            <w:tcW w:w="1548" w:type="dxa"/>
          </w:tcPr>
          <w:p w14:paraId="2FCECF02" w14:textId="77777777" w:rsidR="009C1944" w:rsidRPr="00DE0C53" w:rsidRDefault="009C1944" w:rsidP="000C514C">
            <w:pPr>
              <w:suppressAutoHyphens/>
              <w:spacing w:before="60"/>
              <w:jc w:val="center"/>
              <w:rPr>
                <w:b/>
                <w:sz w:val="22"/>
              </w:rPr>
            </w:pPr>
          </w:p>
        </w:tc>
        <w:tc>
          <w:tcPr>
            <w:tcW w:w="1047" w:type="dxa"/>
          </w:tcPr>
          <w:p w14:paraId="2BE84AA8" w14:textId="77777777" w:rsidR="009C1944" w:rsidRPr="00DE0C53" w:rsidRDefault="009C1944" w:rsidP="000C514C">
            <w:pPr>
              <w:suppressAutoHyphens/>
              <w:spacing w:before="60"/>
              <w:jc w:val="center"/>
              <w:rPr>
                <w:b/>
                <w:sz w:val="22"/>
              </w:rPr>
            </w:pPr>
          </w:p>
        </w:tc>
        <w:tc>
          <w:tcPr>
            <w:tcW w:w="1170" w:type="dxa"/>
          </w:tcPr>
          <w:p w14:paraId="0984DB16" w14:textId="77777777" w:rsidR="009C1944" w:rsidRPr="00DE0C53" w:rsidRDefault="009C1944" w:rsidP="000C514C">
            <w:pPr>
              <w:spacing w:before="60" w:after="60"/>
              <w:jc w:val="center"/>
              <w:rPr>
                <w:b/>
                <w:bCs/>
                <w:sz w:val="22"/>
                <w:szCs w:val="22"/>
              </w:rPr>
            </w:pPr>
          </w:p>
        </w:tc>
        <w:tc>
          <w:tcPr>
            <w:tcW w:w="1170" w:type="dxa"/>
          </w:tcPr>
          <w:p w14:paraId="48D59C7B" w14:textId="77777777" w:rsidR="009C1944" w:rsidRPr="00DE0C53" w:rsidRDefault="009C1944" w:rsidP="000C514C">
            <w:pPr>
              <w:spacing w:before="60" w:after="60"/>
              <w:jc w:val="center"/>
              <w:rPr>
                <w:b/>
                <w:bCs/>
                <w:sz w:val="22"/>
                <w:szCs w:val="22"/>
              </w:rPr>
            </w:pPr>
          </w:p>
        </w:tc>
        <w:tc>
          <w:tcPr>
            <w:tcW w:w="990" w:type="dxa"/>
          </w:tcPr>
          <w:p w14:paraId="45E0EB15" w14:textId="77777777" w:rsidR="009C1944" w:rsidRPr="00DE0C53" w:rsidRDefault="009C1944" w:rsidP="000C514C">
            <w:pPr>
              <w:spacing w:before="60" w:after="60"/>
              <w:jc w:val="center"/>
              <w:rPr>
                <w:b/>
                <w:bCs/>
                <w:sz w:val="22"/>
                <w:szCs w:val="22"/>
              </w:rPr>
            </w:pPr>
          </w:p>
        </w:tc>
        <w:tc>
          <w:tcPr>
            <w:tcW w:w="1890" w:type="dxa"/>
          </w:tcPr>
          <w:p w14:paraId="60A75AA5" w14:textId="77777777" w:rsidR="009C1944" w:rsidRPr="00DE0C53" w:rsidRDefault="009C1944" w:rsidP="000C514C">
            <w:pPr>
              <w:spacing w:before="60" w:after="60"/>
              <w:jc w:val="center"/>
              <w:rPr>
                <w:b/>
                <w:bCs/>
                <w:sz w:val="22"/>
                <w:szCs w:val="22"/>
              </w:rPr>
            </w:pPr>
          </w:p>
        </w:tc>
        <w:tc>
          <w:tcPr>
            <w:tcW w:w="1260" w:type="dxa"/>
          </w:tcPr>
          <w:p w14:paraId="0F4D59DD" w14:textId="77777777" w:rsidR="009C1944" w:rsidRPr="00DE0C53" w:rsidRDefault="009C1944" w:rsidP="000C514C">
            <w:pPr>
              <w:spacing w:before="60" w:after="60"/>
              <w:jc w:val="center"/>
              <w:rPr>
                <w:b/>
                <w:bCs/>
                <w:sz w:val="22"/>
                <w:szCs w:val="22"/>
              </w:rPr>
            </w:pPr>
          </w:p>
        </w:tc>
        <w:tc>
          <w:tcPr>
            <w:tcW w:w="1440" w:type="dxa"/>
          </w:tcPr>
          <w:p w14:paraId="257D38AC" w14:textId="77777777" w:rsidR="009C1944" w:rsidRPr="00DE0C53" w:rsidRDefault="009C1944" w:rsidP="000C514C">
            <w:pPr>
              <w:spacing w:before="60" w:after="60"/>
              <w:jc w:val="center"/>
              <w:rPr>
                <w:b/>
                <w:bCs/>
                <w:sz w:val="22"/>
                <w:szCs w:val="22"/>
              </w:rPr>
            </w:pPr>
          </w:p>
        </w:tc>
        <w:tc>
          <w:tcPr>
            <w:tcW w:w="1710" w:type="dxa"/>
          </w:tcPr>
          <w:p w14:paraId="4FF3D99A" w14:textId="77777777" w:rsidR="009C1944" w:rsidRPr="00DE0C53" w:rsidRDefault="009C1944" w:rsidP="000C514C">
            <w:pPr>
              <w:spacing w:before="60" w:after="60"/>
              <w:jc w:val="center"/>
              <w:rPr>
                <w:b/>
                <w:bCs/>
                <w:sz w:val="22"/>
                <w:szCs w:val="22"/>
              </w:rPr>
            </w:pPr>
          </w:p>
        </w:tc>
      </w:tr>
      <w:tr w:rsidR="009C1944" w:rsidRPr="00DE0C53" w14:paraId="5DCC1BEF" w14:textId="77777777" w:rsidTr="00FF5D1D">
        <w:trPr>
          <w:cantSplit/>
          <w:trHeight w:val="240"/>
        </w:trPr>
        <w:tc>
          <w:tcPr>
            <w:tcW w:w="720" w:type="dxa"/>
          </w:tcPr>
          <w:p w14:paraId="02DF35E0" w14:textId="77777777" w:rsidR="009C1944" w:rsidRPr="00DE0C53" w:rsidRDefault="009C1944" w:rsidP="000C514C">
            <w:pPr>
              <w:suppressAutoHyphens/>
              <w:spacing w:before="60"/>
              <w:jc w:val="center"/>
              <w:rPr>
                <w:b/>
                <w:sz w:val="22"/>
              </w:rPr>
            </w:pPr>
          </w:p>
        </w:tc>
        <w:tc>
          <w:tcPr>
            <w:tcW w:w="1548" w:type="dxa"/>
          </w:tcPr>
          <w:p w14:paraId="48227A16" w14:textId="77777777" w:rsidR="009C1944" w:rsidRPr="00DE0C53" w:rsidRDefault="009C1944" w:rsidP="000C514C">
            <w:pPr>
              <w:suppressAutoHyphens/>
              <w:spacing w:before="60"/>
              <w:jc w:val="center"/>
              <w:rPr>
                <w:b/>
                <w:sz w:val="22"/>
              </w:rPr>
            </w:pPr>
          </w:p>
        </w:tc>
        <w:tc>
          <w:tcPr>
            <w:tcW w:w="1047" w:type="dxa"/>
          </w:tcPr>
          <w:p w14:paraId="6DB2822C" w14:textId="77777777" w:rsidR="009C1944" w:rsidRPr="00DE0C53" w:rsidRDefault="009C1944" w:rsidP="000C514C">
            <w:pPr>
              <w:suppressAutoHyphens/>
              <w:spacing w:before="60"/>
              <w:jc w:val="center"/>
              <w:rPr>
                <w:b/>
                <w:sz w:val="22"/>
              </w:rPr>
            </w:pPr>
          </w:p>
        </w:tc>
        <w:tc>
          <w:tcPr>
            <w:tcW w:w="1170" w:type="dxa"/>
          </w:tcPr>
          <w:p w14:paraId="7438BD34" w14:textId="77777777" w:rsidR="009C1944" w:rsidRPr="00DE0C53" w:rsidRDefault="009C1944" w:rsidP="000C514C">
            <w:pPr>
              <w:spacing w:before="60" w:after="60"/>
              <w:jc w:val="center"/>
              <w:rPr>
                <w:b/>
                <w:bCs/>
                <w:sz w:val="22"/>
                <w:szCs w:val="22"/>
              </w:rPr>
            </w:pPr>
          </w:p>
        </w:tc>
        <w:tc>
          <w:tcPr>
            <w:tcW w:w="1170" w:type="dxa"/>
          </w:tcPr>
          <w:p w14:paraId="3FBF7165" w14:textId="77777777" w:rsidR="009C1944" w:rsidRPr="00DE0C53" w:rsidRDefault="009C1944" w:rsidP="000C514C">
            <w:pPr>
              <w:spacing w:before="60" w:after="60"/>
              <w:jc w:val="center"/>
              <w:rPr>
                <w:b/>
                <w:bCs/>
                <w:sz w:val="22"/>
                <w:szCs w:val="22"/>
              </w:rPr>
            </w:pPr>
          </w:p>
        </w:tc>
        <w:tc>
          <w:tcPr>
            <w:tcW w:w="990" w:type="dxa"/>
          </w:tcPr>
          <w:p w14:paraId="2E6E131F" w14:textId="77777777" w:rsidR="009C1944" w:rsidRPr="00DE0C53" w:rsidRDefault="009C1944" w:rsidP="000C514C">
            <w:pPr>
              <w:spacing w:before="60" w:after="60"/>
              <w:jc w:val="center"/>
              <w:rPr>
                <w:b/>
                <w:bCs/>
                <w:sz w:val="22"/>
                <w:szCs w:val="22"/>
              </w:rPr>
            </w:pPr>
          </w:p>
        </w:tc>
        <w:tc>
          <w:tcPr>
            <w:tcW w:w="1890" w:type="dxa"/>
          </w:tcPr>
          <w:p w14:paraId="4FE06786" w14:textId="77777777" w:rsidR="009C1944" w:rsidRPr="00DE0C53" w:rsidRDefault="009C1944" w:rsidP="000C514C">
            <w:pPr>
              <w:spacing w:before="60" w:after="60"/>
              <w:jc w:val="center"/>
              <w:rPr>
                <w:b/>
                <w:bCs/>
                <w:sz w:val="22"/>
                <w:szCs w:val="22"/>
              </w:rPr>
            </w:pPr>
          </w:p>
        </w:tc>
        <w:tc>
          <w:tcPr>
            <w:tcW w:w="1260" w:type="dxa"/>
          </w:tcPr>
          <w:p w14:paraId="6EF062A8" w14:textId="77777777" w:rsidR="009C1944" w:rsidRPr="00DE0C53" w:rsidRDefault="009C1944" w:rsidP="000C514C">
            <w:pPr>
              <w:spacing w:before="60" w:after="60"/>
              <w:jc w:val="center"/>
              <w:rPr>
                <w:b/>
                <w:bCs/>
                <w:sz w:val="22"/>
                <w:szCs w:val="22"/>
              </w:rPr>
            </w:pPr>
          </w:p>
        </w:tc>
        <w:tc>
          <w:tcPr>
            <w:tcW w:w="1440" w:type="dxa"/>
          </w:tcPr>
          <w:p w14:paraId="1705C537" w14:textId="77777777" w:rsidR="009C1944" w:rsidRPr="00DE0C53" w:rsidRDefault="009C1944" w:rsidP="000C514C">
            <w:pPr>
              <w:spacing w:before="60" w:after="60"/>
              <w:jc w:val="center"/>
              <w:rPr>
                <w:b/>
                <w:bCs/>
                <w:sz w:val="22"/>
                <w:szCs w:val="22"/>
              </w:rPr>
            </w:pPr>
          </w:p>
        </w:tc>
        <w:tc>
          <w:tcPr>
            <w:tcW w:w="1710" w:type="dxa"/>
          </w:tcPr>
          <w:p w14:paraId="536B7DF6" w14:textId="77777777" w:rsidR="009C1944" w:rsidRPr="00DE0C53" w:rsidRDefault="009C1944" w:rsidP="000C514C">
            <w:pPr>
              <w:spacing w:before="60" w:after="60"/>
              <w:jc w:val="center"/>
              <w:rPr>
                <w:b/>
                <w:bCs/>
                <w:sz w:val="22"/>
                <w:szCs w:val="22"/>
              </w:rPr>
            </w:pPr>
          </w:p>
        </w:tc>
      </w:tr>
      <w:tr w:rsidR="009C1944" w:rsidRPr="00DE0C53" w14:paraId="06708225" w14:textId="77777777" w:rsidTr="00FF5D1D">
        <w:trPr>
          <w:cantSplit/>
          <w:trHeight w:val="240"/>
        </w:trPr>
        <w:tc>
          <w:tcPr>
            <w:tcW w:w="720" w:type="dxa"/>
          </w:tcPr>
          <w:p w14:paraId="7A588A4B" w14:textId="77777777" w:rsidR="009C1944" w:rsidRPr="00DE0C53" w:rsidRDefault="009C1944" w:rsidP="000C514C">
            <w:pPr>
              <w:suppressAutoHyphens/>
              <w:spacing w:before="60"/>
              <w:jc w:val="center"/>
              <w:rPr>
                <w:b/>
                <w:sz w:val="22"/>
              </w:rPr>
            </w:pPr>
          </w:p>
        </w:tc>
        <w:tc>
          <w:tcPr>
            <w:tcW w:w="1548" w:type="dxa"/>
          </w:tcPr>
          <w:p w14:paraId="31BE63B8" w14:textId="77777777" w:rsidR="009C1944" w:rsidRPr="00DE0C53" w:rsidRDefault="009C1944" w:rsidP="000C514C">
            <w:pPr>
              <w:suppressAutoHyphens/>
              <w:spacing w:before="60"/>
              <w:jc w:val="center"/>
              <w:rPr>
                <w:b/>
                <w:sz w:val="22"/>
              </w:rPr>
            </w:pPr>
          </w:p>
        </w:tc>
        <w:tc>
          <w:tcPr>
            <w:tcW w:w="1047" w:type="dxa"/>
          </w:tcPr>
          <w:p w14:paraId="70046913" w14:textId="77777777" w:rsidR="009C1944" w:rsidRPr="00DE0C53" w:rsidRDefault="009C1944" w:rsidP="000C514C">
            <w:pPr>
              <w:suppressAutoHyphens/>
              <w:spacing w:before="60"/>
              <w:jc w:val="center"/>
              <w:rPr>
                <w:b/>
                <w:sz w:val="22"/>
              </w:rPr>
            </w:pPr>
          </w:p>
        </w:tc>
        <w:tc>
          <w:tcPr>
            <w:tcW w:w="1170" w:type="dxa"/>
          </w:tcPr>
          <w:p w14:paraId="743FF8EF" w14:textId="77777777" w:rsidR="009C1944" w:rsidRPr="00DE0C53" w:rsidRDefault="009C1944" w:rsidP="000C514C">
            <w:pPr>
              <w:spacing w:before="60" w:after="60"/>
              <w:jc w:val="center"/>
              <w:rPr>
                <w:b/>
                <w:bCs/>
                <w:sz w:val="22"/>
                <w:szCs w:val="22"/>
              </w:rPr>
            </w:pPr>
          </w:p>
        </w:tc>
        <w:tc>
          <w:tcPr>
            <w:tcW w:w="1170" w:type="dxa"/>
          </w:tcPr>
          <w:p w14:paraId="553DCC8E" w14:textId="77777777" w:rsidR="009C1944" w:rsidRPr="00DE0C53" w:rsidRDefault="009C1944" w:rsidP="000C514C">
            <w:pPr>
              <w:spacing w:before="60" w:after="60"/>
              <w:jc w:val="center"/>
              <w:rPr>
                <w:b/>
                <w:bCs/>
                <w:sz w:val="22"/>
                <w:szCs w:val="22"/>
              </w:rPr>
            </w:pPr>
          </w:p>
        </w:tc>
        <w:tc>
          <w:tcPr>
            <w:tcW w:w="990" w:type="dxa"/>
          </w:tcPr>
          <w:p w14:paraId="3EDD346F" w14:textId="77777777" w:rsidR="009C1944" w:rsidRPr="00DE0C53" w:rsidRDefault="009C1944" w:rsidP="000C514C">
            <w:pPr>
              <w:spacing w:before="60" w:after="60"/>
              <w:jc w:val="center"/>
              <w:rPr>
                <w:b/>
                <w:bCs/>
                <w:sz w:val="22"/>
                <w:szCs w:val="22"/>
              </w:rPr>
            </w:pPr>
          </w:p>
        </w:tc>
        <w:tc>
          <w:tcPr>
            <w:tcW w:w="1890" w:type="dxa"/>
          </w:tcPr>
          <w:p w14:paraId="47315FCA" w14:textId="77777777" w:rsidR="009C1944" w:rsidRPr="00DE0C53" w:rsidRDefault="009C1944" w:rsidP="000C514C">
            <w:pPr>
              <w:spacing w:before="60" w:after="60"/>
              <w:jc w:val="center"/>
              <w:rPr>
                <w:b/>
                <w:bCs/>
                <w:sz w:val="22"/>
                <w:szCs w:val="22"/>
              </w:rPr>
            </w:pPr>
          </w:p>
        </w:tc>
        <w:tc>
          <w:tcPr>
            <w:tcW w:w="1260" w:type="dxa"/>
          </w:tcPr>
          <w:p w14:paraId="4C349D93" w14:textId="77777777" w:rsidR="009C1944" w:rsidRPr="00DE0C53" w:rsidRDefault="009C1944" w:rsidP="000C514C">
            <w:pPr>
              <w:spacing w:before="60" w:after="60"/>
              <w:jc w:val="center"/>
              <w:rPr>
                <w:b/>
                <w:bCs/>
                <w:sz w:val="22"/>
                <w:szCs w:val="22"/>
              </w:rPr>
            </w:pPr>
          </w:p>
        </w:tc>
        <w:tc>
          <w:tcPr>
            <w:tcW w:w="1440" w:type="dxa"/>
          </w:tcPr>
          <w:p w14:paraId="198DFE66" w14:textId="77777777" w:rsidR="009C1944" w:rsidRPr="00DE0C53" w:rsidRDefault="009C1944" w:rsidP="000C514C">
            <w:pPr>
              <w:spacing w:before="60" w:after="60"/>
              <w:jc w:val="center"/>
              <w:rPr>
                <w:b/>
                <w:bCs/>
                <w:sz w:val="22"/>
                <w:szCs w:val="22"/>
              </w:rPr>
            </w:pPr>
          </w:p>
        </w:tc>
        <w:tc>
          <w:tcPr>
            <w:tcW w:w="1710" w:type="dxa"/>
          </w:tcPr>
          <w:p w14:paraId="77655B67" w14:textId="77777777" w:rsidR="009C1944" w:rsidRPr="00DE0C53" w:rsidRDefault="009C1944" w:rsidP="000C514C">
            <w:pPr>
              <w:spacing w:before="60" w:after="60"/>
              <w:jc w:val="center"/>
              <w:rPr>
                <w:b/>
                <w:bCs/>
                <w:sz w:val="22"/>
                <w:szCs w:val="22"/>
              </w:rPr>
            </w:pPr>
          </w:p>
        </w:tc>
      </w:tr>
      <w:tr w:rsidR="009C1944" w:rsidRPr="00DE0C53" w14:paraId="4741A029" w14:textId="77777777" w:rsidTr="00FF5D1D">
        <w:trPr>
          <w:cantSplit/>
          <w:trHeight w:val="240"/>
        </w:trPr>
        <w:tc>
          <w:tcPr>
            <w:tcW w:w="720" w:type="dxa"/>
          </w:tcPr>
          <w:p w14:paraId="253D8582" w14:textId="77777777" w:rsidR="009C1944" w:rsidRPr="00DE0C53" w:rsidRDefault="009C1944" w:rsidP="000C514C">
            <w:pPr>
              <w:suppressAutoHyphens/>
              <w:spacing w:before="60"/>
              <w:jc w:val="center"/>
              <w:rPr>
                <w:b/>
                <w:sz w:val="22"/>
              </w:rPr>
            </w:pPr>
          </w:p>
        </w:tc>
        <w:tc>
          <w:tcPr>
            <w:tcW w:w="1548" w:type="dxa"/>
          </w:tcPr>
          <w:p w14:paraId="44378B51" w14:textId="77777777" w:rsidR="009C1944" w:rsidRPr="00DE0C53" w:rsidRDefault="009C1944" w:rsidP="000C514C">
            <w:pPr>
              <w:suppressAutoHyphens/>
              <w:spacing w:before="60"/>
              <w:jc w:val="center"/>
              <w:rPr>
                <w:b/>
                <w:sz w:val="22"/>
              </w:rPr>
            </w:pPr>
          </w:p>
        </w:tc>
        <w:tc>
          <w:tcPr>
            <w:tcW w:w="1047" w:type="dxa"/>
          </w:tcPr>
          <w:p w14:paraId="21E87A05" w14:textId="77777777" w:rsidR="009C1944" w:rsidRPr="00DE0C53" w:rsidRDefault="009C1944" w:rsidP="000C514C">
            <w:pPr>
              <w:suppressAutoHyphens/>
              <w:spacing w:before="60"/>
              <w:jc w:val="center"/>
              <w:rPr>
                <w:b/>
                <w:sz w:val="22"/>
              </w:rPr>
            </w:pPr>
          </w:p>
        </w:tc>
        <w:tc>
          <w:tcPr>
            <w:tcW w:w="1170" w:type="dxa"/>
          </w:tcPr>
          <w:p w14:paraId="6E9DD241" w14:textId="77777777" w:rsidR="009C1944" w:rsidRPr="00DE0C53" w:rsidRDefault="009C1944" w:rsidP="000C514C">
            <w:pPr>
              <w:spacing w:before="60" w:after="60"/>
              <w:jc w:val="center"/>
              <w:rPr>
                <w:b/>
                <w:bCs/>
                <w:sz w:val="22"/>
                <w:szCs w:val="22"/>
              </w:rPr>
            </w:pPr>
          </w:p>
        </w:tc>
        <w:tc>
          <w:tcPr>
            <w:tcW w:w="1170" w:type="dxa"/>
          </w:tcPr>
          <w:p w14:paraId="3797E98C" w14:textId="77777777" w:rsidR="009C1944" w:rsidRPr="00DE0C53" w:rsidRDefault="009C1944" w:rsidP="000C514C">
            <w:pPr>
              <w:spacing w:before="60" w:after="60"/>
              <w:jc w:val="center"/>
              <w:rPr>
                <w:b/>
                <w:bCs/>
                <w:sz w:val="22"/>
                <w:szCs w:val="22"/>
              </w:rPr>
            </w:pPr>
          </w:p>
        </w:tc>
        <w:tc>
          <w:tcPr>
            <w:tcW w:w="990" w:type="dxa"/>
          </w:tcPr>
          <w:p w14:paraId="59E762EB" w14:textId="77777777" w:rsidR="009C1944" w:rsidRPr="00DE0C53" w:rsidRDefault="009C1944" w:rsidP="000C514C">
            <w:pPr>
              <w:spacing w:before="60" w:after="60"/>
              <w:jc w:val="center"/>
              <w:rPr>
                <w:b/>
                <w:bCs/>
                <w:sz w:val="22"/>
                <w:szCs w:val="22"/>
              </w:rPr>
            </w:pPr>
          </w:p>
        </w:tc>
        <w:tc>
          <w:tcPr>
            <w:tcW w:w="1890" w:type="dxa"/>
          </w:tcPr>
          <w:p w14:paraId="1CCAC104" w14:textId="77777777" w:rsidR="009C1944" w:rsidRPr="00DE0C53" w:rsidRDefault="009C1944" w:rsidP="000C514C">
            <w:pPr>
              <w:spacing w:before="60" w:after="60"/>
              <w:jc w:val="center"/>
              <w:rPr>
                <w:b/>
                <w:bCs/>
                <w:sz w:val="22"/>
                <w:szCs w:val="22"/>
              </w:rPr>
            </w:pPr>
          </w:p>
        </w:tc>
        <w:tc>
          <w:tcPr>
            <w:tcW w:w="1260" w:type="dxa"/>
          </w:tcPr>
          <w:p w14:paraId="295B82A8" w14:textId="77777777" w:rsidR="009C1944" w:rsidRPr="00DE0C53" w:rsidRDefault="009C1944" w:rsidP="000C514C">
            <w:pPr>
              <w:spacing w:before="60" w:after="60"/>
              <w:jc w:val="center"/>
              <w:rPr>
                <w:b/>
                <w:bCs/>
                <w:sz w:val="22"/>
                <w:szCs w:val="22"/>
              </w:rPr>
            </w:pPr>
          </w:p>
        </w:tc>
        <w:tc>
          <w:tcPr>
            <w:tcW w:w="1440" w:type="dxa"/>
          </w:tcPr>
          <w:p w14:paraId="36B03675" w14:textId="77777777" w:rsidR="009C1944" w:rsidRPr="00DE0C53" w:rsidRDefault="009C1944" w:rsidP="000C514C">
            <w:pPr>
              <w:spacing w:before="60" w:after="60"/>
              <w:jc w:val="center"/>
              <w:rPr>
                <w:b/>
                <w:bCs/>
                <w:sz w:val="22"/>
                <w:szCs w:val="22"/>
              </w:rPr>
            </w:pPr>
          </w:p>
        </w:tc>
        <w:tc>
          <w:tcPr>
            <w:tcW w:w="1710" w:type="dxa"/>
          </w:tcPr>
          <w:p w14:paraId="2125EEA9" w14:textId="77777777" w:rsidR="009C1944" w:rsidRPr="00DE0C53" w:rsidRDefault="009C1944" w:rsidP="000C514C">
            <w:pPr>
              <w:spacing w:before="60" w:after="60"/>
              <w:jc w:val="center"/>
              <w:rPr>
                <w:b/>
                <w:bCs/>
                <w:sz w:val="22"/>
                <w:szCs w:val="22"/>
              </w:rPr>
            </w:pPr>
          </w:p>
        </w:tc>
      </w:tr>
      <w:tr w:rsidR="009C1944" w:rsidRPr="00DE0C53" w14:paraId="191CD905" w14:textId="77777777" w:rsidTr="00FF5D1D">
        <w:trPr>
          <w:cantSplit/>
          <w:trHeight w:val="240"/>
        </w:trPr>
        <w:tc>
          <w:tcPr>
            <w:tcW w:w="720" w:type="dxa"/>
          </w:tcPr>
          <w:p w14:paraId="3BAA2BC6" w14:textId="77777777" w:rsidR="009C1944" w:rsidRPr="00DE0C53" w:rsidRDefault="009C1944" w:rsidP="000C514C">
            <w:pPr>
              <w:suppressAutoHyphens/>
              <w:spacing w:before="60"/>
              <w:jc w:val="center"/>
              <w:rPr>
                <w:b/>
                <w:sz w:val="22"/>
              </w:rPr>
            </w:pPr>
          </w:p>
        </w:tc>
        <w:tc>
          <w:tcPr>
            <w:tcW w:w="1548" w:type="dxa"/>
          </w:tcPr>
          <w:p w14:paraId="0A5E0D78" w14:textId="77777777" w:rsidR="009C1944" w:rsidRPr="00DE0C53" w:rsidRDefault="009C1944" w:rsidP="000C514C">
            <w:pPr>
              <w:suppressAutoHyphens/>
              <w:spacing w:before="60"/>
              <w:jc w:val="center"/>
              <w:rPr>
                <w:b/>
                <w:sz w:val="22"/>
              </w:rPr>
            </w:pPr>
          </w:p>
        </w:tc>
        <w:tc>
          <w:tcPr>
            <w:tcW w:w="1047" w:type="dxa"/>
          </w:tcPr>
          <w:p w14:paraId="55377375" w14:textId="77777777" w:rsidR="009C1944" w:rsidRPr="00DE0C53" w:rsidRDefault="009C1944" w:rsidP="000C514C">
            <w:pPr>
              <w:suppressAutoHyphens/>
              <w:spacing w:before="60"/>
              <w:jc w:val="center"/>
              <w:rPr>
                <w:b/>
                <w:sz w:val="22"/>
              </w:rPr>
            </w:pPr>
          </w:p>
        </w:tc>
        <w:tc>
          <w:tcPr>
            <w:tcW w:w="1170" w:type="dxa"/>
          </w:tcPr>
          <w:p w14:paraId="4B55388E" w14:textId="77777777" w:rsidR="009C1944" w:rsidRPr="00DE0C53" w:rsidRDefault="009C1944" w:rsidP="000C514C">
            <w:pPr>
              <w:spacing w:before="60" w:after="60"/>
              <w:jc w:val="center"/>
              <w:rPr>
                <w:b/>
                <w:bCs/>
                <w:sz w:val="22"/>
                <w:szCs w:val="22"/>
              </w:rPr>
            </w:pPr>
          </w:p>
        </w:tc>
        <w:tc>
          <w:tcPr>
            <w:tcW w:w="1170" w:type="dxa"/>
          </w:tcPr>
          <w:p w14:paraId="1F676C64" w14:textId="77777777" w:rsidR="009C1944" w:rsidRPr="00DE0C53" w:rsidRDefault="009C1944" w:rsidP="000C514C">
            <w:pPr>
              <w:spacing w:before="60" w:after="60"/>
              <w:jc w:val="center"/>
              <w:rPr>
                <w:b/>
                <w:bCs/>
                <w:sz w:val="22"/>
                <w:szCs w:val="22"/>
              </w:rPr>
            </w:pPr>
          </w:p>
        </w:tc>
        <w:tc>
          <w:tcPr>
            <w:tcW w:w="990" w:type="dxa"/>
          </w:tcPr>
          <w:p w14:paraId="5DB5F2C5" w14:textId="77777777" w:rsidR="009C1944" w:rsidRPr="00DE0C53" w:rsidRDefault="009C1944" w:rsidP="000C514C">
            <w:pPr>
              <w:spacing w:before="60" w:after="60"/>
              <w:jc w:val="center"/>
              <w:rPr>
                <w:b/>
                <w:bCs/>
                <w:sz w:val="22"/>
                <w:szCs w:val="22"/>
              </w:rPr>
            </w:pPr>
          </w:p>
        </w:tc>
        <w:tc>
          <w:tcPr>
            <w:tcW w:w="1890" w:type="dxa"/>
          </w:tcPr>
          <w:p w14:paraId="282F637B" w14:textId="77777777" w:rsidR="009C1944" w:rsidRPr="00DE0C53" w:rsidRDefault="009C1944" w:rsidP="000C514C">
            <w:pPr>
              <w:spacing w:before="60" w:after="60"/>
              <w:jc w:val="center"/>
              <w:rPr>
                <w:b/>
                <w:bCs/>
                <w:sz w:val="22"/>
                <w:szCs w:val="22"/>
              </w:rPr>
            </w:pPr>
          </w:p>
        </w:tc>
        <w:tc>
          <w:tcPr>
            <w:tcW w:w="1260" w:type="dxa"/>
          </w:tcPr>
          <w:p w14:paraId="3D083F73" w14:textId="77777777" w:rsidR="009C1944" w:rsidRPr="00DE0C53" w:rsidRDefault="009C1944" w:rsidP="000C514C">
            <w:pPr>
              <w:spacing w:before="60" w:after="60"/>
              <w:jc w:val="center"/>
              <w:rPr>
                <w:b/>
                <w:bCs/>
                <w:sz w:val="22"/>
                <w:szCs w:val="22"/>
              </w:rPr>
            </w:pPr>
          </w:p>
        </w:tc>
        <w:tc>
          <w:tcPr>
            <w:tcW w:w="1440" w:type="dxa"/>
          </w:tcPr>
          <w:p w14:paraId="0076E97C" w14:textId="77777777" w:rsidR="009C1944" w:rsidRPr="00DE0C53" w:rsidRDefault="009C1944" w:rsidP="000C514C">
            <w:pPr>
              <w:spacing w:before="60" w:after="60"/>
              <w:jc w:val="center"/>
              <w:rPr>
                <w:b/>
                <w:bCs/>
                <w:sz w:val="22"/>
                <w:szCs w:val="22"/>
              </w:rPr>
            </w:pPr>
          </w:p>
        </w:tc>
        <w:tc>
          <w:tcPr>
            <w:tcW w:w="1710" w:type="dxa"/>
          </w:tcPr>
          <w:p w14:paraId="6CE7F131" w14:textId="77777777" w:rsidR="009C1944" w:rsidRPr="00DE0C53" w:rsidRDefault="009C1944" w:rsidP="000C514C">
            <w:pPr>
              <w:spacing w:before="60" w:after="60"/>
              <w:jc w:val="center"/>
              <w:rPr>
                <w:b/>
                <w:bCs/>
                <w:sz w:val="22"/>
                <w:szCs w:val="22"/>
              </w:rPr>
            </w:pPr>
          </w:p>
        </w:tc>
      </w:tr>
      <w:tr w:rsidR="009C1944" w:rsidRPr="00DE0C53" w14:paraId="4D717714" w14:textId="77777777" w:rsidTr="00FF5D1D">
        <w:trPr>
          <w:cantSplit/>
          <w:trHeight w:val="240"/>
        </w:trPr>
        <w:tc>
          <w:tcPr>
            <w:tcW w:w="720" w:type="dxa"/>
          </w:tcPr>
          <w:p w14:paraId="02BE4958" w14:textId="77777777" w:rsidR="009C1944" w:rsidRPr="00DE0C53" w:rsidRDefault="009C1944" w:rsidP="000C514C">
            <w:pPr>
              <w:suppressAutoHyphens/>
              <w:spacing w:before="60"/>
              <w:jc w:val="center"/>
              <w:rPr>
                <w:b/>
                <w:sz w:val="22"/>
              </w:rPr>
            </w:pPr>
          </w:p>
        </w:tc>
        <w:tc>
          <w:tcPr>
            <w:tcW w:w="1548" w:type="dxa"/>
          </w:tcPr>
          <w:p w14:paraId="5910751B" w14:textId="77777777" w:rsidR="009C1944" w:rsidRPr="00DE0C53" w:rsidRDefault="009C1944" w:rsidP="000C514C">
            <w:pPr>
              <w:suppressAutoHyphens/>
              <w:spacing w:before="60"/>
              <w:jc w:val="center"/>
              <w:rPr>
                <w:b/>
                <w:sz w:val="22"/>
              </w:rPr>
            </w:pPr>
          </w:p>
        </w:tc>
        <w:tc>
          <w:tcPr>
            <w:tcW w:w="1047" w:type="dxa"/>
          </w:tcPr>
          <w:p w14:paraId="6769793B" w14:textId="77777777" w:rsidR="009C1944" w:rsidRPr="00DE0C53" w:rsidRDefault="009C1944" w:rsidP="000C514C">
            <w:pPr>
              <w:suppressAutoHyphens/>
              <w:spacing w:before="60"/>
              <w:jc w:val="center"/>
              <w:rPr>
                <w:b/>
                <w:sz w:val="22"/>
              </w:rPr>
            </w:pPr>
          </w:p>
        </w:tc>
        <w:tc>
          <w:tcPr>
            <w:tcW w:w="1170" w:type="dxa"/>
          </w:tcPr>
          <w:p w14:paraId="545CB6E8" w14:textId="77777777" w:rsidR="009C1944" w:rsidRPr="00DE0C53" w:rsidRDefault="009C1944" w:rsidP="000C514C">
            <w:pPr>
              <w:spacing w:before="60" w:after="60"/>
              <w:jc w:val="center"/>
              <w:rPr>
                <w:b/>
                <w:bCs/>
                <w:sz w:val="22"/>
                <w:szCs w:val="22"/>
              </w:rPr>
            </w:pPr>
          </w:p>
        </w:tc>
        <w:tc>
          <w:tcPr>
            <w:tcW w:w="1170" w:type="dxa"/>
          </w:tcPr>
          <w:p w14:paraId="03E1C065" w14:textId="77777777" w:rsidR="009C1944" w:rsidRPr="00DE0C53" w:rsidRDefault="009C1944" w:rsidP="000C514C">
            <w:pPr>
              <w:spacing w:before="60" w:after="60"/>
              <w:jc w:val="center"/>
              <w:rPr>
                <w:b/>
                <w:bCs/>
                <w:sz w:val="22"/>
                <w:szCs w:val="22"/>
              </w:rPr>
            </w:pPr>
          </w:p>
        </w:tc>
        <w:tc>
          <w:tcPr>
            <w:tcW w:w="990" w:type="dxa"/>
          </w:tcPr>
          <w:p w14:paraId="069E9B91" w14:textId="77777777" w:rsidR="009C1944" w:rsidRPr="00DE0C53" w:rsidRDefault="009C1944" w:rsidP="000C514C">
            <w:pPr>
              <w:spacing w:before="60" w:after="60"/>
              <w:jc w:val="center"/>
              <w:rPr>
                <w:b/>
                <w:bCs/>
                <w:sz w:val="22"/>
                <w:szCs w:val="22"/>
              </w:rPr>
            </w:pPr>
          </w:p>
        </w:tc>
        <w:tc>
          <w:tcPr>
            <w:tcW w:w="1890" w:type="dxa"/>
          </w:tcPr>
          <w:p w14:paraId="0DC2B7FC" w14:textId="77777777" w:rsidR="009C1944" w:rsidRPr="00DE0C53" w:rsidRDefault="009C1944" w:rsidP="000C514C">
            <w:pPr>
              <w:spacing w:before="60" w:after="60"/>
              <w:jc w:val="center"/>
              <w:rPr>
                <w:b/>
                <w:bCs/>
                <w:sz w:val="22"/>
                <w:szCs w:val="22"/>
              </w:rPr>
            </w:pPr>
          </w:p>
        </w:tc>
        <w:tc>
          <w:tcPr>
            <w:tcW w:w="1260" w:type="dxa"/>
          </w:tcPr>
          <w:p w14:paraId="0218FBC4" w14:textId="77777777" w:rsidR="009C1944" w:rsidRPr="00DE0C53" w:rsidRDefault="009C1944" w:rsidP="000C514C">
            <w:pPr>
              <w:spacing w:before="60" w:after="60"/>
              <w:jc w:val="center"/>
              <w:rPr>
                <w:b/>
                <w:bCs/>
                <w:sz w:val="22"/>
                <w:szCs w:val="22"/>
              </w:rPr>
            </w:pPr>
          </w:p>
        </w:tc>
        <w:tc>
          <w:tcPr>
            <w:tcW w:w="1440" w:type="dxa"/>
          </w:tcPr>
          <w:p w14:paraId="137F510B" w14:textId="77777777" w:rsidR="009C1944" w:rsidRPr="00DE0C53" w:rsidRDefault="009C1944" w:rsidP="000C514C">
            <w:pPr>
              <w:spacing w:before="60" w:after="60"/>
              <w:jc w:val="center"/>
              <w:rPr>
                <w:b/>
                <w:bCs/>
                <w:sz w:val="22"/>
                <w:szCs w:val="22"/>
              </w:rPr>
            </w:pPr>
          </w:p>
        </w:tc>
        <w:tc>
          <w:tcPr>
            <w:tcW w:w="1710" w:type="dxa"/>
          </w:tcPr>
          <w:p w14:paraId="1654C760" w14:textId="77777777" w:rsidR="009C1944" w:rsidRPr="00DE0C53" w:rsidRDefault="009C1944" w:rsidP="000C514C">
            <w:pPr>
              <w:spacing w:before="60" w:after="60"/>
              <w:jc w:val="center"/>
              <w:rPr>
                <w:b/>
                <w:bCs/>
                <w:sz w:val="22"/>
                <w:szCs w:val="22"/>
              </w:rPr>
            </w:pPr>
          </w:p>
        </w:tc>
      </w:tr>
    </w:tbl>
    <w:p w14:paraId="14F225DE" w14:textId="77777777" w:rsidR="009C1944" w:rsidRPr="00DE0C53" w:rsidRDefault="009C1944" w:rsidP="009C1944">
      <w:pPr>
        <w:pStyle w:val="ListParagraph"/>
        <w:ind w:left="1620" w:hanging="450"/>
      </w:pPr>
      <w:r w:rsidRPr="00DE0C53">
        <w:t>*     If the primary procurement is packages in Lots, group items under the respective Lots</w:t>
      </w:r>
    </w:p>
    <w:p w14:paraId="28A362D5" w14:textId="77777777" w:rsidR="009C1944" w:rsidRPr="00DE0C53" w:rsidRDefault="009C1944" w:rsidP="009C1944">
      <w:pPr>
        <w:pStyle w:val="Heading3"/>
        <w:spacing w:after="160"/>
        <w:ind w:left="1620" w:hanging="468"/>
      </w:pPr>
      <w:r w:rsidRPr="00DE0C53">
        <w:t>**</w:t>
      </w:r>
      <w:r w:rsidR="008C03BC" w:rsidRPr="00DE0C53">
        <w:t xml:space="preserve">  “</w:t>
      </w:r>
      <w:r w:rsidRPr="00DE0C53">
        <w:t xml:space="preserve">Delivery Period” is the specified period from the date of formation of a </w:t>
      </w:r>
      <w:r w:rsidR="005A6EDC" w:rsidRPr="00DE0C53">
        <w:t>Call-off</w:t>
      </w:r>
      <w:r w:rsidRPr="00DE0C53">
        <w:t xml:space="preserve"> contract for delivery of the Goods as per the applicable Incoterms. </w:t>
      </w:r>
    </w:p>
    <w:p w14:paraId="1F134D2A" w14:textId="77777777" w:rsidR="009C1944" w:rsidRPr="00DE0C53" w:rsidRDefault="009C1944" w:rsidP="003953FF">
      <w:pPr>
        <w:pStyle w:val="SectionVIHeader"/>
      </w:pPr>
    </w:p>
    <w:p w14:paraId="4283F82F" w14:textId="77777777" w:rsidR="009C1944" w:rsidRPr="00DE0C53" w:rsidRDefault="009C1944" w:rsidP="009C1944">
      <w:pPr>
        <w:pStyle w:val="ListParagraph"/>
        <w:ind w:left="1620" w:hanging="450"/>
      </w:pPr>
      <w:r w:rsidRPr="00DE0C53">
        <w:br w:type="page"/>
      </w:r>
    </w:p>
    <w:p w14:paraId="5BD4F831" w14:textId="77777777" w:rsidR="009C1944" w:rsidRPr="00DE0C53" w:rsidRDefault="009C1944">
      <w:pPr>
        <w:rPr>
          <w:b/>
          <w:sz w:val="32"/>
        </w:rPr>
      </w:pPr>
    </w:p>
    <w:p w14:paraId="144256D5" w14:textId="77777777" w:rsidR="00B54481" w:rsidRPr="00DE0C53" w:rsidRDefault="0084733A" w:rsidP="003953FF">
      <w:pPr>
        <w:pStyle w:val="SectionVIHeader"/>
      </w:pPr>
      <w:bookmarkStart w:id="513" w:name="_Toc26439529"/>
      <w:r w:rsidRPr="00DE0C53">
        <w:rPr>
          <w:rStyle w:val="SecVIISchofReqHeadingChar"/>
          <w:b/>
        </w:rPr>
        <w:t xml:space="preserve">Estimated </w:t>
      </w:r>
      <w:r w:rsidR="00172CC6" w:rsidRPr="00DE0C53">
        <w:rPr>
          <w:rStyle w:val="SecVIISchofReqHeadingChar"/>
          <w:b/>
        </w:rPr>
        <w:t>Schedule of Requirements- Related Services</w:t>
      </w:r>
      <w:bookmarkEnd w:id="513"/>
      <w:r w:rsidR="002B28EE" w:rsidRPr="00DE0C53">
        <w:t>*</w:t>
      </w:r>
    </w:p>
    <w:p w14:paraId="5009D37D" w14:textId="77777777" w:rsidR="0084733A" w:rsidRPr="00DE0C53" w:rsidRDefault="0084733A" w:rsidP="002E253F"/>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67"/>
        <w:gridCol w:w="2322"/>
        <w:gridCol w:w="3348"/>
        <w:gridCol w:w="3600"/>
      </w:tblGrid>
      <w:tr w:rsidR="0084733A" w:rsidRPr="00DE0C53" w14:paraId="12999473" w14:textId="77777777" w:rsidTr="003B63D3">
        <w:trPr>
          <w:cantSplit/>
          <w:jc w:val="center"/>
        </w:trPr>
        <w:tc>
          <w:tcPr>
            <w:tcW w:w="967" w:type="dxa"/>
            <w:tcBorders>
              <w:top w:val="single" w:sz="4" w:space="0" w:color="auto"/>
              <w:left w:val="single" w:sz="4" w:space="0" w:color="auto"/>
              <w:bottom w:val="double" w:sz="6" w:space="0" w:color="auto"/>
              <w:right w:val="single" w:sz="6" w:space="0" w:color="auto"/>
            </w:tcBorders>
          </w:tcPr>
          <w:p w14:paraId="24033F66" w14:textId="77777777" w:rsidR="0084733A" w:rsidRPr="00DE0C53" w:rsidRDefault="0084733A" w:rsidP="003B63D3">
            <w:pPr>
              <w:suppressAutoHyphens/>
              <w:jc w:val="center"/>
              <w:rPr>
                <w:sz w:val="20"/>
              </w:rPr>
            </w:pPr>
            <w:r w:rsidRPr="00DE0C53">
              <w:rPr>
                <w:sz w:val="20"/>
              </w:rPr>
              <w:t>1</w:t>
            </w:r>
          </w:p>
        </w:tc>
        <w:tc>
          <w:tcPr>
            <w:tcW w:w="2322" w:type="dxa"/>
            <w:tcBorders>
              <w:top w:val="single" w:sz="4" w:space="0" w:color="auto"/>
              <w:bottom w:val="double" w:sz="6" w:space="0" w:color="auto"/>
              <w:right w:val="single" w:sz="6" w:space="0" w:color="auto"/>
            </w:tcBorders>
          </w:tcPr>
          <w:p w14:paraId="2BA3EF7E" w14:textId="77777777" w:rsidR="0084733A" w:rsidRPr="00DE0C53" w:rsidRDefault="0084733A" w:rsidP="003B63D3">
            <w:pPr>
              <w:suppressAutoHyphens/>
              <w:jc w:val="center"/>
              <w:rPr>
                <w:sz w:val="20"/>
              </w:rPr>
            </w:pPr>
            <w:r w:rsidRPr="00DE0C53">
              <w:rPr>
                <w:sz w:val="20"/>
              </w:rPr>
              <w:t>2.</w:t>
            </w:r>
          </w:p>
        </w:tc>
        <w:tc>
          <w:tcPr>
            <w:tcW w:w="3348" w:type="dxa"/>
            <w:tcBorders>
              <w:top w:val="single" w:sz="4" w:space="0" w:color="auto"/>
              <w:bottom w:val="double" w:sz="6" w:space="0" w:color="auto"/>
              <w:right w:val="single" w:sz="6" w:space="0" w:color="auto"/>
            </w:tcBorders>
          </w:tcPr>
          <w:p w14:paraId="4B277A88" w14:textId="77777777" w:rsidR="0084733A" w:rsidRPr="00DE0C53" w:rsidRDefault="0084733A" w:rsidP="003B63D3">
            <w:pPr>
              <w:suppressAutoHyphens/>
              <w:jc w:val="center"/>
              <w:rPr>
                <w:sz w:val="20"/>
              </w:rPr>
            </w:pPr>
            <w:r w:rsidRPr="00DE0C53">
              <w:rPr>
                <w:sz w:val="20"/>
              </w:rPr>
              <w:t>4</w:t>
            </w:r>
          </w:p>
        </w:tc>
        <w:tc>
          <w:tcPr>
            <w:tcW w:w="3600" w:type="dxa"/>
            <w:tcBorders>
              <w:top w:val="single" w:sz="4" w:space="0" w:color="auto"/>
              <w:left w:val="single" w:sz="6" w:space="0" w:color="auto"/>
              <w:bottom w:val="double" w:sz="6" w:space="0" w:color="auto"/>
              <w:right w:val="single" w:sz="4" w:space="0" w:color="auto"/>
            </w:tcBorders>
          </w:tcPr>
          <w:p w14:paraId="4494915E" w14:textId="77777777" w:rsidR="0084733A" w:rsidRPr="00DE0C53" w:rsidRDefault="0084733A" w:rsidP="003B63D3">
            <w:pPr>
              <w:suppressAutoHyphens/>
              <w:jc w:val="center"/>
              <w:rPr>
                <w:sz w:val="20"/>
              </w:rPr>
            </w:pPr>
          </w:p>
        </w:tc>
      </w:tr>
      <w:tr w:rsidR="0084733A" w:rsidRPr="00DE0C53" w14:paraId="18484BF9" w14:textId="77777777" w:rsidTr="003B63D3">
        <w:trPr>
          <w:cantSplit/>
          <w:trHeight w:val="1134"/>
          <w:jc w:val="center"/>
        </w:trPr>
        <w:tc>
          <w:tcPr>
            <w:tcW w:w="967" w:type="dxa"/>
            <w:tcBorders>
              <w:top w:val="double" w:sz="6" w:space="0" w:color="auto"/>
              <w:left w:val="single" w:sz="4" w:space="0" w:color="auto"/>
              <w:bottom w:val="single" w:sz="6" w:space="0" w:color="auto"/>
              <w:right w:val="single" w:sz="6" w:space="0" w:color="auto"/>
            </w:tcBorders>
          </w:tcPr>
          <w:p w14:paraId="28E0B654" w14:textId="77777777" w:rsidR="0084733A" w:rsidRPr="00DE0C53" w:rsidRDefault="0084733A" w:rsidP="003B63D3">
            <w:pPr>
              <w:suppressAutoHyphens/>
              <w:jc w:val="center"/>
              <w:rPr>
                <w:sz w:val="18"/>
                <w:szCs w:val="18"/>
              </w:rPr>
            </w:pPr>
            <w:r w:rsidRPr="00DE0C53">
              <w:rPr>
                <w:sz w:val="18"/>
                <w:szCs w:val="18"/>
              </w:rPr>
              <w:t>Item No.</w:t>
            </w:r>
          </w:p>
        </w:tc>
        <w:tc>
          <w:tcPr>
            <w:tcW w:w="2322" w:type="dxa"/>
            <w:tcBorders>
              <w:top w:val="double" w:sz="6" w:space="0" w:color="auto"/>
              <w:left w:val="single" w:sz="6" w:space="0" w:color="auto"/>
              <w:bottom w:val="single" w:sz="6" w:space="0" w:color="auto"/>
              <w:right w:val="single" w:sz="6" w:space="0" w:color="auto"/>
            </w:tcBorders>
          </w:tcPr>
          <w:p w14:paraId="4FBF70FB" w14:textId="77777777" w:rsidR="0084733A" w:rsidRPr="00DE0C53" w:rsidRDefault="0084733A" w:rsidP="003B63D3">
            <w:pPr>
              <w:suppressAutoHyphens/>
              <w:jc w:val="center"/>
              <w:rPr>
                <w:sz w:val="18"/>
                <w:szCs w:val="18"/>
              </w:rPr>
            </w:pPr>
            <w:r w:rsidRPr="00DE0C53">
              <w:rPr>
                <w:sz w:val="18"/>
                <w:szCs w:val="18"/>
              </w:rPr>
              <w:t>Item Description</w:t>
            </w:r>
          </w:p>
        </w:tc>
        <w:tc>
          <w:tcPr>
            <w:tcW w:w="3348" w:type="dxa"/>
            <w:tcBorders>
              <w:top w:val="double" w:sz="6" w:space="0" w:color="auto"/>
              <w:left w:val="single" w:sz="6" w:space="0" w:color="auto"/>
              <w:bottom w:val="single" w:sz="6" w:space="0" w:color="auto"/>
            </w:tcBorders>
          </w:tcPr>
          <w:p w14:paraId="7E5E3D6C" w14:textId="77777777" w:rsidR="0084733A" w:rsidRPr="00DE0C53" w:rsidRDefault="0084733A" w:rsidP="003B63D3">
            <w:pPr>
              <w:suppressAutoHyphens/>
              <w:jc w:val="center"/>
              <w:rPr>
                <w:sz w:val="18"/>
                <w:szCs w:val="18"/>
              </w:rPr>
            </w:pPr>
            <w:r w:rsidRPr="00DE0C53">
              <w:rPr>
                <w:sz w:val="18"/>
                <w:szCs w:val="18"/>
              </w:rPr>
              <w:t xml:space="preserve">Description of Services in accordance with the Estimated List of Goods and Delivery Schedule (excludes inland transportation and other Related Services required in the </w:t>
            </w:r>
            <w:r w:rsidR="00CF3D28" w:rsidRPr="00DE0C53">
              <w:rPr>
                <w:sz w:val="18"/>
                <w:szCs w:val="18"/>
              </w:rPr>
              <w:t>Procurement Entity</w:t>
            </w:r>
            <w:r w:rsidRPr="00DE0C53">
              <w:rPr>
                <w:sz w:val="18"/>
                <w:szCs w:val="18"/>
              </w:rPr>
              <w:t>’s Country to convey the Goods to their final destination)</w:t>
            </w:r>
          </w:p>
        </w:tc>
        <w:tc>
          <w:tcPr>
            <w:tcW w:w="3600" w:type="dxa"/>
            <w:tcBorders>
              <w:top w:val="double" w:sz="6" w:space="0" w:color="auto"/>
              <w:left w:val="single" w:sz="6" w:space="0" w:color="auto"/>
              <w:bottom w:val="single" w:sz="6" w:space="0" w:color="auto"/>
              <w:right w:val="single" w:sz="4" w:space="0" w:color="auto"/>
            </w:tcBorders>
          </w:tcPr>
          <w:p w14:paraId="00675C30" w14:textId="77777777" w:rsidR="0084733A" w:rsidRPr="00DE0C53" w:rsidRDefault="0084733A" w:rsidP="003B63D3">
            <w:pPr>
              <w:suppressAutoHyphens/>
              <w:jc w:val="center"/>
              <w:rPr>
                <w:sz w:val="18"/>
                <w:szCs w:val="18"/>
              </w:rPr>
            </w:pPr>
            <w:r w:rsidRPr="00DE0C53">
              <w:rPr>
                <w:bCs/>
                <w:sz w:val="18"/>
                <w:szCs w:val="18"/>
              </w:rPr>
              <w:t>Place</w:t>
            </w:r>
            <w:r w:rsidR="00172CC6" w:rsidRPr="00DE0C53">
              <w:rPr>
                <w:bCs/>
                <w:sz w:val="18"/>
                <w:szCs w:val="18"/>
              </w:rPr>
              <w:t>/s</w:t>
            </w:r>
            <w:r w:rsidRPr="00DE0C53">
              <w:rPr>
                <w:bCs/>
                <w:sz w:val="18"/>
                <w:szCs w:val="18"/>
              </w:rPr>
              <w:t xml:space="preserve"> where Services </w:t>
            </w:r>
            <w:r w:rsidR="00172CC6" w:rsidRPr="00DE0C53">
              <w:rPr>
                <w:bCs/>
                <w:sz w:val="18"/>
                <w:szCs w:val="18"/>
              </w:rPr>
              <w:t xml:space="preserve">will </w:t>
            </w:r>
            <w:r w:rsidRPr="00DE0C53">
              <w:rPr>
                <w:bCs/>
                <w:sz w:val="18"/>
                <w:szCs w:val="18"/>
              </w:rPr>
              <w:t>be performed (</w:t>
            </w:r>
            <w:r w:rsidRPr="00DE0C53">
              <w:rPr>
                <w:bCs/>
                <w:i/>
                <w:sz w:val="18"/>
                <w:szCs w:val="18"/>
              </w:rPr>
              <w:t>if known</w:t>
            </w:r>
            <w:r w:rsidRPr="00DE0C53">
              <w:rPr>
                <w:bCs/>
                <w:sz w:val="18"/>
                <w:szCs w:val="18"/>
              </w:rPr>
              <w:t>)</w:t>
            </w:r>
          </w:p>
        </w:tc>
      </w:tr>
      <w:tr w:rsidR="0084733A" w:rsidRPr="00DE0C53" w14:paraId="2664232B" w14:textId="77777777" w:rsidTr="003B63D3">
        <w:trPr>
          <w:cantSplit/>
          <w:trHeight w:val="390"/>
          <w:jc w:val="center"/>
        </w:trPr>
        <w:tc>
          <w:tcPr>
            <w:tcW w:w="967" w:type="dxa"/>
            <w:tcBorders>
              <w:top w:val="single" w:sz="6" w:space="0" w:color="auto"/>
              <w:left w:val="single" w:sz="4" w:space="0" w:color="auto"/>
              <w:bottom w:val="single" w:sz="6" w:space="0" w:color="auto"/>
              <w:right w:val="single" w:sz="6" w:space="0" w:color="auto"/>
            </w:tcBorders>
          </w:tcPr>
          <w:p w14:paraId="28973B38" w14:textId="77777777" w:rsidR="0084733A" w:rsidRPr="00DE0C53" w:rsidRDefault="0084733A" w:rsidP="003B63D3">
            <w:pPr>
              <w:suppressAutoHyphens/>
              <w:jc w:val="center"/>
              <w:rPr>
                <w:i/>
                <w:iCs/>
                <w:sz w:val="20"/>
              </w:rPr>
            </w:pPr>
            <w:r w:rsidRPr="00DE0C53">
              <w:rPr>
                <w:i/>
                <w:iCs/>
                <w:sz w:val="16"/>
              </w:rPr>
              <w:t>[insert item number]</w:t>
            </w:r>
          </w:p>
        </w:tc>
        <w:tc>
          <w:tcPr>
            <w:tcW w:w="2322" w:type="dxa"/>
            <w:tcBorders>
              <w:top w:val="single" w:sz="6" w:space="0" w:color="auto"/>
              <w:left w:val="single" w:sz="6" w:space="0" w:color="auto"/>
              <w:bottom w:val="single" w:sz="6" w:space="0" w:color="auto"/>
              <w:right w:val="single" w:sz="6" w:space="0" w:color="auto"/>
            </w:tcBorders>
          </w:tcPr>
          <w:p w14:paraId="4CC7982F" w14:textId="77777777" w:rsidR="0084733A" w:rsidRPr="00DE0C53" w:rsidRDefault="0084733A" w:rsidP="003B63D3">
            <w:pPr>
              <w:suppressAutoHyphens/>
              <w:jc w:val="center"/>
              <w:rPr>
                <w:i/>
                <w:iCs/>
                <w:sz w:val="16"/>
              </w:rPr>
            </w:pPr>
            <w:r w:rsidRPr="00DE0C53">
              <w:rPr>
                <w:i/>
                <w:iCs/>
                <w:sz w:val="16"/>
              </w:rPr>
              <w:t>Insert name of Good</w:t>
            </w:r>
          </w:p>
        </w:tc>
        <w:tc>
          <w:tcPr>
            <w:tcW w:w="3348" w:type="dxa"/>
            <w:tcBorders>
              <w:top w:val="single" w:sz="6" w:space="0" w:color="auto"/>
              <w:left w:val="single" w:sz="6" w:space="0" w:color="auto"/>
              <w:bottom w:val="single" w:sz="6" w:space="0" w:color="auto"/>
            </w:tcBorders>
          </w:tcPr>
          <w:p w14:paraId="20262203" w14:textId="77777777" w:rsidR="0084733A" w:rsidRPr="00DE0C53" w:rsidRDefault="0084733A" w:rsidP="003B63D3">
            <w:pPr>
              <w:suppressAutoHyphens/>
              <w:jc w:val="center"/>
              <w:rPr>
                <w:i/>
                <w:iCs/>
                <w:sz w:val="20"/>
              </w:rPr>
            </w:pPr>
            <w:r w:rsidRPr="00DE0C53">
              <w:rPr>
                <w:i/>
                <w:iCs/>
                <w:sz w:val="16"/>
              </w:rPr>
              <w:t>[insert name of Service]</w:t>
            </w:r>
          </w:p>
        </w:tc>
        <w:tc>
          <w:tcPr>
            <w:tcW w:w="3600" w:type="dxa"/>
            <w:tcBorders>
              <w:top w:val="single" w:sz="6" w:space="0" w:color="auto"/>
              <w:left w:val="single" w:sz="6" w:space="0" w:color="auto"/>
              <w:bottom w:val="single" w:sz="6" w:space="0" w:color="auto"/>
              <w:right w:val="single" w:sz="4" w:space="0" w:color="auto"/>
            </w:tcBorders>
          </w:tcPr>
          <w:p w14:paraId="71F385E2" w14:textId="77777777" w:rsidR="0084733A" w:rsidRPr="00DE0C53" w:rsidRDefault="0084733A" w:rsidP="003B63D3">
            <w:pPr>
              <w:suppressAutoHyphens/>
              <w:jc w:val="center"/>
              <w:rPr>
                <w:i/>
                <w:iCs/>
                <w:sz w:val="16"/>
              </w:rPr>
            </w:pPr>
          </w:p>
        </w:tc>
      </w:tr>
      <w:tr w:rsidR="0084733A" w:rsidRPr="00DE0C53" w14:paraId="25CA689D" w14:textId="77777777" w:rsidTr="003B63D3">
        <w:trPr>
          <w:cantSplit/>
          <w:trHeight w:val="390"/>
          <w:jc w:val="center"/>
        </w:trPr>
        <w:tc>
          <w:tcPr>
            <w:tcW w:w="967" w:type="dxa"/>
            <w:tcBorders>
              <w:top w:val="single" w:sz="6" w:space="0" w:color="auto"/>
              <w:left w:val="single" w:sz="4" w:space="0" w:color="auto"/>
              <w:bottom w:val="single" w:sz="6" w:space="0" w:color="auto"/>
              <w:right w:val="single" w:sz="6" w:space="0" w:color="auto"/>
            </w:tcBorders>
          </w:tcPr>
          <w:p w14:paraId="6AA5EA08" w14:textId="77777777" w:rsidR="0084733A" w:rsidRPr="00DE0C53" w:rsidRDefault="0084733A" w:rsidP="003B63D3">
            <w:pPr>
              <w:suppressAutoHyphens/>
              <w:spacing w:before="60" w:after="60"/>
              <w:rPr>
                <w:sz w:val="20"/>
              </w:rPr>
            </w:pPr>
          </w:p>
        </w:tc>
        <w:tc>
          <w:tcPr>
            <w:tcW w:w="2322" w:type="dxa"/>
            <w:tcBorders>
              <w:top w:val="single" w:sz="6" w:space="0" w:color="auto"/>
              <w:left w:val="single" w:sz="6" w:space="0" w:color="auto"/>
              <w:bottom w:val="single" w:sz="6" w:space="0" w:color="auto"/>
              <w:right w:val="single" w:sz="6" w:space="0" w:color="auto"/>
            </w:tcBorders>
          </w:tcPr>
          <w:p w14:paraId="7A1024B2" w14:textId="77777777" w:rsidR="0084733A" w:rsidRPr="00DE0C53" w:rsidRDefault="0084733A" w:rsidP="003B63D3">
            <w:pPr>
              <w:suppressAutoHyphens/>
              <w:spacing w:before="60" w:after="60"/>
              <w:rPr>
                <w:sz w:val="20"/>
              </w:rPr>
            </w:pPr>
          </w:p>
        </w:tc>
        <w:tc>
          <w:tcPr>
            <w:tcW w:w="3348" w:type="dxa"/>
            <w:tcBorders>
              <w:top w:val="single" w:sz="6" w:space="0" w:color="auto"/>
              <w:left w:val="single" w:sz="6" w:space="0" w:color="auto"/>
              <w:bottom w:val="single" w:sz="6" w:space="0" w:color="auto"/>
            </w:tcBorders>
          </w:tcPr>
          <w:p w14:paraId="585CC12A" w14:textId="77777777" w:rsidR="0084733A" w:rsidRPr="00DE0C53" w:rsidRDefault="0084733A" w:rsidP="003B63D3">
            <w:pPr>
              <w:suppressAutoHyphens/>
              <w:spacing w:before="60" w:after="60"/>
              <w:rPr>
                <w:sz w:val="20"/>
              </w:rPr>
            </w:pPr>
          </w:p>
        </w:tc>
        <w:tc>
          <w:tcPr>
            <w:tcW w:w="3600" w:type="dxa"/>
            <w:tcBorders>
              <w:top w:val="single" w:sz="6" w:space="0" w:color="auto"/>
              <w:left w:val="single" w:sz="6" w:space="0" w:color="auto"/>
              <w:bottom w:val="single" w:sz="6" w:space="0" w:color="auto"/>
              <w:right w:val="single" w:sz="4" w:space="0" w:color="auto"/>
            </w:tcBorders>
          </w:tcPr>
          <w:p w14:paraId="796B55E0" w14:textId="77777777" w:rsidR="0084733A" w:rsidRPr="00DE0C53" w:rsidRDefault="0084733A" w:rsidP="003B63D3">
            <w:pPr>
              <w:suppressAutoHyphens/>
              <w:spacing w:before="60" w:after="60"/>
              <w:rPr>
                <w:sz w:val="20"/>
              </w:rPr>
            </w:pPr>
          </w:p>
        </w:tc>
      </w:tr>
      <w:tr w:rsidR="0084733A" w:rsidRPr="00DE0C53" w14:paraId="6AA5A433" w14:textId="77777777" w:rsidTr="003B63D3">
        <w:trPr>
          <w:cantSplit/>
          <w:trHeight w:val="390"/>
          <w:jc w:val="center"/>
        </w:trPr>
        <w:tc>
          <w:tcPr>
            <w:tcW w:w="967" w:type="dxa"/>
            <w:tcBorders>
              <w:top w:val="single" w:sz="6" w:space="0" w:color="auto"/>
              <w:left w:val="single" w:sz="4" w:space="0" w:color="auto"/>
              <w:bottom w:val="single" w:sz="6" w:space="0" w:color="auto"/>
              <w:right w:val="single" w:sz="6" w:space="0" w:color="auto"/>
            </w:tcBorders>
          </w:tcPr>
          <w:p w14:paraId="611C1AC9" w14:textId="77777777" w:rsidR="0084733A" w:rsidRPr="00DE0C53" w:rsidRDefault="0084733A" w:rsidP="003B63D3">
            <w:pPr>
              <w:suppressAutoHyphens/>
              <w:spacing w:before="60" w:after="60"/>
              <w:rPr>
                <w:sz w:val="20"/>
              </w:rPr>
            </w:pPr>
          </w:p>
        </w:tc>
        <w:tc>
          <w:tcPr>
            <w:tcW w:w="2322" w:type="dxa"/>
            <w:tcBorders>
              <w:top w:val="single" w:sz="6" w:space="0" w:color="auto"/>
              <w:left w:val="single" w:sz="6" w:space="0" w:color="auto"/>
              <w:bottom w:val="single" w:sz="6" w:space="0" w:color="auto"/>
              <w:right w:val="single" w:sz="6" w:space="0" w:color="auto"/>
            </w:tcBorders>
          </w:tcPr>
          <w:p w14:paraId="0E3C835D" w14:textId="77777777" w:rsidR="0084733A" w:rsidRPr="00DE0C53" w:rsidRDefault="0084733A" w:rsidP="003B63D3">
            <w:pPr>
              <w:suppressAutoHyphens/>
              <w:spacing w:before="60" w:after="60"/>
              <w:rPr>
                <w:sz w:val="20"/>
              </w:rPr>
            </w:pPr>
          </w:p>
        </w:tc>
        <w:tc>
          <w:tcPr>
            <w:tcW w:w="3348" w:type="dxa"/>
            <w:tcBorders>
              <w:top w:val="single" w:sz="6" w:space="0" w:color="auto"/>
              <w:left w:val="single" w:sz="6" w:space="0" w:color="auto"/>
              <w:bottom w:val="single" w:sz="6" w:space="0" w:color="auto"/>
            </w:tcBorders>
          </w:tcPr>
          <w:p w14:paraId="4288414E" w14:textId="77777777" w:rsidR="0084733A" w:rsidRPr="00DE0C53" w:rsidRDefault="0084733A" w:rsidP="003B63D3">
            <w:pPr>
              <w:suppressAutoHyphens/>
              <w:spacing w:before="60" w:after="60"/>
              <w:rPr>
                <w:sz w:val="20"/>
              </w:rPr>
            </w:pPr>
          </w:p>
        </w:tc>
        <w:tc>
          <w:tcPr>
            <w:tcW w:w="3600" w:type="dxa"/>
            <w:tcBorders>
              <w:top w:val="single" w:sz="6" w:space="0" w:color="auto"/>
              <w:left w:val="single" w:sz="6" w:space="0" w:color="auto"/>
              <w:bottom w:val="single" w:sz="6" w:space="0" w:color="auto"/>
              <w:right w:val="single" w:sz="4" w:space="0" w:color="auto"/>
            </w:tcBorders>
          </w:tcPr>
          <w:p w14:paraId="003E21DC" w14:textId="77777777" w:rsidR="0084733A" w:rsidRPr="00DE0C53" w:rsidRDefault="0084733A" w:rsidP="003B63D3">
            <w:pPr>
              <w:suppressAutoHyphens/>
              <w:spacing w:before="60" w:after="60"/>
              <w:rPr>
                <w:sz w:val="20"/>
              </w:rPr>
            </w:pPr>
          </w:p>
        </w:tc>
      </w:tr>
      <w:tr w:rsidR="0084733A" w:rsidRPr="00DE0C53" w14:paraId="2CDBB17F" w14:textId="77777777" w:rsidTr="009C1944">
        <w:trPr>
          <w:cantSplit/>
          <w:trHeight w:val="390"/>
          <w:jc w:val="center"/>
        </w:trPr>
        <w:tc>
          <w:tcPr>
            <w:tcW w:w="967" w:type="dxa"/>
            <w:tcBorders>
              <w:top w:val="single" w:sz="6" w:space="0" w:color="auto"/>
              <w:left w:val="single" w:sz="4" w:space="0" w:color="auto"/>
              <w:bottom w:val="single" w:sz="6" w:space="0" w:color="auto"/>
              <w:right w:val="single" w:sz="6" w:space="0" w:color="auto"/>
            </w:tcBorders>
          </w:tcPr>
          <w:p w14:paraId="6F9929F8" w14:textId="77777777" w:rsidR="0084733A" w:rsidRPr="00DE0C53" w:rsidRDefault="0084733A" w:rsidP="003B63D3">
            <w:pPr>
              <w:suppressAutoHyphens/>
              <w:spacing w:before="60" w:after="60"/>
              <w:rPr>
                <w:sz w:val="20"/>
              </w:rPr>
            </w:pPr>
          </w:p>
        </w:tc>
        <w:tc>
          <w:tcPr>
            <w:tcW w:w="2322" w:type="dxa"/>
            <w:tcBorders>
              <w:top w:val="single" w:sz="6" w:space="0" w:color="auto"/>
              <w:left w:val="single" w:sz="6" w:space="0" w:color="auto"/>
              <w:bottom w:val="single" w:sz="6" w:space="0" w:color="auto"/>
              <w:right w:val="single" w:sz="6" w:space="0" w:color="auto"/>
            </w:tcBorders>
          </w:tcPr>
          <w:p w14:paraId="61EBF778" w14:textId="77777777" w:rsidR="0084733A" w:rsidRPr="00DE0C53" w:rsidRDefault="0084733A" w:rsidP="003B63D3">
            <w:pPr>
              <w:suppressAutoHyphens/>
              <w:spacing w:before="60" w:after="60"/>
              <w:rPr>
                <w:sz w:val="20"/>
              </w:rPr>
            </w:pPr>
          </w:p>
        </w:tc>
        <w:tc>
          <w:tcPr>
            <w:tcW w:w="3348" w:type="dxa"/>
            <w:tcBorders>
              <w:top w:val="single" w:sz="6" w:space="0" w:color="auto"/>
              <w:left w:val="single" w:sz="6" w:space="0" w:color="auto"/>
              <w:bottom w:val="single" w:sz="6" w:space="0" w:color="auto"/>
            </w:tcBorders>
          </w:tcPr>
          <w:p w14:paraId="3481917C" w14:textId="77777777" w:rsidR="0084733A" w:rsidRPr="00DE0C53" w:rsidRDefault="0084733A" w:rsidP="003B63D3">
            <w:pPr>
              <w:suppressAutoHyphens/>
              <w:spacing w:before="60" w:after="60"/>
              <w:rPr>
                <w:sz w:val="20"/>
              </w:rPr>
            </w:pPr>
          </w:p>
        </w:tc>
        <w:tc>
          <w:tcPr>
            <w:tcW w:w="3600" w:type="dxa"/>
            <w:tcBorders>
              <w:top w:val="single" w:sz="6" w:space="0" w:color="auto"/>
              <w:left w:val="single" w:sz="6" w:space="0" w:color="auto"/>
              <w:bottom w:val="single" w:sz="6" w:space="0" w:color="auto"/>
              <w:right w:val="single" w:sz="4" w:space="0" w:color="auto"/>
            </w:tcBorders>
          </w:tcPr>
          <w:p w14:paraId="69B7022F" w14:textId="77777777" w:rsidR="0084733A" w:rsidRPr="00DE0C53" w:rsidRDefault="0084733A" w:rsidP="003B63D3">
            <w:pPr>
              <w:suppressAutoHyphens/>
              <w:spacing w:before="60" w:after="60"/>
              <w:rPr>
                <w:sz w:val="20"/>
              </w:rPr>
            </w:pPr>
          </w:p>
        </w:tc>
      </w:tr>
      <w:tr w:rsidR="009C1944" w:rsidRPr="00DE0C53" w14:paraId="40F134E2" w14:textId="77777777" w:rsidTr="009C1944">
        <w:trPr>
          <w:cantSplit/>
          <w:trHeight w:val="390"/>
          <w:jc w:val="center"/>
        </w:trPr>
        <w:tc>
          <w:tcPr>
            <w:tcW w:w="967" w:type="dxa"/>
            <w:tcBorders>
              <w:top w:val="single" w:sz="6" w:space="0" w:color="auto"/>
              <w:left w:val="single" w:sz="4" w:space="0" w:color="auto"/>
              <w:bottom w:val="single" w:sz="6" w:space="0" w:color="auto"/>
              <w:right w:val="single" w:sz="6" w:space="0" w:color="auto"/>
            </w:tcBorders>
          </w:tcPr>
          <w:p w14:paraId="0335289C" w14:textId="77777777" w:rsidR="009C1944" w:rsidRPr="00DE0C53" w:rsidRDefault="009C1944" w:rsidP="003B63D3">
            <w:pPr>
              <w:suppressAutoHyphens/>
              <w:spacing w:before="60" w:after="60"/>
              <w:rPr>
                <w:sz w:val="20"/>
              </w:rPr>
            </w:pPr>
          </w:p>
        </w:tc>
        <w:tc>
          <w:tcPr>
            <w:tcW w:w="2322" w:type="dxa"/>
            <w:tcBorders>
              <w:top w:val="single" w:sz="6" w:space="0" w:color="auto"/>
              <w:left w:val="single" w:sz="6" w:space="0" w:color="auto"/>
              <w:bottom w:val="single" w:sz="6" w:space="0" w:color="auto"/>
              <w:right w:val="single" w:sz="6" w:space="0" w:color="auto"/>
            </w:tcBorders>
          </w:tcPr>
          <w:p w14:paraId="2963A97D" w14:textId="77777777" w:rsidR="009C1944" w:rsidRPr="00DE0C53" w:rsidRDefault="009C1944" w:rsidP="003B63D3">
            <w:pPr>
              <w:suppressAutoHyphens/>
              <w:spacing w:before="60" w:after="60"/>
              <w:rPr>
                <w:sz w:val="20"/>
              </w:rPr>
            </w:pPr>
          </w:p>
        </w:tc>
        <w:tc>
          <w:tcPr>
            <w:tcW w:w="3348" w:type="dxa"/>
            <w:tcBorders>
              <w:top w:val="single" w:sz="6" w:space="0" w:color="auto"/>
              <w:left w:val="single" w:sz="6" w:space="0" w:color="auto"/>
              <w:bottom w:val="single" w:sz="6" w:space="0" w:color="auto"/>
            </w:tcBorders>
          </w:tcPr>
          <w:p w14:paraId="6F69D875" w14:textId="77777777" w:rsidR="009C1944" w:rsidRPr="00DE0C53" w:rsidRDefault="009C1944" w:rsidP="003B63D3">
            <w:pPr>
              <w:suppressAutoHyphens/>
              <w:spacing w:before="60" w:after="60"/>
              <w:rPr>
                <w:sz w:val="20"/>
              </w:rPr>
            </w:pPr>
          </w:p>
        </w:tc>
        <w:tc>
          <w:tcPr>
            <w:tcW w:w="3600" w:type="dxa"/>
            <w:tcBorders>
              <w:top w:val="single" w:sz="6" w:space="0" w:color="auto"/>
              <w:left w:val="single" w:sz="6" w:space="0" w:color="auto"/>
              <w:bottom w:val="single" w:sz="6" w:space="0" w:color="auto"/>
              <w:right w:val="single" w:sz="4" w:space="0" w:color="auto"/>
            </w:tcBorders>
          </w:tcPr>
          <w:p w14:paraId="4AA1EC40" w14:textId="77777777" w:rsidR="009C1944" w:rsidRPr="00DE0C53" w:rsidRDefault="009C1944" w:rsidP="003B63D3">
            <w:pPr>
              <w:suppressAutoHyphens/>
              <w:spacing w:before="60" w:after="60"/>
              <w:rPr>
                <w:sz w:val="20"/>
              </w:rPr>
            </w:pPr>
          </w:p>
        </w:tc>
      </w:tr>
      <w:tr w:rsidR="009C1944" w:rsidRPr="00DE0C53" w14:paraId="01A491C9" w14:textId="77777777" w:rsidTr="009C1944">
        <w:trPr>
          <w:cantSplit/>
          <w:trHeight w:val="390"/>
          <w:jc w:val="center"/>
        </w:trPr>
        <w:tc>
          <w:tcPr>
            <w:tcW w:w="967" w:type="dxa"/>
            <w:tcBorders>
              <w:top w:val="single" w:sz="6" w:space="0" w:color="auto"/>
              <w:left w:val="single" w:sz="4" w:space="0" w:color="auto"/>
              <w:bottom w:val="single" w:sz="6" w:space="0" w:color="auto"/>
              <w:right w:val="single" w:sz="6" w:space="0" w:color="auto"/>
            </w:tcBorders>
          </w:tcPr>
          <w:p w14:paraId="00868F95" w14:textId="77777777" w:rsidR="009C1944" w:rsidRPr="00DE0C53" w:rsidRDefault="009C1944" w:rsidP="003B63D3">
            <w:pPr>
              <w:suppressAutoHyphens/>
              <w:spacing w:before="60" w:after="60"/>
              <w:rPr>
                <w:sz w:val="20"/>
              </w:rPr>
            </w:pPr>
          </w:p>
        </w:tc>
        <w:tc>
          <w:tcPr>
            <w:tcW w:w="2322" w:type="dxa"/>
            <w:tcBorders>
              <w:top w:val="single" w:sz="6" w:space="0" w:color="auto"/>
              <w:left w:val="single" w:sz="6" w:space="0" w:color="auto"/>
              <w:bottom w:val="single" w:sz="6" w:space="0" w:color="auto"/>
              <w:right w:val="single" w:sz="6" w:space="0" w:color="auto"/>
            </w:tcBorders>
          </w:tcPr>
          <w:p w14:paraId="453EF390" w14:textId="77777777" w:rsidR="009C1944" w:rsidRPr="00DE0C53" w:rsidRDefault="009C1944" w:rsidP="003B63D3">
            <w:pPr>
              <w:suppressAutoHyphens/>
              <w:spacing w:before="60" w:after="60"/>
              <w:rPr>
                <w:sz w:val="20"/>
              </w:rPr>
            </w:pPr>
          </w:p>
        </w:tc>
        <w:tc>
          <w:tcPr>
            <w:tcW w:w="3348" w:type="dxa"/>
            <w:tcBorders>
              <w:top w:val="single" w:sz="6" w:space="0" w:color="auto"/>
              <w:left w:val="single" w:sz="6" w:space="0" w:color="auto"/>
              <w:bottom w:val="single" w:sz="6" w:space="0" w:color="auto"/>
            </w:tcBorders>
          </w:tcPr>
          <w:p w14:paraId="1B12AA24" w14:textId="77777777" w:rsidR="009C1944" w:rsidRPr="00DE0C53" w:rsidRDefault="009C1944" w:rsidP="003B63D3">
            <w:pPr>
              <w:suppressAutoHyphens/>
              <w:spacing w:before="60" w:after="60"/>
              <w:rPr>
                <w:sz w:val="20"/>
              </w:rPr>
            </w:pPr>
          </w:p>
        </w:tc>
        <w:tc>
          <w:tcPr>
            <w:tcW w:w="3600" w:type="dxa"/>
            <w:tcBorders>
              <w:top w:val="single" w:sz="6" w:space="0" w:color="auto"/>
              <w:left w:val="single" w:sz="6" w:space="0" w:color="auto"/>
              <w:bottom w:val="single" w:sz="6" w:space="0" w:color="auto"/>
              <w:right w:val="single" w:sz="4" w:space="0" w:color="auto"/>
            </w:tcBorders>
          </w:tcPr>
          <w:p w14:paraId="3615E951" w14:textId="77777777" w:rsidR="009C1944" w:rsidRPr="00DE0C53" w:rsidRDefault="009C1944" w:rsidP="003B63D3">
            <w:pPr>
              <w:suppressAutoHyphens/>
              <w:spacing w:before="60" w:after="60"/>
              <w:rPr>
                <w:sz w:val="20"/>
              </w:rPr>
            </w:pPr>
          </w:p>
        </w:tc>
      </w:tr>
      <w:tr w:rsidR="009C1944" w:rsidRPr="00DE0C53" w14:paraId="3F7DACD3" w14:textId="77777777" w:rsidTr="009C1944">
        <w:trPr>
          <w:cantSplit/>
          <w:trHeight w:val="390"/>
          <w:jc w:val="center"/>
        </w:trPr>
        <w:tc>
          <w:tcPr>
            <w:tcW w:w="967" w:type="dxa"/>
            <w:tcBorders>
              <w:top w:val="single" w:sz="6" w:space="0" w:color="auto"/>
              <w:left w:val="single" w:sz="4" w:space="0" w:color="auto"/>
              <w:bottom w:val="single" w:sz="6" w:space="0" w:color="auto"/>
              <w:right w:val="single" w:sz="6" w:space="0" w:color="auto"/>
            </w:tcBorders>
          </w:tcPr>
          <w:p w14:paraId="217978D4" w14:textId="77777777" w:rsidR="009C1944" w:rsidRPr="00DE0C53" w:rsidRDefault="009C1944" w:rsidP="003B63D3">
            <w:pPr>
              <w:suppressAutoHyphens/>
              <w:spacing w:before="60" w:after="60"/>
              <w:rPr>
                <w:sz w:val="20"/>
              </w:rPr>
            </w:pPr>
          </w:p>
        </w:tc>
        <w:tc>
          <w:tcPr>
            <w:tcW w:w="2322" w:type="dxa"/>
            <w:tcBorders>
              <w:top w:val="single" w:sz="6" w:space="0" w:color="auto"/>
              <w:left w:val="single" w:sz="6" w:space="0" w:color="auto"/>
              <w:bottom w:val="single" w:sz="6" w:space="0" w:color="auto"/>
              <w:right w:val="single" w:sz="6" w:space="0" w:color="auto"/>
            </w:tcBorders>
          </w:tcPr>
          <w:p w14:paraId="4C1D2852" w14:textId="77777777" w:rsidR="009C1944" w:rsidRPr="00DE0C53" w:rsidRDefault="009C1944" w:rsidP="003B63D3">
            <w:pPr>
              <w:suppressAutoHyphens/>
              <w:spacing w:before="60" w:after="60"/>
              <w:rPr>
                <w:sz w:val="20"/>
              </w:rPr>
            </w:pPr>
          </w:p>
        </w:tc>
        <w:tc>
          <w:tcPr>
            <w:tcW w:w="3348" w:type="dxa"/>
            <w:tcBorders>
              <w:top w:val="single" w:sz="6" w:space="0" w:color="auto"/>
              <w:left w:val="single" w:sz="6" w:space="0" w:color="auto"/>
              <w:bottom w:val="single" w:sz="6" w:space="0" w:color="auto"/>
            </w:tcBorders>
          </w:tcPr>
          <w:p w14:paraId="15A0A5D3" w14:textId="77777777" w:rsidR="009C1944" w:rsidRPr="00DE0C53" w:rsidRDefault="009C1944" w:rsidP="003B63D3">
            <w:pPr>
              <w:suppressAutoHyphens/>
              <w:spacing w:before="60" w:after="60"/>
              <w:rPr>
                <w:sz w:val="20"/>
              </w:rPr>
            </w:pPr>
          </w:p>
        </w:tc>
        <w:tc>
          <w:tcPr>
            <w:tcW w:w="3600" w:type="dxa"/>
            <w:tcBorders>
              <w:top w:val="single" w:sz="6" w:space="0" w:color="auto"/>
              <w:left w:val="single" w:sz="6" w:space="0" w:color="auto"/>
              <w:bottom w:val="single" w:sz="6" w:space="0" w:color="auto"/>
              <w:right w:val="single" w:sz="4" w:space="0" w:color="auto"/>
            </w:tcBorders>
          </w:tcPr>
          <w:p w14:paraId="4F064B25" w14:textId="77777777" w:rsidR="009C1944" w:rsidRPr="00DE0C53" w:rsidRDefault="009C1944" w:rsidP="003B63D3">
            <w:pPr>
              <w:suppressAutoHyphens/>
              <w:spacing w:before="60" w:after="60"/>
              <w:rPr>
                <w:sz w:val="20"/>
              </w:rPr>
            </w:pPr>
          </w:p>
        </w:tc>
      </w:tr>
      <w:tr w:rsidR="009C1944" w:rsidRPr="00DE0C53" w14:paraId="17CBB713" w14:textId="77777777" w:rsidTr="009C1944">
        <w:trPr>
          <w:cantSplit/>
          <w:trHeight w:val="390"/>
          <w:jc w:val="center"/>
        </w:trPr>
        <w:tc>
          <w:tcPr>
            <w:tcW w:w="967" w:type="dxa"/>
            <w:tcBorders>
              <w:top w:val="single" w:sz="6" w:space="0" w:color="auto"/>
              <w:left w:val="single" w:sz="4" w:space="0" w:color="auto"/>
              <w:bottom w:val="single" w:sz="6" w:space="0" w:color="auto"/>
              <w:right w:val="single" w:sz="6" w:space="0" w:color="auto"/>
            </w:tcBorders>
          </w:tcPr>
          <w:p w14:paraId="535BE116" w14:textId="77777777" w:rsidR="009C1944" w:rsidRPr="00DE0C53" w:rsidRDefault="009C1944" w:rsidP="003B63D3">
            <w:pPr>
              <w:suppressAutoHyphens/>
              <w:spacing w:before="60" w:after="60"/>
              <w:rPr>
                <w:sz w:val="20"/>
              </w:rPr>
            </w:pPr>
          </w:p>
        </w:tc>
        <w:tc>
          <w:tcPr>
            <w:tcW w:w="2322" w:type="dxa"/>
            <w:tcBorders>
              <w:top w:val="single" w:sz="6" w:space="0" w:color="auto"/>
              <w:left w:val="single" w:sz="6" w:space="0" w:color="auto"/>
              <w:bottom w:val="single" w:sz="6" w:space="0" w:color="auto"/>
              <w:right w:val="single" w:sz="6" w:space="0" w:color="auto"/>
            </w:tcBorders>
          </w:tcPr>
          <w:p w14:paraId="06D6D8F2" w14:textId="77777777" w:rsidR="009C1944" w:rsidRPr="00DE0C53" w:rsidRDefault="009C1944" w:rsidP="003B63D3">
            <w:pPr>
              <w:suppressAutoHyphens/>
              <w:spacing w:before="60" w:after="60"/>
              <w:rPr>
                <w:sz w:val="20"/>
              </w:rPr>
            </w:pPr>
          </w:p>
        </w:tc>
        <w:tc>
          <w:tcPr>
            <w:tcW w:w="3348" w:type="dxa"/>
            <w:tcBorders>
              <w:top w:val="single" w:sz="6" w:space="0" w:color="auto"/>
              <w:left w:val="single" w:sz="6" w:space="0" w:color="auto"/>
              <w:bottom w:val="single" w:sz="6" w:space="0" w:color="auto"/>
            </w:tcBorders>
          </w:tcPr>
          <w:p w14:paraId="7B4D681E" w14:textId="77777777" w:rsidR="009C1944" w:rsidRPr="00DE0C53" w:rsidRDefault="009C1944" w:rsidP="003B63D3">
            <w:pPr>
              <w:suppressAutoHyphens/>
              <w:spacing w:before="60" w:after="60"/>
              <w:rPr>
                <w:sz w:val="20"/>
              </w:rPr>
            </w:pPr>
          </w:p>
        </w:tc>
        <w:tc>
          <w:tcPr>
            <w:tcW w:w="3600" w:type="dxa"/>
            <w:tcBorders>
              <w:top w:val="single" w:sz="6" w:space="0" w:color="auto"/>
              <w:left w:val="single" w:sz="6" w:space="0" w:color="auto"/>
              <w:bottom w:val="single" w:sz="6" w:space="0" w:color="auto"/>
              <w:right w:val="single" w:sz="4" w:space="0" w:color="auto"/>
            </w:tcBorders>
          </w:tcPr>
          <w:p w14:paraId="63A04D8B" w14:textId="77777777" w:rsidR="009C1944" w:rsidRPr="00DE0C53" w:rsidRDefault="009C1944" w:rsidP="003B63D3">
            <w:pPr>
              <w:suppressAutoHyphens/>
              <w:spacing w:before="60" w:after="60"/>
              <w:rPr>
                <w:sz w:val="20"/>
              </w:rPr>
            </w:pPr>
          </w:p>
        </w:tc>
      </w:tr>
      <w:tr w:rsidR="009C1944" w:rsidRPr="00DE0C53" w14:paraId="586653DD" w14:textId="77777777" w:rsidTr="009C1944">
        <w:trPr>
          <w:cantSplit/>
          <w:trHeight w:val="390"/>
          <w:jc w:val="center"/>
        </w:trPr>
        <w:tc>
          <w:tcPr>
            <w:tcW w:w="967" w:type="dxa"/>
            <w:tcBorders>
              <w:top w:val="single" w:sz="6" w:space="0" w:color="auto"/>
              <w:left w:val="single" w:sz="4" w:space="0" w:color="auto"/>
              <w:bottom w:val="single" w:sz="6" w:space="0" w:color="auto"/>
              <w:right w:val="single" w:sz="6" w:space="0" w:color="auto"/>
            </w:tcBorders>
          </w:tcPr>
          <w:p w14:paraId="7D3B04C1" w14:textId="77777777" w:rsidR="009C1944" w:rsidRPr="00DE0C53" w:rsidRDefault="009C1944" w:rsidP="003B63D3">
            <w:pPr>
              <w:suppressAutoHyphens/>
              <w:spacing w:before="60" w:after="60"/>
              <w:rPr>
                <w:sz w:val="20"/>
              </w:rPr>
            </w:pPr>
          </w:p>
        </w:tc>
        <w:tc>
          <w:tcPr>
            <w:tcW w:w="2322" w:type="dxa"/>
            <w:tcBorders>
              <w:top w:val="single" w:sz="6" w:space="0" w:color="auto"/>
              <w:left w:val="single" w:sz="6" w:space="0" w:color="auto"/>
              <w:bottom w:val="single" w:sz="6" w:space="0" w:color="auto"/>
              <w:right w:val="single" w:sz="6" w:space="0" w:color="auto"/>
            </w:tcBorders>
          </w:tcPr>
          <w:p w14:paraId="5C324A6F" w14:textId="77777777" w:rsidR="009C1944" w:rsidRPr="00DE0C53" w:rsidRDefault="009C1944" w:rsidP="003B63D3">
            <w:pPr>
              <w:suppressAutoHyphens/>
              <w:spacing w:before="60" w:after="60"/>
              <w:rPr>
                <w:sz w:val="20"/>
              </w:rPr>
            </w:pPr>
          </w:p>
        </w:tc>
        <w:tc>
          <w:tcPr>
            <w:tcW w:w="3348" w:type="dxa"/>
            <w:tcBorders>
              <w:top w:val="single" w:sz="6" w:space="0" w:color="auto"/>
              <w:left w:val="single" w:sz="6" w:space="0" w:color="auto"/>
              <w:bottom w:val="single" w:sz="6" w:space="0" w:color="auto"/>
            </w:tcBorders>
          </w:tcPr>
          <w:p w14:paraId="105E7AF0" w14:textId="77777777" w:rsidR="009C1944" w:rsidRPr="00DE0C53" w:rsidRDefault="009C1944" w:rsidP="003B63D3">
            <w:pPr>
              <w:suppressAutoHyphens/>
              <w:spacing w:before="60" w:after="60"/>
              <w:rPr>
                <w:sz w:val="20"/>
              </w:rPr>
            </w:pPr>
          </w:p>
        </w:tc>
        <w:tc>
          <w:tcPr>
            <w:tcW w:w="3600" w:type="dxa"/>
            <w:tcBorders>
              <w:top w:val="single" w:sz="6" w:space="0" w:color="auto"/>
              <w:left w:val="single" w:sz="6" w:space="0" w:color="auto"/>
              <w:bottom w:val="single" w:sz="6" w:space="0" w:color="auto"/>
              <w:right w:val="single" w:sz="4" w:space="0" w:color="auto"/>
            </w:tcBorders>
          </w:tcPr>
          <w:p w14:paraId="139F1146" w14:textId="77777777" w:rsidR="009C1944" w:rsidRPr="00DE0C53" w:rsidRDefault="009C1944" w:rsidP="003B63D3">
            <w:pPr>
              <w:suppressAutoHyphens/>
              <w:spacing w:before="60" w:after="60"/>
              <w:rPr>
                <w:sz w:val="20"/>
              </w:rPr>
            </w:pPr>
          </w:p>
        </w:tc>
      </w:tr>
      <w:tr w:rsidR="009C1944" w:rsidRPr="00DE0C53" w14:paraId="37403F53" w14:textId="77777777" w:rsidTr="003B63D3">
        <w:trPr>
          <w:cantSplit/>
          <w:trHeight w:val="390"/>
          <w:jc w:val="center"/>
        </w:trPr>
        <w:tc>
          <w:tcPr>
            <w:tcW w:w="967" w:type="dxa"/>
            <w:tcBorders>
              <w:top w:val="single" w:sz="6" w:space="0" w:color="auto"/>
              <w:left w:val="single" w:sz="4" w:space="0" w:color="auto"/>
              <w:bottom w:val="single" w:sz="4" w:space="0" w:color="auto"/>
              <w:right w:val="single" w:sz="6" w:space="0" w:color="auto"/>
            </w:tcBorders>
          </w:tcPr>
          <w:p w14:paraId="68AC3048" w14:textId="77777777" w:rsidR="009C1944" w:rsidRPr="00DE0C53" w:rsidRDefault="009C1944" w:rsidP="003B63D3">
            <w:pPr>
              <w:suppressAutoHyphens/>
              <w:spacing w:before="60" w:after="60"/>
              <w:rPr>
                <w:sz w:val="20"/>
              </w:rPr>
            </w:pPr>
          </w:p>
        </w:tc>
        <w:tc>
          <w:tcPr>
            <w:tcW w:w="2322" w:type="dxa"/>
            <w:tcBorders>
              <w:top w:val="single" w:sz="6" w:space="0" w:color="auto"/>
              <w:left w:val="single" w:sz="6" w:space="0" w:color="auto"/>
              <w:bottom w:val="single" w:sz="4" w:space="0" w:color="auto"/>
              <w:right w:val="single" w:sz="6" w:space="0" w:color="auto"/>
            </w:tcBorders>
          </w:tcPr>
          <w:p w14:paraId="30C522AF" w14:textId="77777777" w:rsidR="009C1944" w:rsidRPr="00DE0C53" w:rsidRDefault="009C1944" w:rsidP="003B63D3">
            <w:pPr>
              <w:suppressAutoHyphens/>
              <w:spacing w:before="60" w:after="60"/>
              <w:rPr>
                <w:sz w:val="20"/>
              </w:rPr>
            </w:pPr>
          </w:p>
        </w:tc>
        <w:tc>
          <w:tcPr>
            <w:tcW w:w="3348" w:type="dxa"/>
            <w:tcBorders>
              <w:top w:val="single" w:sz="6" w:space="0" w:color="auto"/>
              <w:left w:val="single" w:sz="6" w:space="0" w:color="auto"/>
              <w:bottom w:val="single" w:sz="4" w:space="0" w:color="auto"/>
            </w:tcBorders>
          </w:tcPr>
          <w:p w14:paraId="15D055F7" w14:textId="77777777" w:rsidR="009C1944" w:rsidRPr="00DE0C53" w:rsidRDefault="009C1944" w:rsidP="003B63D3">
            <w:pPr>
              <w:suppressAutoHyphens/>
              <w:spacing w:before="60" w:after="60"/>
              <w:rPr>
                <w:sz w:val="20"/>
              </w:rPr>
            </w:pPr>
          </w:p>
        </w:tc>
        <w:tc>
          <w:tcPr>
            <w:tcW w:w="3600" w:type="dxa"/>
            <w:tcBorders>
              <w:top w:val="single" w:sz="6" w:space="0" w:color="auto"/>
              <w:left w:val="single" w:sz="6" w:space="0" w:color="auto"/>
              <w:bottom w:val="single" w:sz="4" w:space="0" w:color="auto"/>
              <w:right w:val="single" w:sz="4" w:space="0" w:color="auto"/>
            </w:tcBorders>
          </w:tcPr>
          <w:p w14:paraId="747E95A8" w14:textId="77777777" w:rsidR="009C1944" w:rsidRPr="00DE0C53" w:rsidRDefault="009C1944" w:rsidP="003B63D3">
            <w:pPr>
              <w:suppressAutoHyphens/>
              <w:spacing w:before="60" w:after="60"/>
              <w:rPr>
                <w:sz w:val="20"/>
              </w:rPr>
            </w:pPr>
          </w:p>
        </w:tc>
      </w:tr>
    </w:tbl>
    <w:p w14:paraId="36CA1F35" w14:textId="77777777" w:rsidR="00E37605" w:rsidRPr="00DE0C53" w:rsidRDefault="00E37605"/>
    <w:p w14:paraId="031BF5BF" w14:textId="77777777" w:rsidR="003B243B" w:rsidRPr="00DE0C53" w:rsidRDefault="003B243B" w:rsidP="009845E4">
      <w:pPr>
        <w:framePr w:w="8930" w:wrap="auto" w:hAnchor="text" w:x="3330"/>
        <w:jc w:val="center"/>
        <w:sectPr w:rsidR="003B243B" w:rsidRPr="00DE0C53" w:rsidSect="0018623B">
          <w:headerReference w:type="even" r:id="rId53"/>
          <w:headerReference w:type="default" r:id="rId54"/>
          <w:headerReference w:type="first" r:id="rId55"/>
          <w:pgSz w:w="15840" w:h="12240" w:orient="landscape" w:code="1"/>
          <w:pgMar w:top="1800" w:right="1440" w:bottom="1440" w:left="1440" w:header="720" w:footer="720" w:gutter="0"/>
          <w:paperSrc w:first="15" w:other="15"/>
          <w:pgNumType w:chapStyle="1"/>
          <w:cols w:space="720"/>
        </w:sectPr>
      </w:pPr>
    </w:p>
    <w:p w14:paraId="62AF4A6B" w14:textId="77777777" w:rsidR="002E253F" w:rsidRPr="00DE0C53" w:rsidRDefault="003B42EE" w:rsidP="009C1944">
      <w:pPr>
        <w:pStyle w:val="SecVIISchofReqHeading"/>
      </w:pPr>
      <w:bookmarkStart w:id="514" w:name="_Toc68320560"/>
      <w:bookmarkStart w:id="515" w:name="_Toc454621008"/>
      <w:bookmarkStart w:id="516" w:name="_Toc26439530"/>
      <w:r w:rsidRPr="00DE0C53">
        <w:t xml:space="preserve">Section VI - </w:t>
      </w:r>
      <w:r w:rsidR="002E253F" w:rsidRPr="00DE0C53">
        <w:t>Technical Specifications</w:t>
      </w:r>
      <w:bookmarkEnd w:id="514"/>
      <w:bookmarkEnd w:id="515"/>
      <w:bookmarkEnd w:id="516"/>
    </w:p>
    <w:p w14:paraId="79C6E740" w14:textId="77777777" w:rsidR="002E253F" w:rsidRPr="00DE0C53" w:rsidRDefault="002E253F" w:rsidP="002E253F">
      <w:pPr>
        <w:suppressAutoHyphens/>
        <w:spacing w:after="180"/>
        <w:jc w:val="both"/>
        <w:rPr>
          <w:i/>
          <w:iCs/>
        </w:rPr>
      </w:pPr>
      <w:r w:rsidRPr="00DE0C53">
        <w:rPr>
          <w:i/>
          <w:iCs/>
        </w:rPr>
        <w:t xml:space="preserve">The purpose of the Technical Specifications (TS), is to define the technical characteristics of the Goods and Related Services required by the </w:t>
      </w:r>
      <w:r w:rsidR="00CF3D28" w:rsidRPr="00DE0C53">
        <w:rPr>
          <w:i/>
          <w:iCs/>
        </w:rPr>
        <w:t>Procurement Entity</w:t>
      </w:r>
      <w:r w:rsidRPr="00DE0C53">
        <w:rPr>
          <w:i/>
          <w:iCs/>
        </w:rPr>
        <w:t xml:space="preserve">. The </w:t>
      </w:r>
      <w:r w:rsidR="00CF3D28" w:rsidRPr="00DE0C53">
        <w:rPr>
          <w:i/>
          <w:iCs/>
        </w:rPr>
        <w:t>Procurement Entity</w:t>
      </w:r>
      <w:r w:rsidRPr="00DE0C53">
        <w:rPr>
          <w:i/>
          <w:iCs/>
        </w:rPr>
        <w:t xml:space="preserve"> shall prepare the detailed TS take into account that:  </w:t>
      </w:r>
    </w:p>
    <w:p w14:paraId="5EA2872C" w14:textId="77777777" w:rsidR="002E253F" w:rsidRPr="00DE0C53" w:rsidRDefault="002E253F" w:rsidP="00D22B29">
      <w:pPr>
        <w:numPr>
          <w:ilvl w:val="0"/>
          <w:numId w:val="14"/>
        </w:numPr>
        <w:suppressAutoHyphens/>
        <w:spacing w:after="180"/>
        <w:jc w:val="both"/>
        <w:rPr>
          <w:i/>
          <w:iCs/>
        </w:rPr>
      </w:pPr>
      <w:r w:rsidRPr="00DE0C53">
        <w:rPr>
          <w:i/>
          <w:iCs/>
        </w:rPr>
        <w:t xml:space="preserve">The TS constitute the benchmarks against which the </w:t>
      </w:r>
      <w:r w:rsidR="00CF3D28" w:rsidRPr="00DE0C53">
        <w:rPr>
          <w:i/>
          <w:iCs/>
        </w:rPr>
        <w:t>Procurement Entity</w:t>
      </w:r>
      <w:r w:rsidRPr="00DE0C53">
        <w:rPr>
          <w:i/>
          <w:iCs/>
        </w:rPr>
        <w:t xml:space="preserve"> will verify the technical responsiveness of </w:t>
      </w:r>
      <w:r w:rsidR="003E4244" w:rsidRPr="00DE0C53">
        <w:rPr>
          <w:i/>
          <w:iCs/>
        </w:rPr>
        <w:t>Tenders</w:t>
      </w:r>
      <w:r w:rsidRPr="00DE0C53">
        <w:rPr>
          <w:i/>
          <w:iCs/>
        </w:rPr>
        <w:t xml:space="preserve"> and subsequently evaluate the </w:t>
      </w:r>
      <w:r w:rsidR="003E4244" w:rsidRPr="00DE0C53">
        <w:rPr>
          <w:i/>
          <w:iCs/>
        </w:rPr>
        <w:t>Tenders</w:t>
      </w:r>
      <w:r w:rsidRPr="00DE0C53">
        <w:rPr>
          <w:i/>
          <w:iCs/>
        </w:rPr>
        <w:t xml:space="preserve">. Therefore, well-defined TS will facilitate preparation of responsive </w:t>
      </w:r>
      <w:r w:rsidR="003E4244" w:rsidRPr="00DE0C53">
        <w:rPr>
          <w:i/>
          <w:iCs/>
        </w:rPr>
        <w:t>Tenders</w:t>
      </w:r>
      <w:r w:rsidRPr="00DE0C53">
        <w:rPr>
          <w:i/>
          <w:iCs/>
        </w:rPr>
        <w:t xml:space="preserve"> by </w:t>
      </w:r>
      <w:r w:rsidR="00DE4B5B" w:rsidRPr="00DE0C53">
        <w:rPr>
          <w:i/>
          <w:iCs/>
        </w:rPr>
        <w:t>Tenderers</w:t>
      </w:r>
      <w:r w:rsidRPr="00DE0C53">
        <w:rPr>
          <w:i/>
          <w:iCs/>
        </w:rPr>
        <w:t xml:space="preserve">, as well as examination, evaluation, and comparison of the </w:t>
      </w:r>
      <w:r w:rsidR="003E4244" w:rsidRPr="00DE0C53">
        <w:rPr>
          <w:i/>
          <w:iCs/>
        </w:rPr>
        <w:t>Tenders</w:t>
      </w:r>
      <w:r w:rsidRPr="00DE0C53">
        <w:rPr>
          <w:i/>
          <w:iCs/>
        </w:rPr>
        <w:t xml:space="preserve"> by the </w:t>
      </w:r>
      <w:r w:rsidR="00CF3D28" w:rsidRPr="00DE0C53">
        <w:rPr>
          <w:i/>
          <w:iCs/>
        </w:rPr>
        <w:t>Procurement Entity</w:t>
      </w:r>
      <w:r w:rsidRPr="00DE0C53">
        <w:rPr>
          <w:i/>
          <w:iCs/>
        </w:rPr>
        <w:t xml:space="preserve">. </w:t>
      </w:r>
    </w:p>
    <w:p w14:paraId="1C2885D1" w14:textId="77777777" w:rsidR="002E253F" w:rsidRPr="00DE0C53" w:rsidRDefault="002E253F" w:rsidP="00D22B29">
      <w:pPr>
        <w:numPr>
          <w:ilvl w:val="0"/>
          <w:numId w:val="13"/>
        </w:numPr>
        <w:suppressAutoHyphens/>
        <w:spacing w:after="180"/>
        <w:jc w:val="both"/>
        <w:rPr>
          <w:i/>
          <w:iCs/>
        </w:rPr>
      </w:pPr>
      <w:r w:rsidRPr="00DE0C53">
        <w:rPr>
          <w:i/>
          <w:iCs/>
        </w:rPr>
        <w:t xml:space="preserve">The TS shall require that all </w:t>
      </w:r>
      <w:r w:rsidR="00A92515" w:rsidRPr="00DE0C53">
        <w:rPr>
          <w:i/>
          <w:iCs/>
        </w:rPr>
        <w:t>Goods</w:t>
      </w:r>
      <w:r w:rsidRPr="00DE0C53">
        <w:rPr>
          <w:i/>
          <w:iCs/>
        </w:rPr>
        <w:t xml:space="preserve"> and materials to be incorporated in the </w:t>
      </w:r>
      <w:r w:rsidR="00A92515" w:rsidRPr="00DE0C53">
        <w:rPr>
          <w:i/>
          <w:iCs/>
        </w:rPr>
        <w:t>Goods</w:t>
      </w:r>
      <w:r w:rsidRPr="00DE0C53">
        <w:rPr>
          <w:i/>
          <w:iCs/>
        </w:rPr>
        <w:t xml:space="preserve"> be new, unused, and of the most recent or current models, and that they incorporate all recent improvements in design and materials, unless provided for otherwise in the contract.</w:t>
      </w:r>
    </w:p>
    <w:p w14:paraId="59A26CCE" w14:textId="77777777" w:rsidR="002E253F" w:rsidRPr="00DE0C53" w:rsidRDefault="002E253F" w:rsidP="00D22B29">
      <w:pPr>
        <w:numPr>
          <w:ilvl w:val="0"/>
          <w:numId w:val="13"/>
        </w:numPr>
        <w:suppressAutoHyphens/>
        <w:spacing w:after="180"/>
        <w:jc w:val="both"/>
        <w:rPr>
          <w:i/>
          <w:iCs/>
        </w:rPr>
      </w:pPr>
      <w:r w:rsidRPr="00DE0C53">
        <w:rPr>
          <w:i/>
          <w:iCs/>
        </w:rPr>
        <w:t>The TS shall make use of best practices. Samples of specifications from successful similar procurements in the same country or sector may provide a sound basis for drafting the TS.</w:t>
      </w:r>
    </w:p>
    <w:p w14:paraId="4734F86C" w14:textId="77777777" w:rsidR="002E253F" w:rsidRPr="00DE0C53" w:rsidRDefault="002E253F" w:rsidP="00D22B29">
      <w:pPr>
        <w:numPr>
          <w:ilvl w:val="0"/>
          <w:numId w:val="15"/>
        </w:numPr>
        <w:suppressAutoHyphens/>
        <w:spacing w:after="180"/>
        <w:jc w:val="both"/>
        <w:rPr>
          <w:i/>
          <w:iCs/>
        </w:rPr>
      </w:pPr>
      <w:r w:rsidRPr="00DE0C53">
        <w:rPr>
          <w:i/>
          <w:iCs/>
        </w:rPr>
        <w:t xml:space="preserve">Standardizing technical specifications may be advantageous, depending on the complexity of the </w:t>
      </w:r>
      <w:r w:rsidR="00A92515" w:rsidRPr="00DE0C53">
        <w:rPr>
          <w:i/>
          <w:iCs/>
        </w:rPr>
        <w:t>Goods</w:t>
      </w:r>
      <w:r w:rsidRPr="00DE0C53">
        <w:rPr>
          <w:i/>
          <w:iCs/>
        </w:rPr>
        <w:t xml:space="preserve"> and the repetitiveness of the type of procurement. Technical Specifications should be broad enough to avoid restrictions on workmanship, materials, and equipment commonly used in manufacturing similar kinds of </w:t>
      </w:r>
      <w:r w:rsidR="00A92515" w:rsidRPr="00DE0C53">
        <w:rPr>
          <w:i/>
          <w:iCs/>
        </w:rPr>
        <w:t>Goods</w:t>
      </w:r>
      <w:r w:rsidRPr="00DE0C53">
        <w:rPr>
          <w:i/>
          <w:iCs/>
        </w:rPr>
        <w:t xml:space="preserve">. </w:t>
      </w:r>
    </w:p>
    <w:p w14:paraId="562B1C0D" w14:textId="77777777" w:rsidR="002E253F" w:rsidRPr="00DE0C53" w:rsidRDefault="002E253F" w:rsidP="00D22B29">
      <w:pPr>
        <w:numPr>
          <w:ilvl w:val="0"/>
          <w:numId w:val="16"/>
        </w:numPr>
        <w:spacing w:after="180"/>
        <w:jc w:val="both"/>
        <w:rPr>
          <w:i/>
          <w:iCs/>
        </w:rPr>
      </w:pPr>
      <w:r w:rsidRPr="00DE0C53">
        <w:rPr>
          <w:i/>
          <w:iCs/>
        </w:rPr>
        <w:t xml:space="preserve">Standards for equipment, materials, and workmanship specified in the </w:t>
      </w:r>
      <w:r w:rsidR="00D37543" w:rsidRPr="00DE0C53">
        <w:rPr>
          <w:i/>
          <w:iCs/>
        </w:rPr>
        <w:t>IFT</w:t>
      </w:r>
      <w:r w:rsidRPr="00DE0C53">
        <w:rPr>
          <w:i/>
          <w:iCs/>
        </w:rPr>
        <w:t xml:space="preserve"> document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w:t>
      </w:r>
      <w:r w:rsidR="003B42EE" w:rsidRPr="00DE0C53" w:rsidDel="003B42EE">
        <w:rPr>
          <w:i/>
          <w:iCs/>
        </w:rPr>
        <w:t xml:space="preserve"> </w:t>
      </w:r>
    </w:p>
    <w:p w14:paraId="4EE0103D" w14:textId="77777777" w:rsidR="002E253F" w:rsidRPr="00DE0C53" w:rsidRDefault="002E253F" w:rsidP="00D22B29">
      <w:pPr>
        <w:numPr>
          <w:ilvl w:val="0"/>
          <w:numId w:val="16"/>
        </w:numPr>
        <w:spacing w:after="120"/>
        <w:jc w:val="both"/>
        <w:rPr>
          <w:i/>
          <w:iCs/>
        </w:rPr>
      </w:pPr>
      <w:r w:rsidRPr="00DE0C53">
        <w:rPr>
          <w:i/>
          <w:iCs/>
        </w:rPr>
        <w:t>Technical Specifications shall be fully descriptive of the requirements in respect of, but not limited to, the following:</w:t>
      </w:r>
    </w:p>
    <w:p w14:paraId="04DBD51F" w14:textId="77777777" w:rsidR="002E253F" w:rsidRPr="00DE0C53" w:rsidRDefault="002E253F" w:rsidP="00D22B29">
      <w:pPr>
        <w:pStyle w:val="ListParagraph"/>
        <w:numPr>
          <w:ilvl w:val="2"/>
          <w:numId w:val="22"/>
        </w:numPr>
        <w:spacing w:after="120"/>
        <w:contextualSpacing w:val="0"/>
        <w:jc w:val="both"/>
        <w:rPr>
          <w:i/>
          <w:iCs/>
        </w:rPr>
      </w:pPr>
      <w:r w:rsidRPr="00DE0C53">
        <w:rPr>
          <w:i/>
          <w:iCs/>
        </w:rPr>
        <w:t>Standards of materials and workmanship required for the production and manufacturing of the Goods.</w:t>
      </w:r>
    </w:p>
    <w:p w14:paraId="008BBB64" w14:textId="77777777" w:rsidR="002E253F" w:rsidRPr="00DE0C53" w:rsidRDefault="002E253F" w:rsidP="00D22B29">
      <w:pPr>
        <w:pStyle w:val="ListParagraph"/>
        <w:numPr>
          <w:ilvl w:val="2"/>
          <w:numId w:val="22"/>
        </w:numPr>
        <w:spacing w:after="120"/>
        <w:contextualSpacing w:val="0"/>
        <w:jc w:val="both"/>
        <w:rPr>
          <w:i/>
          <w:iCs/>
        </w:rPr>
      </w:pPr>
      <w:r w:rsidRPr="00DE0C53">
        <w:rPr>
          <w:i/>
          <w:iCs/>
        </w:rPr>
        <w:t xml:space="preserve">Any sustainable procurement technical requirements shall be clearly specified. The sustainable procurement requirements shall be specified to enable evaluation of such a requirement on a pass/fail basis. To encourage </w:t>
      </w:r>
      <w:r w:rsidR="00DE4B5B" w:rsidRPr="00DE0C53">
        <w:rPr>
          <w:i/>
          <w:iCs/>
        </w:rPr>
        <w:t>Tenderers</w:t>
      </w:r>
      <w:r w:rsidRPr="00DE0C53">
        <w:rPr>
          <w:i/>
          <w:iCs/>
        </w:rPr>
        <w:t xml:space="preserve">’ innovation in addressing sustainable procurement requirements, as long as the </w:t>
      </w:r>
      <w:r w:rsidR="00AB18D8" w:rsidRPr="00DE0C53">
        <w:rPr>
          <w:i/>
          <w:iCs/>
        </w:rPr>
        <w:t>Tender</w:t>
      </w:r>
      <w:r w:rsidRPr="00DE0C53">
        <w:rPr>
          <w:i/>
          <w:iCs/>
        </w:rPr>
        <w:t xml:space="preserve"> evaluation criteria specify the mechanism for monetary adjustments for the purpose of </w:t>
      </w:r>
      <w:r w:rsidR="00AB18D8" w:rsidRPr="00DE0C53">
        <w:rPr>
          <w:i/>
          <w:iCs/>
        </w:rPr>
        <w:t>Tender</w:t>
      </w:r>
      <w:r w:rsidRPr="00DE0C53">
        <w:rPr>
          <w:i/>
          <w:iCs/>
        </w:rPr>
        <w:t xml:space="preserve"> comparisons, </w:t>
      </w:r>
      <w:r w:rsidR="00DE4B5B" w:rsidRPr="00DE0C53">
        <w:rPr>
          <w:i/>
          <w:iCs/>
        </w:rPr>
        <w:t>Tenderers</w:t>
      </w:r>
      <w:r w:rsidRPr="00DE0C53">
        <w:rPr>
          <w:i/>
          <w:iCs/>
        </w:rPr>
        <w:t xml:space="preserve"> may be invited to offer Goods that exceeds the specified minimum sustainable procurement requirements.</w:t>
      </w:r>
      <w:r w:rsidRPr="00DE0C53" w:rsidDel="00AD645A">
        <w:rPr>
          <w:i/>
          <w:iCs/>
        </w:rPr>
        <w:t xml:space="preserve"> </w:t>
      </w:r>
    </w:p>
    <w:p w14:paraId="0BA0967E" w14:textId="77777777" w:rsidR="002E253F" w:rsidRPr="00DE0C53" w:rsidRDefault="002E253F" w:rsidP="00D22B29">
      <w:pPr>
        <w:pStyle w:val="ListParagraph"/>
        <w:numPr>
          <w:ilvl w:val="2"/>
          <w:numId w:val="22"/>
        </w:numPr>
        <w:spacing w:after="120"/>
        <w:contextualSpacing w:val="0"/>
        <w:jc w:val="both"/>
        <w:rPr>
          <w:i/>
          <w:iCs/>
        </w:rPr>
      </w:pPr>
      <w:r w:rsidRPr="00DE0C53">
        <w:rPr>
          <w:i/>
          <w:iCs/>
        </w:rPr>
        <w:t>Detailed tests required (type and number).</w:t>
      </w:r>
    </w:p>
    <w:p w14:paraId="2ABA04DE" w14:textId="77777777" w:rsidR="002E253F" w:rsidRPr="00DE0C53" w:rsidRDefault="002E253F" w:rsidP="00D22B29">
      <w:pPr>
        <w:pStyle w:val="ListParagraph"/>
        <w:numPr>
          <w:ilvl w:val="2"/>
          <w:numId w:val="22"/>
        </w:numPr>
        <w:spacing w:after="120"/>
        <w:contextualSpacing w:val="0"/>
        <w:jc w:val="both"/>
        <w:rPr>
          <w:i/>
          <w:iCs/>
        </w:rPr>
      </w:pPr>
      <w:r w:rsidRPr="00DE0C53">
        <w:rPr>
          <w:i/>
          <w:iCs/>
        </w:rPr>
        <w:t>Other additional work and/or Related Services required to achieve full delivery/completion.</w:t>
      </w:r>
    </w:p>
    <w:p w14:paraId="3D597441" w14:textId="77777777" w:rsidR="002E253F" w:rsidRPr="00DE0C53" w:rsidRDefault="002E253F" w:rsidP="00D22B29">
      <w:pPr>
        <w:pStyle w:val="ListParagraph"/>
        <w:numPr>
          <w:ilvl w:val="2"/>
          <w:numId w:val="22"/>
        </w:numPr>
        <w:spacing w:after="120"/>
        <w:contextualSpacing w:val="0"/>
        <w:jc w:val="both"/>
        <w:rPr>
          <w:i/>
          <w:iCs/>
        </w:rPr>
      </w:pPr>
      <w:r w:rsidRPr="00DE0C53">
        <w:rPr>
          <w:i/>
          <w:iCs/>
        </w:rPr>
        <w:t xml:space="preserve">Detailed activities to be performed by the Supplier, and </w:t>
      </w:r>
      <w:r w:rsidR="00061AB1" w:rsidRPr="00DE0C53">
        <w:rPr>
          <w:i/>
          <w:iCs/>
        </w:rPr>
        <w:t xml:space="preserve">any </w:t>
      </w:r>
      <w:r w:rsidR="0048782C" w:rsidRPr="00DE0C53">
        <w:rPr>
          <w:i/>
          <w:iCs/>
        </w:rPr>
        <w:t xml:space="preserve">relevant </w:t>
      </w:r>
      <w:r w:rsidR="00061AB1" w:rsidRPr="00DE0C53">
        <w:rPr>
          <w:i/>
          <w:iCs/>
        </w:rPr>
        <w:t>activities by the</w:t>
      </w:r>
      <w:r w:rsidRPr="00DE0C53">
        <w:rPr>
          <w:i/>
          <w:iCs/>
        </w:rPr>
        <w:t xml:space="preserve"> </w:t>
      </w:r>
      <w:r w:rsidR="00CF3D28" w:rsidRPr="00DE0C53">
        <w:rPr>
          <w:i/>
          <w:iCs/>
        </w:rPr>
        <w:t>Procurement Entity</w:t>
      </w:r>
      <w:r w:rsidRPr="00DE0C53">
        <w:rPr>
          <w:i/>
          <w:iCs/>
        </w:rPr>
        <w:t>.</w:t>
      </w:r>
    </w:p>
    <w:p w14:paraId="2BCDBB44" w14:textId="77777777" w:rsidR="002E253F" w:rsidRPr="00DE0C53" w:rsidRDefault="002E253F" w:rsidP="00D22B29">
      <w:pPr>
        <w:pStyle w:val="ListParagraph"/>
        <w:numPr>
          <w:ilvl w:val="2"/>
          <w:numId w:val="22"/>
        </w:numPr>
        <w:spacing w:after="120"/>
        <w:contextualSpacing w:val="0"/>
        <w:jc w:val="both"/>
        <w:rPr>
          <w:i/>
          <w:iCs/>
        </w:rPr>
      </w:pPr>
      <w:r w:rsidRPr="00DE0C53">
        <w:rPr>
          <w:i/>
          <w:iCs/>
        </w:rPr>
        <w:t>List of detailed functional guarantees covered by the Warranty and the specification of the liquidated damages to be applied in the event that such guarantees are not met.</w:t>
      </w:r>
    </w:p>
    <w:p w14:paraId="0E95F32D" w14:textId="77777777" w:rsidR="002E253F" w:rsidRPr="00DE0C53" w:rsidRDefault="002E253F" w:rsidP="002E253F">
      <w:pPr>
        <w:spacing w:after="120"/>
        <w:jc w:val="both"/>
        <w:rPr>
          <w:i/>
          <w:iCs/>
        </w:rPr>
      </w:pPr>
      <w:r w:rsidRPr="00DE0C53">
        <w:rPr>
          <w:i/>
          <w:iCs/>
        </w:rPr>
        <w:t xml:space="preserve">[The TS shall specify all essential technical and performance characteristics and requirements, including guaranteed or acceptable maximum or minimum values, as appropriate. Whenever necessary, the </w:t>
      </w:r>
      <w:r w:rsidR="00CF3D28" w:rsidRPr="00DE0C53">
        <w:rPr>
          <w:i/>
          <w:iCs/>
        </w:rPr>
        <w:t>Procurement Entity</w:t>
      </w:r>
      <w:r w:rsidRPr="00DE0C53">
        <w:rPr>
          <w:i/>
          <w:iCs/>
        </w:rPr>
        <w:t xml:space="preserve"> shall include an additional ad-hoc </w:t>
      </w:r>
      <w:r w:rsidR="00AB18D8" w:rsidRPr="00DE0C53">
        <w:rPr>
          <w:i/>
          <w:iCs/>
        </w:rPr>
        <w:t>Tender</w:t>
      </w:r>
      <w:r w:rsidRPr="00DE0C53">
        <w:rPr>
          <w:i/>
          <w:iCs/>
        </w:rPr>
        <w:t xml:space="preserve"> form (to be an Attachment to the Letter of </w:t>
      </w:r>
      <w:r w:rsidR="00AB18D8" w:rsidRPr="00DE0C53">
        <w:rPr>
          <w:i/>
          <w:iCs/>
        </w:rPr>
        <w:t>Tender</w:t>
      </w:r>
      <w:r w:rsidRPr="00DE0C53">
        <w:rPr>
          <w:i/>
          <w:iCs/>
        </w:rPr>
        <w:t xml:space="preserve">), where the </w:t>
      </w:r>
      <w:r w:rsidR="008C03BC" w:rsidRPr="00DE0C53">
        <w:rPr>
          <w:i/>
          <w:iCs/>
        </w:rPr>
        <w:t>Tenderer</w:t>
      </w:r>
      <w:r w:rsidRPr="00DE0C53">
        <w:rPr>
          <w:i/>
          <w:iCs/>
        </w:rPr>
        <w:t xml:space="preserve"> shall provide detailed information on such technical performance characteristics in respect to the corresponding acceptable or guaranteed values.]</w:t>
      </w:r>
    </w:p>
    <w:p w14:paraId="299EC62A" w14:textId="77777777" w:rsidR="002E253F" w:rsidRPr="00DE0C53" w:rsidRDefault="002E253F" w:rsidP="002E253F">
      <w:pPr>
        <w:suppressAutoHyphens/>
        <w:spacing w:after="180"/>
        <w:jc w:val="both"/>
        <w:rPr>
          <w:i/>
          <w:iCs/>
        </w:rPr>
      </w:pPr>
      <w:r w:rsidRPr="00DE0C53">
        <w:rPr>
          <w:i/>
          <w:iCs/>
        </w:rPr>
        <w:t xml:space="preserve">[When the </w:t>
      </w:r>
      <w:r w:rsidR="00222320" w:rsidRPr="00DE0C53">
        <w:rPr>
          <w:i/>
          <w:iCs/>
        </w:rPr>
        <w:t>Procur</w:t>
      </w:r>
      <w:r w:rsidR="00D37543" w:rsidRPr="00DE0C53">
        <w:rPr>
          <w:i/>
          <w:iCs/>
        </w:rPr>
        <w:t>ement</w:t>
      </w:r>
      <w:r w:rsidR="00222320" w:rsidRPr="00DE0C53">
        <w:rPr>
          <w:i/>
          <w:iCs/>
        </w:rPr>
        <w:t xml:space="preserve"> </w:t>
      </w:r>
      <w:r w:rsidR="008F06CD" w:rsidRPr="00DE0C53">
        <w:rPr>
          <w:i/>
          <w:iCs/>
        </w:rPr>
        <w:t>Entity</w:t>
      </w:r>
      <w:r w:rsidRPr="00DE0C53">
        <w:rPr>
          <w:i/>
          <w:iCs/>
        </w:rPr>
        <w:t xml:space="preserve"> requests that the </w:t>
      </w:r>
      <w:r w:rsidR="008C03BC" w:rsidRPr="00DE0C53">
        <w:rPr>
          <w:i/>
          <w:iCs/>
        </w:rPr>
        <w:t>Tenderer</w:t>
      </w:r>
      <w:r w:rsidRPr="00DE0C53">
        <w:rPr>
          <w:i/>
          <w:iCs/>
        </w:rPr>
        <w:t xml:space="preserve"> provides in its </w:t>
      </w:r>
      <w:r w:rsidR="00AB18D8" w:rsidRPr="00DE0C53">
        <w:rPr>
          <w:i/>
          <w:iCs/>
        </w:rPr>
        <w:t>Tender</w:t>
      </w:r>
      <w:r w:rsidRPr="00DE0C53">
        <w:rPr>
          <w:i/>
          <w:iCs/>
        </w:rPr>
        <w:t xml:space="preserve"> a part or all of the Technical Specifications, technical schedules, or other technical information, the </w:t>
      </w:r>
      <w:r w:rsidR="00CF3D28" w:rsidRPr="00DE0C53">
        <w:rPr>
          <w:i/>
          <w:iCs/>
        </w:rPr>
        <w:t>Procurement Entity</w:t>
      </w:r>
      <w:r w:rsidRPr="00DE0C53">
        <w:rPr>
          <w:i/>
          <w:iCs/>
        </w:rPr>
        <w:t xml:space="preserve"> shall specify in detail the nature and extent of the required information and the manner in which it has to be presented by the </w:t>
      </w:r>
      <w:r w:rsidR="008C03BC" w:rsidRPr="00DE0C53">
        <w:rPr>
          <w:i/>
          <w:iCs/>
        </w:rPr>
        <w:t>Tenderer</w:t>
      </w:r>
      <w:r w:rsidRPr="00DE0C53">
        <w:rPr>
          <w:i/>
          <w:iCs/>
        </w:rPr>
        <w:t xml:space="preserve"> in its </w:t>
      </w:r>
      <w:r w:rsidR="00AB18D8" w:rsidRPr="00DE0C53">
        <w:rPr>
          <w:i/>
          <w:iCs/>
        </w:rPr>
        <w:t>Tender</w:t>
      </w:r>
      <w:r w:rsidRPr="00DE0C53">
        <w:rPr>
          <w:i/>
          <w:iCs/>
        </w:rPr>
        <w:t>.]</w:t>
      </w:r>
    </w:p>
    <w:p w14:paraId="4B24F14E" w14:textId="77777777" w:rsidR="002E253F" w:rsidRPr="00DE0C53" w:rsidRDefault="002E253F" w:rsidP="002E253F">
      <w:pPr>
        <w:spacing w:after="180"/>
        <w:jc w:val="both"/>
        <w:rPr>
          <w:i/>
          <w:iCs/>
        </w:rPr>
      </w:pPr>
      <w:r w:rsidRPr="00DE0C53">
        <w:rPr>
          <w:i/>
          <w:iCs/>
        </w:rPr>
        <w:t xml:space="preserve">[If a summary of the Technical Specifications (TS) has to be provided, the </w:t>
      </w:r>
      <w:r w:rsidR="00CF3D28" w:rsidRPr="00DE0C53">
        <w:rPr>
          <w:i/>
          <w:iCs/>
        </w:rPr>
        <w:t>Procurement Entity</w:t>
      </w:r>
      <w:r w:rsidRPr="00DE0C53">
        <w:rPr>
          <w:i/>
          <w:iCs/>
        </w:rPr>
        <w:t xml:space="preserve"> shall insert information in the table below. The </w:t>
      </w:r>
      <w:r w:rsidR="008C03BC" w:rsidRPr="00DE0C53">
        <w:rPr>
          <w:i/>
          <w:iCs/>
        </w:rPr>
        <w:t>Tenderer</w:t>
      </w:r>
      <w:r w:rsidRPr="00DE0C53">
        <w:rPr>
          <w:i/>
          <w:iCs/>
        </w:rPr>
        <w:t xml:space="preserve"> shall prepare a similar table to justify compliance with the requirements] </w:t>
      </w:r>
    </w:p>
    <w:p w14:paraId="634A1214" w14:textId="77777777" w:rsidR="002E253F" w:rsidRPr="00DE0C53" w:rsidRDefault="002E253F" w:rsidP="002E253F">
      <w:pPr>
        <w:spacing w:after="180"/>
        <w:jc w:val="both"/>
        <w:rPr>
          <w:i/>
          <w:iCs/>
        </w:rPr>
      </w:pPr>
      <w:r w:rsidRPr="00DE0C53">
        <w:rPr>
          <w:b/>
          <w:i/>
          <w:iCs/>
        </w:rPr>
        <w:t>Summary of Technical Specifications</w:t>
      </w:r>
      <w:r w:rsidRPr="00DE0C53">
        <w:rPr>
          <w:i/>
          <w:iCs/>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2E253F" w:rsidRPr="00DE0C53" w14:paraId="708B2057" w14:textId="77777777" w:rsidTr="005C0E0F">
        <w:tc>
          <w:tcPr>
            <w:tcW w:w="1998" w:type="dxa"/>
          </w:tcPr>
          <w:p w14:paraId="2BA473D1" w14:textId="77777777" w:rsidR="002E253F" w:rsidRPr="00DE0C53" w:rsidRDefault="002E253F" w:rsidP="002E253F">
            <w:pPr>
              <w:spacing w:before="120" w:after="120"/>
              <w:jc w:val="center"/>
              <w:rPr>
                <w:b/>
                <w:i/>
                <w:iCs/>
              </w:rPr>
            </w:pPr>
            <w:r w:rsidRPr="00DE0C53">
              <w:rPr>
                <w:b/>
                <w:i/>
                <w:iCs/>
              </w:rPr>
              <w:t>Item No</w:t>
            </w:r>
          </w:p>
        </w:tc>
        <w:tc>
          <w:tcPr>
            <w:tcW w:w="2610" w:type="dxa"/>
          </w:tcPr>
          <w:p w14:paraId="5EFBD7A4" w14:textId="77777777" w:rsidR="002E253F" w:rsidRPr="00DE0C53" w:rsidRDefault="002E253F" w:rsidP="002E253F">
            <w:pPr>
              <w:spacing w:before="120" w:after="120"/>
              <w:jc w:val="center"/>
              <w:rPr>
                <w:b/>
                <w:i/>
                <w:iCs/>
              </w:rPr>
            </w:pPr>
            <w:r w:rsidRPr="00DE0C53">
              <w:rPr>
                <w:b/>
                <w:i/>
                <w:iCs/>
              </w:rPr>
              <w:t>Name of Goods or Related Service</w:t>
            </w:r>
          </w:p>
        </w:tc>
        <w:tc>
          <w:tcPr>
            <w:tcW w:w="4608" w:type="dxa"/>
          </w:tcPr>
          <w:p w14:paraId="7E8C89B0" w14:textId="77777777" w:rsidR="002E253F" w:rsidRPr="00DE0C53" w:rsidRDefault="002E253F" w:rsidP="002E253F">
            <w:pPr>
              <w:spacing w:before="120" w:after="120"/>
              <w:jc w:val="center"/>
              <w:rPr>
                <w:b/>
                <w:i/>
                <w:iCs/>
              </w:rPr>
            </w:pPr>
            <w:r w:rsidRPr="00DE0C53">
              <w:rPr>
                <w:b/>
                <w:i/>
                <w:iCs/>
              </w:rPr>
              <w:t>Technical Specifications and Standards</w:t>
            </w:r>
          </w:p>
        </w:tc>
      </w:tr>
      <w:tr w:rsidR="002E253F" w:rsidRPr="00DE0C53" w14:paraId="5DBBFF91" w14:textId="77777777" w:rsidTr="005C0E0F">
        <w:tc>
          <w:tcPr>
            <w:tcW w:w="1998" w:type="dxa"/>
          </w:tcPr>
          <w:p w14:paraId="2464B01B" w14:textId="77777777" w:rsidR="002E253F" w:rsidRPr="00DE0C53" w:rsidRDefault="002E253F" w:rsidP="002E253F">
            <w:pPr>
              <w:spacing w:before="120" w:after="120"/>
              <w:rPr>
                <w:i/>
                <w:iCs/>
              </w:rPr>
            </w:pPr>
            <w:r w:rsidRPr="00DE0C53">
              <w:rPr>
                <w:i/>
                <w:iCs/>
              </w:rPr>
              <w:t>[insert item No]</w:t>
            </w:r>
          </w:p>
        </w:tc>
        <w:tc>
          <w:tcPr>
            <w:tcW w:w="2610" w:type="dxa"/>
          </w:tcPr>
          <w:p w14:paraId="45C4B115" w14:textId="77777777" w:rsidR="002E253F" w:rsidRPr="00DE0C53" w:rsidRDefault="002E253F" w:rsidP="002E253F">
            <w:pPr>
              <w:spacing w:before="120" w:after="120"/>
              <w:rPr>
                <w:i/>
                <w:iCs/>
              </w:rPr>
            </w:pPr>
            <w:r w:rsidRPr="00DE0C53">
              <w:rPr>
                <w:i/>
                <w:iCs/>
              </w:rPr>
              <w:t>[insert name]</w:t>
            </w:r>
          </w:p>
        </w:tc>
        <w:tc>
          <w:tcPr>
            <w:tcW w:w="4608" w:type="dxa"/>
          </w:tcPr>
          <w:p w14:paraId="25CA5217" w14:textId="77777777" w:rsidR="002E253F" w:rsidRPr="00DE0C53" w:rsidRDefault="002E253F" w:rsidP="002E253F">
            <w:pPr>
              <w:spacing w:before="120" w:after="120"/>
              <w:rPr>
                <w:i/>
                <w:iCs/>
              </w:rPr>
            </w:pPr>
            <w:r w:rsidRPr="00DE0C53">
              <w:rPr>
                <w:i/>
                <w:iCs/>
              </w:rPr>
              <w:t>[insert TS and Standards]</w:t>
            </w:r>
          </w:p>
        </w:tc>
      </w:tr>
      <w:tr w:rsidR="002E253F" w:rsidRPr="00DE0C53" w14:paraId="11527A16" w14:textId="77777777" w:rsidTr="005C0E0F">
        <w:tc>
          <w:tcPr>
            <w:tcW w:w="1998" w:type="dxa"/>
          </w:tcPr>
          <w:p w14:paraId="104834E5" w14:textId="77777777" w:rsidR="002E253F" w:rsidRPr="00DE0C53" w:rsidRDefault="002E253F" w:rsidP="002E253F">
            <w:pPr>
              <w:spacing w:before="120" w:after="120"/>
              <w:rPr>
                <w:i/>
                <w:iCs/>
              </w:rPr>
            </w:pPr>
          </w:p>
        </w:tc>
        <w:tc>
          <w:tcPr>
            <w:tcW w:w="2610" w:type="dxa"/>
          </w:tcPr>
          <w:p w14:paraId="3D21F927" w14:textId="77777777" w:rsidR="002E253F" w:rsidRPr="00DE0C53" w:rsidRDefault="002E253F" w:rsidP="002E253F">
            <w:pPr>
              <w:spacing w:before="120" w:after="120"/>
              <w:rPr>
                <w:i/>
                <w:iCs/>
              </w:rPr>
            </w:pPr>
          </w:p>
        </w:tc>
        <w:tc>
          <w:tcPr>
            <w:tcW w:w="4608" w:type="dxa"/>
          </w:tcPr>
          <w:p w14:paraId="5B601D57" w14:textId="77777777" w:rsidR="002E253F" w:rsidRPr="00DE0C53" w:rsidRDefault="002E253F" w:rsidP="002E253F">
            <w:pPr>
              <w:spacing w:before="120" w:after="120"/>
              <w:rPr>
                <w:i/>
                <w:iCs/>
              </w:rPr>
            </w:pPr>
          </w:p>
        </w:tc>
      </w:tr>
      <w:tr w:rsidR="002E253F" w:rsidRPr="00DE0C53" w14:paraId="1BD9D2EE" w14:textId="77777777" w:rsidTr="005C0E0F">
        <w:tc>
          <w:tcPr>
            <w:tcW w:w="1998" w:type="dxa"/>
          </w:tcPr>
          <w:p w14:paraId="24224B8D" w14:textId="77777777" w:rsidR="002E253F" w:rsidRPr="00DE0C53" w:rsidRDefault="002E253F" w:rsidP="002E253F">
            <w:pPr>
              <w:spacing w:before="120" w:after="120"/>
              <w:rPr>
                <w:i/>
                <w:iCs/>
              </w:rPr>
            </w:pPr>
          </w:p>
        </w:tc>
        <w:tc>
          <w:tcPr>
            <w:tcW w:w="2610" w:type="dxa"/>
          </w:tcPr>
          <w:p w14:paraId="52B9247B" w14:textId="77777777" w:rsidR="002E253F" w:rsidRPr="00DE0C53" w:rsidRDefault="002E253F" w:rsidP="002E253F">
            <w:pPr>
              <w:spacing w:before="120" w:after="120"/>
              <w:rPr>
                <w:i/>
                <w:iCs/>
              </w:rPr>
            </w:pPr>
          </w:p>
        </w:tc>
        <w:tc>
          <w:tcPr>
            <w:tcW w:w="4608" w:type="dxa"/>
          </w:tcPr>
          <w:p w14:paraId="23B96EBB" w14:textId="77777777" w:rsidR="002E253F" w:rsidRPr="00DE0C53" w:rsidRDefault="002E253F" w:rsidP="002E253F">
            <w:pPr>
              <w:spacing w:before="120" w:after="120"/>
              <w:rPr>
                <w:i/>
                <w:iCs/>
              </w:rPr>
            </w:pPr>
          </w:p>
        </w:tc>
      </w:tr>
      <w:tr w:rsidR="002E253F" w:rsidRPr="00DE0C53" w14:paraId="320E8753" w14:textId="77777777" w:rsidTr="005C0E0F">
        <w:tc>
          <w:tcPr>
            <w:tcW w:w="1998" w:type="dxa"/>
          </w:tcPr>
          <w:p w14:paraId="0E7DA385" w14:textId="77777777" w:rsidR="002E253F" w:rsidRPr="00DE0C53" w:rsidRDefault="002E253F" w:rsidP="002E253F">
            <w:pPr>
              <w:spacing w:before="120" w:after="120"/>
              <w:rPr>
                <w:i/>
                <w:iCs/>
              </w:rPr>
            </w:pPr>
          </w:p>
        </w:tc>
        <w:tc>
          <w:tcPr>
            <w:tcW w:w="2610" w:type="dxa"/>
          </w:tcPr>
          <w:p w14:paraId="04F6DB7E" w14:textId="77777777" w:rsidR="002E253F" w:rsidRPr="00DE0C53" w:rsidRDefault="002E253F" w:rsidP="002E253F">
            <w:pPr>
              <w:spacing w:before="120" w:after="120"/>
              <w:rPr>
                <w:i/>
                <w:iCs/>
              </w:rPr>
            </w:pPr>
          </w:p>
        </w:tc>
        <w:tc>
          <w:tcPr>
            <w:tcW w:w="4608" w:type="dxa"/>
          </w:tcPr>
          <w:p w14:paraId="0D4F30C4" w14:textId="77777777" w:rsidR="002E253F" w:rsidRPr="00DE0C53" w:rsidRDefault="002E253F" w:rsidP="002E253F">
            <w:pPr>
              <w:spacing w:before="120" w:after="120"/>
              <w:rPr>
                <w:i/>
                <w:iCs/>
              </w:rPr>
            </w:pPr>
          </w:p>
        </w:tc>
      </w:tr>
    </w:tbl>
    <w:p w14:paraId="726A56DD" w14:textId="77777777" w:rsidR="002E253F" w:rsidRPr="00DE0C53" w:rsidRDefault="002E253F" w:rsidP="002E253F">
      <w:pPr>
        <w:rPr>
          <w:i/>
          <w:iCs/>
        </w:rPr>
      </w:pPr>
    </w:p>
    <w:p w14:paraId="749342B6" w14:textId="77777777" w:rsidR="002E253F" w:rsidRPr="00DE0C53" w:rsidRDefault="002E253F" w:rsidP="002E253F">
      <w:pPr>
        <w:suppressAutoHyphens/>
        <w:spacing w:after="160"/>
        <w:rPr>
          <w:bCs/>
          <w:i/>
          <w:iCs/>
        </w:rPr>
      </w:pPr>
      <w:r w:rsidRPr="00DE0C53">
        <w:rPr>
          <w:b/>
          <w:bCs/>
          <w:iCs/>
        </w:rPr>
        <w:t>Detailed Technical Specifications and Standards</w:t>
      </w:r>
      <w:r w:rsidRPr="00DE0C53">
        <w:rPr>
          <w:bCs/>
          <w:i/>
          <w:iCs/>
        </w:rPr>
        <w:t xml:space="preserve"> [insert whenever necessary]. </w:t>
      </w:r>
    </w:p>
    <w:p w14:paraId="507325A5" w14:textId="77777777" w:rsidR="002E253F" w:rsidRPr="00DE0C53" w:rsidRDefault="002E253F" w:rsidP="002E253F">
      <w:r w:rsidRPr="00DE0C53">
        <w:rPr>
          <w:bCs/>
          <w:i/>
          <w:iCs/>
        </w:rPr>
        <w:t>[Insert detailed description of TS]</w:t>
      </w:r>
    </w:p>
    <w:p w14:paraId="6C780993" w14:textId="77777777" w:rsidR="002E253F" w:rsidRPr="00DE0C53" w:rsidRDefault="002E253F" w:rsidP="009C1944">
      <w:pPr>
        <w:pStyle w:val="SecVIISchofReqHeading"/>
      </w:pPr>
      <w:r w:rsidRPr="00DE0C53">
        <w:br w:type="page"/>
      </w:r>
      <w:bookmarkStart w:id="517" w:name="_Toc68320561"/>
      <w:bookmarkStart w:id="518" w:name="_Toc454621009"/>
      <w:bookmarkStart w:id="519" w:name="_Toc26439531"/>
      <w:r w:rsidRPr="00DE0C53">
        <w:t>Drawings</w:t>
      </w:r>
      <w:bookmarkEnd w:id="517"/>
      <w:bookmarkEnd w:id="518"/>
      <w:bookmarkEnd w:id="519"/>
    </w:p>
    <w:p w14:paraId="5414360D" w14:textId="77777777" w:rsidR="002E253F" w:rsidRPr="00DE0C53" w:rsidRDefault="002E253F" w:rsidP="002E253F"/>
    <w:p w14:paraId="266A6F0F" w14:textId="77777777" w:rsidR="002E253F" w:rsidRPr="00DE0C53" w:rsidRDefault="002E253F" w:rsidP="002E253F">
      <w:pPr>
        <w:spacing w:after="200"/>
      </w:pPr>
      <w:r w:rsidRPr="00DE0C53">
        <w:t xml:space="preserve">This </w:t>
      </w:r>
      <w:r w:rsidR="00D37543" w:rsidRPr="00DE0C53">
        <w:t>IFT</w:t>
      </w:r>
      <w:r w:rsidRPr="00DE0C53">
        <w:t xml:space="preserve"> document includes </w:t>
      </w:r>
      <w:r w:rsidRPr="00DE0C53">
        <w:rPr>
          <w:i/>
          <w:iCs/>
        </w:rPr>
        <w:t>[insert</w:t>
      </w:r>
      <w:r w:rsidRPr="00DE0C53">
        <w:rPr>
          <w:b/>
          <w:i/>
          <w:iCs/>
        </w:rPr>
        <w:t xml:space="preserve"> </w:t>
      </w:r>
      <w:r w:rsidRPr="00DE0C53">
        <w:rPr>
          <w:bCs/>
          <w:i/>
          <w:iCs/>
        </w:rPr>
        <w:t>“</w:t>
      </w:r>
      <w:r w:rsidRPr="00DE0C53">
        <w:rPr>
          <w:bCs/>
          <w:iCs/>
        </w:rPr>
        <w:t>the following</w:t>
      </w:r>
      <w:r w:rsidRPr="00DE0C53">
        <w:rPr>
          <w:bCs/>
          <w:i/>
          <w:iCs/>
        </w:rPr>
        <w:t>”</w:t>
      </w:r>
      <w:r w:rsidRPr="00DE0C53">
        <w:rPr>
          <w:b/>
          <w:i/>
          <w:iCs/>
        </w:rPr>
        <w:t xml:space="preserve"> </w:t>
      </w:r>
      <w:r w:rsidRPr="00DE0C53">
        <w:rPr>
          <w:i/>
          <w:iCs/>
        </w:rPr>
        <w:t>or “</w:t>
      </w:r>
      <w:r w:rsidRPr="00DE0C53">
        <w:rPr>
          <w:iCs/>
        </w:rPr>
        <w:t>no</w:t>
      </w:r>
      <w:r w:rsidRPr="00DE0C53">
        <w:rPr>
          <w:i/>
          <w:iCs/>
        </w:rPr>
        <w:t>”]</w:t>
      </w:r>
      <w:r w:rsidRPr="00DE0C53">
        <w:t xml:space="preserve"> drawings. </w:t>
      </w:r>
    </w:p>
    <w:p w14:paraId="5C336039" w14:textId="77777777" w:rsidR="002E253F" w:rsidRPr="00DE0C53" w:rsidRDefault="002E253F" w:rsidP="002E253F">
      <w:pPr>
        <w:spacing w:after="200"/>
        <w:rPr>
          <w:i/>
          <w:iCs/>
        </w:rPr>
      </w:pPr>
      <w:r w:rsidRPr="00DE0C53">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2E253F" w:rsidRPr="00DE0C53" w14:paraId="14149C95" w14:textId="77777777" w:rsidTr="005C0E0F">
        <w:trPr>
          <w:cantSplit/>
          <w:trHeight w:val="600"/>
        </w:trPr>
        <w:tc>
          <w:tcPr>
            <w:tcW w:w="9216" w:type="dxa"/>
            <w:gridSpan w:val="3"/>
          </w:tcPr>
          <w:p w14:paraId="39FF5960" w14:textId="77777777" w:rsidR="002E253F" w:rsidRPr="00DE0C53" w:rsidRDefault="002E253F" w:rsidP="002E253F">
            <w:pPr>
              <w:spacing w:before="120"/>
              <w:jc w:val="center"/>
              <w:rPr>
                <w:b/>
                <w:sz w:val="28"/>
              </w:rPr>
            </w:pPr>
            <w:r w:rsidRPr="00DE0C53">
              <w:rPr>
                <w:b/>
                <w:sz w:val="28"/>
              </w:rPr>
              <w:t>List of Drawings</w:t>
            </w:r>
          </w:p>
        </w:tc>
      </w:tr>
      <w:tr w:rsidR="002E253F" w:rsidRPr="00DE0C53" w14:paraId="18F67F04" w14:textId="77777777" w:rsidTr="005C0E0F">
        <w:trPr>
          <w:trHeight w:val="600"/>
        </w:trPr>
        <w:tc>
          <w:tcPr>
            <w:tcW w:w="2178" w:type="dxa"/>
          </w:tcPr>
          <w:p w14:paraId="75C7B866" w14:textId="77777777" w:rsidR="002E253F" w:rsidRPr="00DE0C53" w:rsidRDefault="002E253F" w:rsidP="002E253F">
            <w:pPr>
              <w:pStyle w:val="titulo"/>
              <w:spacing w:after="0"/>
              <w:rPr>
                <w:rFonts w:ascii="Times New Roman" w:hAnsi="Times New Roman"/>
              </w:rPr>
            </w:pPr>
          </w:p>
          <w:p w14:paraId="09FA0AB5" w14:textId="77777777" w:rsidR="002E253F" w:rsidRPr="00DE0C53" w:rsidRDefault="002E253F" w:rsidP="002E253F">
            <w:pPr>
              <w:pStyle w:val="titulo"/>
              <w:spacing w:after="0"/>
              <w:rPr>
                <w:rFonts w:ascii="Times New Roman" w:hAnsi="Times New Roman"/>
              </w:rPr>
            </w:pPr>
            <w:r w:rsidRPr="00DE0C53">
              <w:rPr>
                <w:rFonts w:ascii="Times New Roman" w:hAnsi="Times New Roman"/>
              </w:rPr>
              <w:t>Drawing No.</w:t>
            </w:r>
          </w:p>
          <w:p w14:paraId="587979B9" w14:textId="77777777" w:rsidR="002E253F" w:rsidRPr="00DE0C53" w:rsidRDefault="002E253F" w:rsidP="002E253F">
            <w:pPr>
              <w:pStyle w:val="titulo"/>
              <w:spacing w:after="0"/>
              <w:rPr>
                <w:rFonts w:ascii="Times New Roman" w:hAnsi="Times New Roman"/>
              </w:rPr>
            </w:pPr>
          </w:p>
        </w:tc>
        <w:tc>
          <w:tcPr>
            <w:tcW w:w="2880" w:type="dxa"/>
          </w:tcPr>
          <w:p w14:paraId="473FA259" w14:textId="77777777" w:rsidR="002E253F" w:rsidRPr="00DE0C53" w:rsidRDefault="002E253F" w:rsidP="002E253F">
            <w:pPr>
              <w:jc w:val="center"/>
              <w:rPr>
                <w:b/>
              </w:rPr>
            </w:pPr>
          </w:p>
          <w:p w14:paraId="6F43F8A3" w14:textId="77777777" w:rsidR="002E253F" w:rsidRPr="00DE0C53" w:rsidRDefault="002E253F" w:rsidP="002E253F">
            <w:pPr>
              <w:jc w:val="center"/>
              <w:rPr>
                <w:b/>
              </w:rPr>
            </w:pPr>
            <w:r w:rsidRPr="00DE0C53">
              <w:rPr>
                <w:b/>
              </w:rPr>
              <w:t>Drawing Name</w:t>
            </w:r>
          </w:p>
        </w:tc>
        <w:tc>
          <w:tcPr>
            <w:tcW w:w="4158" w:type="dxa"/>
          </w:tcPr>
          <w:p w14:paraId="1DA669EC" w14:textId="77777777" w:rsidR="002E253F" w:rsidRPr="00DE0C53" w:rsidRDefault="002E253F" w:rsidP="002E253F">
            <w:pPr>
              <w:jc w:val="center"/>
              <w:rPr>
                <w:b/>
              </w:rPr>
            </w:pPr>
          </w:p>
          <w:p w14:paraId="143A3B02" w14:textId="77777777" w:rsidR="002E253F" w:rsidRPr="00DE0C53" w:rsidRDefault="002E253F" w:rsidP="002E253F">
            <w:pPr>
              <w:jc w:val="center"/>
              <w:rPr>
                <w:b/>
              </w:rPr>
            </w:pPr>
            <w:r w:rsidRPr="00DE0C53">
              <w:rPr>
                <w:b/>
              </w:rPr>
              <w:t>Purpose</w:t>
            </w:r>
          </w:p>
        </w:tc>
      </w:tr>
      <w:tr w:rsidR="002E253F" w:rsidRPr="00DE0C53" w14:paraId="7F548701" w14:textId="77777777" w:rsidTr="005C0E0F">
        <w:trPr>
          <w:trHeight w:val="600"/>
        </w:trPr>
        <w:tc>
          <w:tcPr>
            <w:tcW w:w="2178" w:type="dxa"/>
          </w:tcPr>
          <w:p w14:paraId="43737446" w14:textId="77777777" w:rsidR="002E253F" w:rsidRPr="00DE0C53" w:rsidRDefault="002E253F" w:rsidP="002E253F"/>
        </w:tc>
        <w:tc>
          <w:tcPr>
            <w:tcW w:w="2880" w:type="dxa"/>
          </w:tcPr>
          <w:p w14:paraId="3F4087A2" w14:textId="77777777" w:rsidR="002E253F" w:rsidRPr="00DE0C53" w:rsidRDefault="002E253F" w:rsidP="002E253F"/>
        </w:tc>
        <w:tc>
          <w:tcPr>
            <w:tcW w:w="4158" w:type="dxa"/>
          </w:tcPr>
          <w:p w14:paraId="29A02267" w14:textId="77777777" w:rsidR="002E253F" w:rsidRPr="00DE0C53" w:rsidRDefault="002E253F" w:rsidP="002E253F"/>
        </w:tc>
      </w:tr>
      <w:tr w:rsidR="002E253F" w:rsidRPr="00DE0C53" w14:paraId="06C6655D" w14:textId="77777777" w:rsidTr="005C0E0F">
        <w:trPr>
          <w:trHeight w:val="600"/>
        </w:trPr>
        <w:tc>
          <w:tcPr>
            <w:tcW w:w="2178" w:type="dxa"/>
          </w:tcPr>
          <w:p w14:paraId="68CC3D67" w14:textId="77777777" w:rsidR="002E253F" w:rsidRPr="00DE0C53" w:rsidRDefault="002E253F" w:rsidP="002E253F"/>
        </w:tc>
        <w:tc>
          <w:tcPr>
            <w:tcW w:w="2880" w:type="dxa"/>
          </w:tcPr>
          <w:p w14:paraId="7E5C84FC" w14:textId="77777777" w:rsidR="002E253F" w:rsidRPr="00DE0C53" w:rsidRDefault="002E253F" w:rsidP="002E253F"/>
        </w:tc>
        <w:tc>
          <w:tcPr>
            <w:tcW w:w="4158" w:type="dxa"/>
          </w:tcPr>
          <w:p w14:paraId="3E66BF51" w14:textId="77777777" w:rsidR="002E253F" w:rsidRPr="00DE0C53" w:rsidRDefault="002E253F" w:rsidP="002E253F"/>
        </w:tc>
      </w:tr>
      <w:tr w:rsidR="002E253F" w:rsidRPr="00DE0C53" w14:paraId="463D774E" w14:textId="77777777" w:rsidTr="005C0E0F">
        <w:trPr>
          <w:trHeight w:val="600"/>
        </w:trPr>
        <w:tc>
          <w:tcPr>
            <w:tcW w:w="2178" w:type="dxa"/>
          </w:tcPr>
          <w:p w14:paraId="042B5996" w14:textId="77777777" w:rsidR="002E253F" w:rsidRPr="00DE0C53" w:rsidRDefault="002E253F" w:rsidP="002E253F"/>
        </w:tc>
        <w:tc>
          <w:tcPr>
            <w:tcW w:w="2880" w:type="dxa"/>
          </w:tcPr>
          <w:p w14:paraId="0E1876D5" w14:textId="77777777" w:rsidR="002E253F" w:rsidRPr="00DE0C53" w:rsidRDefault="002E253F" w:rsidP="002E253F"/>
        </w:tc>
        <w:tc>
          <w:tcPr>
            <w:tcW w:w="4158" w:type="dxa"/>
          </w:tcPr>
          <w:p w14:paraId="5B938AB7" w14:textId="77777777" w:rsidR="002E253F" w:rsidRPr="00DE0C53" w:rsidRDefault="002E253F" w:rsidP="002E253F"/>
        </w:tc>
      </w:tr>
      <w:tr w:rsidR="002E253F" w:rsidRPr="00DE0C53" w14:paraId="3E57B971" w14:textId="77777777" w:rsidTr="005C0E0F">
        <w:trPr>
          <w:trHeight w:val="600"/>
        </w:trPr>
        <w:tc>
          <w:tcPr>
            <w:tcW w:w="2178" w:type="dxa"/>
          </w:tcPr>
          <w:p w14:paraId="3F16C999" w14:textId="77777777" w:rsidR="002E253F" w:rsidRPr="00DE0C53" w:rsidRDefault="002E253F" w:rsidP="002E253F"/>
        </w:tc>
        <w:tc>
          <w:tcPr>
            <w:tcW w:w="2880" w:type="dxa"/>
          </w:tcPr>
          <w:p w14:paraId="6840B963" w14:textId="77777777" w:rsidR="002E253F" w:rsidRPr="00DE0C53" w:rsidRDefault="002E253F" w:rsidP="002E253F"/>
        </w:tc>
        <w:tc>
          <w:tcPr>
            <w:tcW w:w="4158" w:type="dxa"/>
          </w:tcPr>
          <w:p w14:paraId="1614FDC2" w14:textId="77777777" w:rsidR="002E253F" w:rsidRPr="00DE0C53" w:rsidRDefault="002E253F" w:rsidP="002E253F"/>
        </w:tc>
      </w:tr>
      <w:tr w:rsidR="002E253F" w:rsidRPr="00DE0C53" w14:paraId="25C41790" w14:textId="77777777" w:rsidTr="005C0E0F">
        <w:trPr>
          <w:trHeight w:val="600"/>
        </w:trPr>
        <w:tc>
          <w:tcPr>
            <w:tcW w:w="2178" w:type="dxa"/>
          </w:tcPr>
          <w:p w14:paraId="46720635" w14:textId="77777777" w:rsidR="002E253F" w:rsidRPr="00DE0C53" w:rsidRDefault="002E253F" w:rsidP="002E253F"/>
        </w:tc>
        <w:tc>
          <w:tcPr>
            <w:tcW w:w="2880" w:type="dxa"/>
          </w:tcPr>
          <w:p w14:paraId="1F64F726" w14:textId="77777777" w:rsidR="002E253F" w:rsidRPr="00DE0C53" w:rsidRDefault="002E253F" w:rsidP="002E253F"/>
        </w:tc>
        <w:tc>
          <w:tcPr>
            <w:tcW w:w="4158" w:type="dxa"/>
          </w:tcPr>
          <w:p w14:paraId="7F6A22C0" w14:textId="77777777" w:rsidR="002E253F" w:rsidRPr="00DE0C53" w:rsidRDefault="002E253F" w:rsidP="002E253F"/>
        </w:tc>
      </w:tr>
    </w:tbl>
    <w:p w14:paraId="6EC8B3DF" w14:textId="77777777" w:rsidR="002E253F" w:rsidRPr="00DE0C53" w:rsidRDefault="002E253F" w:rsidP="009C1944">
      <w:pPr>
        <w:pStyle w:val="SecVIISchofReqHeading"/>
      </w:pPr>
      <w:r w:rsidRPr="00DE0C53">
        <w:br w:type="page"/>
      </w:r>
      <w:bookmarkStart w:id="520" w:name="_Toc454621010"/>
      <w:bookmarkStart w:id="521" w:name="_Toc26439532"/>
      <w:r w:rsidRPr="00DE0C53">
        <w:t>Inspections and Tests</w:t>
      </w:r>
      <w:bookmarkEnd w:id="520"/>
      <w:bookmarkEnd w:id="521"/>
    </w:p>
    <w:p w14:paraId="24A95392" w14:textId="77777777" w:rsidR="002E253F" w:rsidRPr="00DE0C53" w:rsidRDefault="002E253F" w:rsidP="002E253F">
      <w:pPr>
        <w:rPr>
          <w:i/>
          <w:iCs/>
        </w:rPr>
      </w:pPr>
      <w:r w:rsidRPr="00DE0C53">
        <w:t xml:space="preserve">The following inspections and tests shall be performed: </w:t>
      </w:r>
      <w:r w:rsidRPr="00DE0C53">
        <w:rPr>
          <w:i/>
          <w:iCs/>
        </w:rPr>
        <w:t>[insert list of inspections and tests]</w:t>
      </w:r>
    </w:p>
    <w:p w14:paraId="0EF7CEB3" w14:textId="77777777" w:rsidR="002E253F" w:rsidRPr="00DE0C53" w:rsidRDefault="002E253F" w:rsidP="002E253F"/>
    <w:p w14:paraId="53C16784" w14:textId="77777777" w:rsidR="002E253F" w:rsidRPr="00DE0C53" w:rsidRDefault="002E253F" w:rsidP="002E253F"/>
    <w:p w14:paraId="3DAD1F86" w14:textId="77777777" w:rsidR="002E253F" w:rsidRPr="00DE0C53" w:rsidRDefault="002E253F" w:rsidP="002E253F">
      <w:bookmarkStart w:id="522" w:name="_Toc438266930"/>
      <w:bookmarkStart w:id="523" w:name="_Toc438267904"/>
      <w:bookmarkStart w:id="524" w:name="_Toc438366671"/>
    </w:p>
    <w:p w14:paraId="359F3916" w14:textId="77777777" w:rsidR="00767909" w:rsidRPr="00DE0C53" w:rsidRDefault="00767909" w:rsidP="002E253F">
      <w:pPr>
        <w:sectPr w:rsidR="00767909" w:rsidRPr="00DE0C53" w:rsidSect="00897B77">
          <w:headerReference w:type="even" r:id="rId56"/>
          <w:headerReference w:type="default" r:id="rId57"/>
          <w:headerReference w:type="first" r:id="rId58"/>
          <w:pgSz w:w="12240" w:h="15840" w:code="1"/>
          <w:pgMar w:top="1440" w:right="1440" w:bottom="1440" w:left="1800" w:header="720" w:footer="720" w:gutter="0"/>
          <w:paperSrc w:first="15" w:other="15"/>
          <w:pgNumType w:chapStyle="1"/>
          <w:cols w:space="720"/>
          <w:titlePg/>
        </w:sectPr>
      </w:pPr>
    </w:p>
    <w:p w14:paraId="385DDFED" w14:textId="77777777" w:rsidR="00EA53E9" w:rsidRPr="00DE0C53" w:rsidRDefault="00EA53E9" w:rsidP="00444265">
      <w:pPr>
        <w:jc w:val="center"/>
        <w:rPr>
          <w:b/>
        </w:rPr>
      </w:pPr>
      <w:bookmarkStart w:id="525" w:name="_Toc454873451"/>
      <w:bookmarkStart w:id="526" w:name="_Toc473797916"/>
      <w:bookmarkStart w:id="527" w:name="_Toc482546134"/>
      <w:bookmarkStart w:id="528" w:name="_Toc475548391"/>
    </w:p>
    <w:p w14:paraId="04646643" w14:textId="77777777" w:rsidR="00EA53E9" w:rsidRPr="00DE0C53" w:rsidRDefault="003B42EE" w:rsidP="00444265">
      <w:pPr>
        <w:jc w:val="center"/>
        <w:rPr>
          <w:b/>
          <w:sz w:val="36"/>
          <w:szCs w:val="36"/>
        </w:rPr>
      </w:pPr>
      <w:r w:rsidRPr="00DE0C53">
        <w:rPr>
          <w:b/>
          <w:sz w:val="36"/>
          <w:szCs w:val="36"/>
        </w:rPr>
        <w:t xml:space="preserve">Section VII - </w:t>
      </w:r>
      <w:r w:rsidR="00627DDD" w:rsidRPr="00DE0C53">
        <w:rPr>
          <w:b/>
          <w:sz w:val="36"/>
          <w:szCs w:val="36"/>
        </w:rPr>
        <w:t>Framework Agreement</w:t>
      </w:r>
      <w:r w:rsidR="004E284D" w:rsidRPr="00DE0C53">
        <w:rPr>
          <w:b/>
          <w:sz w:val="36"/>
          <w:szCs w:val="36"/>
        </w:rPr>
        <w:t xml:space="preserve"> Forms</w:t>
      </w:r>
    </w:p>
    <w:p w14:paraId="1AB3BFAE" w14:textId="77777777" w:rsidR="00EA53E9" w:rsidRPr="00DE0C53" w:rsidRDefault="00EA53E9" w:rsidP="00444265">
      <w:pPr>
        <w:jc w:val="center"/>
        <w:rPr>
          <w:b/>
        </w:rPr>
      </w:pPr>
    </w:p>
    <w:p w14:paraId="7CCD378C" w14:textId="77777777" w:rsidR="00B27FB2" w:rsidRPr="00DE0C53" w:rsidRDefault="00B27FB2" w:rsidP="00444265">
      <w:pPr>
        <w:jc w:val="center"/>
        <w:rPr>
          <w:b/>
        </w:rPr>
      </w:pPr>
    </w:p>
    <w:p w14:paraId="67D8DEAF" w14:textId="77777777" w:rsidR="00B27FB2" w:rsidRPr="00DE0C53" w:rsidRDefault="00B27FB2" w:rsidP="00444265">
      <w:pPr>
        <w:jc w:val="center"/>
        <w:rPr>
          <w:b/>
        </w:rPr>
      </w:pPr>
    </w:p>
    <w:p w14:paraId="05E3BDEA" w14:textId="77777777" w:rsidR="009C1944" w:rsidRPr="00DE0C53" w:rsidRDefault="00444265" w:rsidP="00444265">
      <w:pPr>
        <w:jc w:val="center"/>
        <w:rPr>
          <w:b/>
          <w:sz w:val="32"/>
          <w:szCs w:val="32"/>
        </w:rPr>
      </w:pPr>
      <w:r w:rsidRPr="00DE0C53">
        <w:rPr>
          <w:b/>
          <w:sz w:val="32"/>
          <w:szCs w:val="32"/>
        </w:rPr>
        <w:t>Contents</w:t>
      </w:r>
    </w:p>
    <w:p w14:paraId="65C40FAF" w14:textId="2BDF5158" w:rsidR="006F20D4" w:rsidRPr="00DE0C53" w:rsidRDefault="00444265">
      <w:pPr>
        <w:pStyle w:val="TOC1"/>
        <w:tabs>
          <w:tab w:val="right" w:leader="dot" w:pos="8990"/>
        </w:tabs>
        <w:rPr>
          <w:rFonts w:asciiTheme="minorHAnsi" w:eastAsiaTheme="minorEastAsia" w:hAnsiTheme="minorHAnsi" w:cstheme="minorBidi"/>
          <w:bCs w:val="0"/>
          <w:noProof/>
          <w:sz w:val="22"/>
          <w:szCs w:val="22"/>
          <w:lang w:val="en-GB" w:eastAsia="en-GB"/>
        </w:rPr>
      </w:pPr>
      <w:r w:rsidRPr="00DE0C53">
        <w:rPr>
          <w:b/>
        </w:rPr>
        <w:fldChar w:fldCharType="begin"/>
      </w:r>
      <w:r w:rsidRPr="00DE0C53">
        <w:rPr>
          <w:b/>
        </w:rPr>
        <w:instrText xml:space="preserve"> TOC \h \z \t "PA Forms heading 1,1" </w:instrText>
      </w:r>
      <w:r w:rsidRPr="00DE0C53">
        <w:rPr>
          <w:b/>
        </w:rPr>
        <w:fldChar w:fldCharType="separate"/>
      </w:r>
      <w:hyperlink w:anchor="_Toc35765800" w:history="1">
        <w:r w:rsidR="006F20D4" w:rsidRPr="00DE0C53">
          <w:rPr>
            <w:rStyle w:val="Hyperlink"/>
            <w:noProof/>
          </w:rPr>
          <w:t>Notification to Conclude a Framework Agreement</w:t>
        </w:r>
        <w:r w:rsidR="006F20D4" w:rsidRPr="00DE0C53">
          <w:rPr>
            <w:noProof/>
            <w:webHidden/>
          </w:rPr>
          <w:tab/>
        </w:r>
        <w:r w:rsidR="006F20D4" w:rsidRPr="00DE0C53">
          <w:rPr>
            <w:noProof/>
            <w:webHidden/>
          </w:rPr>
          <w:fldChar w:fldCharType="begin"/>
        </w:r>
        <w:r w:rsidR="006F20D4" w:rsidRPr="00DE0C53">
          <w:rPr>
            <w:noProof/>
            <w:webHidden/>
          </w:rPr>
          <w:instrText xml:space="preserve"> PAGEREF _Toc35765800 \h </w:instrText>
        </w:r>
        <w:r w:rsidR="006F20D4" w:rsidRPr="00DE0C53">
          <w:rPr>
            <w:noProof/>
            <w:webHidden/>
          </w:rPr>
        </w:r>
        <w:r w:rsidR="006F20D4" w:rsidRPr="00DE0C53">
          <w:rPr>
            <w:noProof/>
            <w:webHidden/>
          </w:rPr>
          <w:fldChar w:fldCharType="separate"/>
        </w:r>
        <w:r w:rsidR="00B9232A">
          <w:rPr>
            <w:noProof/>
            <w:webHidden/>
          </w:rPr>
          <w:t>71</w:t>
        </w:r>
        <w:r w:rsidR="006F20D4" w:rsidRPr="00DE0C53">
          <w:rPr>
            <w:noProof/>
            <w:webHidden/>
          </w:rPr>
          <w:fldChar w:fldCharType="end"/>
        </w:r>
      </w:hyperlink>
    </w:p>
    <w:p w14:paraId="561B348A" w14:textId="4E6DCFA7" w:rsidR="00444265" w:rsidRPr="00DE0C53" w:rsidRDefault="00444265">
      <w:r w:rsidRPr="00DE0C53">
        <w:fldChar w:fldCharType="end"/>
      </w:r>
    </w:p>
    <w:p w14:paraId="6CBB76D6" w14:textId="77777777" w:rsidR="00444265" w:rsidRPr="00DE0C53" w:rsidRDefault="00444265">
      <w:r w:rsidRPr="00DE0C53">
        <w:br w:type="page"/>
      </w:r>
    </w:p>
    <w:bookmarkEnd w:id="525"/>
    <w:bookmarkEnd w:id="526"/>
    <w:bookmarkEnd w:id="527"/>
    <w:bookmarkEnd w:id="528"/>
    <w:p w14:paraId="6ECACE60" w14:textId="77777777" w:rsidR="00767909" w:rsidRPr="00DE0C53" w:rsidRDefault="00767909" w:rsidP="002E253F">
      <w:pPr>
        <w:sectPr w:rsidR="00767909" w:rsidRPr="00DE0C53" w:rsidSect="0018623B">
          <w:headerReference w:type="even" r:id="rId59"/>
          <w:headerReference w:type="default" r:id="rId60"/>
          <w:headerReference w:type="first" r:id="rId61"/>
          <w:pgSz w:w="12240" w:h="15840" w:code="1"/>
          <w:pgMar w:top="1440" w:right="1440" w:bottom="1440" w:left="1800" w:header="720" w:footer="720" w:gutter="0"/>
          <w:paperSrc w:first="15" w:other="15"/>
          <w:pgNumType w:chapStyle="1"/>
          <w:cols w:space="720"/>
        </w:sectPr>
      </w:pPr>
    </w:p>
    <w:p w14:paraId="755C2299" w14:textId="77777777" w:rsidR="006623E6" w:rsidRPr="00DE0C53" w:rsidRDefault="00C87B88" w:rsidP="00444265">
      <w:pPr>
        <w:pStyle w:val="PAFormsheading1"/>
        <w:numPr>
          <w:ilvl w:val="0"/>
          <w:numId w:val="0"/>
        </w:numPr>
        <w:ind w:left="-17"/>
      </w:pPr>
      <w:bookmarkStart w:id="529" w:name="_Toc482546135"/>
      <w:bookmarkStart w:id="530" w:name="_Toc503250925"/>
      <w:bookmarkStart w:id="531" w:name="_Toc35765800"/>
      <w:r w:rsidRPr="00DE0C53">
        <w:t xml:space="preserve">Notification </w:t>
      </w:r>
      <w:r w:rsidR="00D50B69" w:rsidRPr="00DE0C53">
        <w:t>to C</w:t>
      </w:r>
      <w:r w:rsidR="00631BCB" w:rsidRPr="00DE0C53">
        <w:t xml:space="preserve">onclude a </w:t>
      </w:r>
      <w:bookmarkEnd w:id="529"/>
      <w:r w:rsidR="00055C81" w:rsidRPr="00DE0C53">
        <w:t>Framework Agreement</w:t>
      </w:r>
      <w:bookmarkEnd w:id="530"/>
      <w:bookmarkEnd w:id="531"/>
      <w:r w:rsidR="00055C81" w:rsidRPr="00DE0C53">
        <w:t xml:space="preserve"> </w:t>
      </w:r>
    </w:p>
    <w:p w14:paraId="6AA82CCF" w14:textId="77777777" w:rsidR="006623E6" w:rsidRPr="00DE0C53" w:rsidRDefault="006623E6" w:rsidP="006623E6">
      <w:pPr>
        <w:jc w:val="center"/>
        <w:rPr>
          <w:i/>
        </w:rPr>
      </w:pPr>
      <w:r w:rsidRPr="00DE0C53">
        <w:rPr>
          <w:i/>
        </w:rPr>
        <w:t xml:space="preserve">[Use letterhead paper of the </w:t>
      </w:r>
      <w:r w:rsidR="00CF3D28" w:rsidRPr="00DE0C53">
        <w:rPr>
          <w:i/>
        </w:rPr>
        <w:t>Procurement Entity</w:t>
      </w:r>
      <w:r w:rsidRPr="00DE0C53">
        <w:rPr>
          <w:i/>
        </w:rPr>
        <w:t>]</w:t>
      </w:r>
    </w:p>
    <w:p w14:paraId="50CBEA53" w14:textId="77777777" w:rsidR="000222EF" w:rsidRPr="00DE0C53" w:rsidRDefault="000222EF" w:rsidP="006623E6">
      <w:pPr>
        <w:jc w:val="center"/>
        <w:rPr>
          <w:i/>
        </w:rPr>
      </w:pPr>
    </w:p>
    <w:p w14:paraId="39E945EC" w14:textId="77777777" w:rsidR="000222EF" w:rsidRPr="00DE0C53" w:rsidRDefault="000222EF" w:rsidP="006623E6">
      <w:pPr>
        <w:jc w:val="center"/>
        <w:rPr>
          <w:i/>
        </w:rPr>
      </w:pPr>
    </w:p>
    <w:p w14:paraId="452C4B6C" w14:textId="77777777" w:rsidR="006623E6" w:rsidRPr="00DE0C53" w:rsidRDefault="006623E6" w:rsidP="006623E6"/>
    <w:p w14:paraId="4F563C29" w14:textId="77777777" w:rsidR="006623E6" w:rsidRPr="00DE0C53" w:rsidRDefault="006623E6" w:rsidP="006623E6">
      <w:pPr>
        <w:jc w:val="right"/>
      </w:pPr>
      <w:r w:rsidRPr="00DE0C53">
        <w:rPr>
          <w:i/>
        </w:rPr>
        <w:t>[Date]</w:t>
      </w:r>
    </w:p>
    <w:p w14:paraId="3A4EC723" w14:textId="77777777" w:rsidR="006623E6" w:rsidRPr="00DE0C53" w:rsidRDefault="006623E6" w:rsidP="006623E6">
      <w:r w:rsidRPr="00DE0C53">
        <w:t xml:space="preserve">To: </w:t>
      </w:r>
      <w:r w:rsidRPr="00DE0C53">
        <w:rPr>
          <w:i/>
        </w:rPr>
        <w:fldChar w:fldCharType="begin"/>
      </w:r>
      <w:r w:rsidRPr="00DE0C53">
        <w:rPr>
          <w:i/>
        </w:rPr>
        <w:instrText>ADVANCE \D 1.90</w:instrText>
      </w:r>
      <w:r w:rsidRPr="00DE0C53">
        <w:rPr>
          <w:i/>
        </w:rPr>
        <w:fldChar w:fldCharType="end"/>
      </w:r>
      <w:r w:rsidRPr="00DE0C53">
        <w:rPr>
          <w:i/>
        </w:rPr>
        <w:t xml:space="preserve">[name and address of </w:t>
      </w:r>
      <w:r w:rsidR="00720CD6" w:rsidRPr="00DE0C53">
        <w:rPr>
          <w:i/>
        </w:rPr>
        <w:t>successful</w:t>
      </w:r>
      <w:r w:rsidRPr="00DE0C53">
        <w:rPr>
          <w:i/>
        </w:rPr>
        <w:t xml:space="preserve"> </w:t>
      </w:r>
      <w:r w:rsidR="008C03BC" w:rsidRPr="00DE0C53">
        <w:rPr>
          <w:i/>
        </w:rPr>
        <w:t>Tenderer</w:t>
      </w:r>
      <w:r w:rsidRPr="00DE0C53">
        <w:rPr>
          <w:i/>
        </w:rPr>
        <w:t>]</w:t>
      </w:r>
    </w:p>
    <w:p w14:paraId="7B3A662C" w14:textId="77777777" w:rsidR="006623E6" w:rsidRPr="00DE0C53" w:rsidRDefault="006623E6" w:rsidP="006623E6"/>
    <w:p w14:paraId="0A6EABBC" w14:textId="77777777" w:rsidR="006623E6" w:rsidRPr="00DE0C53" w:rsidRDefault="006623E6" w:rsidP="006623E6">
      <w:pPr>
        <w:ind w:left="360" w:right="288"/>
      </w:pPr>
    </w:p>
    <w:p w14:paraId="52BF079D" w14:textId="77777777" w:rsidR="00B05C6A" w:rsidRPr="00DE0C53" w:rsidRDefault="006623E6" w:rsidP="006623E6">
      <w:pPr>
        <w:ind w:right="288"/>
        <w:rPr>
          <w:b/>
          <w:bCs/>
        </w:rPr>
      </w:pPr>
      <w:r w:rsidRPr="00DE0C53">
        <w:rPr>
          <w:b/>
          <w:bCs/>
        </w:rPr>
        <w:t xml:space="preserve">Notification </w:t>
      </w:r>
      <w:r w:rsidR="00D50B69" w:rsidRPr="00DE0C53">
        <w:rPr>
          <w:b/>
          <w:bCs/>
        </w:rPr>
        <w:t>to C</w:t>
      </w:r>
      <w:r w:rsidR="00631BCB" w:rsidRPr="00DE0C53">
        <w:rPr>
          <w:b/>
          <w:bCs/>
        </w:rPr>
        <w:t>onclude a</w:t>
      </w:r>
      <w:r w:rsidR="00B05C6A" w:rsidRPr="00DE0C53">
        <w:rPr>
          <w:b/>
          <w:bCs/>
        </w:rPr>
        <w:t xml:space="preserve"> Framework Agreement</w:t>
      </w:r>
    </w:p>
    <w:p w14:paraId="0593F458" w14:textId="77777777" w:rsidR="006623E6" w:rsidRPr="00DE0C53" w:rsidRDefault="00B05C6A" w:rsidP="006623E6">
      <w:pPr>
        <w:ind w:right="288"/>
      </w:pPr>
      <w:r w:rsidRPr="00DE0C53">
        <w:rPr>
          <w:b/>
          <w:bCs/>
        </w:rPr>
        <w:t>Framework Agreement</w:t>
      </w:r>
      <w:r w:rsidR="006623E6" w:rsidRPr="00DE0C53">
        <w:rPr>
          <w:b/>
          <w:bCs/>
        </w:rPr>
        <w:t xml:space="preserve"> No.</w:t>
      </w:r>
      <w:r w:rsidRPr="00DE0C53">
        <w:rPr>
          <w:b/>
          <w:bCs/>
          <w:i/>
        </w:rPr>
        <w:t xml:space="preserve"> </w:t>
      </w:r>
      <w:r w:rsidR="006623E6" w:rsidRPr="00DE0C53">
        <w:rPr>
          <w:b/>
          <w:bCs/>
        </w:rPr>
        <w:t>[</w:t>
      </w:r>
      <w:r w:rsidR="006623E6" w:rsidRPr="00DE0C53">
        <w:rPr>
          <w:b/>
          <w:bCs/>
          <w:i/>
        </w:rPr>
        <w:t xml:space="preserve">insert </w:t>
      </w:r>
      <w:r w:rsidR="004618CA" w:rsidRPr="00DE0C53">
        <w:rPr>
          <w:b/>
          <w:bCs/>
          <w:i/>
        </w:rPr>
        <w:t>FWA</w:t>
      </w:r>
      <w:r w:rsidRPr="00DE0C53">
        <w:rPr>
          <w:b/>
          <w:bCs/>
          <w:i/>
        </w:rPr>
        <w:t xml:space="preserve"> </w:t>
      </w:r>
      <w:r w:rsidR="006623E6" w:rsidRPr="00DE0C53">
        <w:rPr>
          <w:b/>
          <w:bCs/>
          <w:i/>
        </w:rPr>
        <w:t>reference number</w:t>
      </w:r>
      <w:r w:rsidR="006623E6" w:rsidRPr="00DE0C53">
        <w:rPr>
          <w:b/>
          <w:bCs/>
        </w:rPr>
        <w:t>]</w:t>
      </w:r>
      <w:r w:rsidR="006623E6" w:rsidRPr="00DE0C53">
        <w:t xml:space="preserve">  </w:t>
      </w:r>
    </w:p>
    <w:p w14:paraId="18119370" w14:textId="77777777" w:rsidR="006623E6" w:rsidRPr="00DE0C53" w:rsidRDefault="006623E6" w:rsidP="005C0E0F">
      <w:pPr>
        <w:ind w:left="360" w:right="288"/>
      </w:pPr>
    </w:p>
    <w:p w14:paraId="7551DD64" w14:textId="77777777" w:rsidR="006623E6" w:rsidRPr="00DE0C53" w:rsidRDefault="006623E6" w:rsidP="00720CD6">
      <w:pPr>
        <w:pStyle w:val="BodyTextIndent"/>
        <w:spacing w:after="160"/>
        <w:ind w:left="0" w:right="288"/>
        <w:jc w:val="left"/>
        <w:rPr>
          <w:iCs/>
        </w:rPr>
      </w:pPr>
      <w:r w:rsidRPr="00DE0C53">
        <w:rPr>
          <w:iCs/>
        </w:rPr>
        <w:t xml:space="preserve">This is to notify you that your </w:t>
      </w:r>
      <w:r w:rsidR="00AB18D8" w:rsidRPr="00DE0C53">
        <w:rPr>
          <w:iCs/>
        </w:rPr>
        <w:t>Tender</w:t>
      </w:r>
      <w:r w:rsidRPr="00DE0C53">
        <w:rPr>
          <w:iCs/>
        </w:rPr>
        <w:t xml:space="preserve"> dated </w:t>
      </w:r>
      <w:r w:rsidRPr="00DE0C53">
        <w:rPr>
          <w:i/>
        </w:rPr>
        <w:t>[insert date]</w:t>
      </w:r>
      <w:r w:rsidRPr="00DE0C53">
        <w:rPr>
          <w:b/>
          <w:bCs/>
          <w:i/>
        </w:rPr>
        <w:t xml:space="preserve"> </w:t>
      </w:r>
      <w:r w:rsidR="00B05C6A" w:rsidRPr="00DE0C53">
        <w:rPr>
          <w:iCs/>
        </w:rPr>
        <w:t xml:space="preserve">to </w:t>
      </w:r>
      <w:r w:rsidR="00D56E26" w:rsidRPr="00DE0C53">
        <w:rPr>
          <w:iCs/>
        </w:rPr>
        <w:t>conclude</w:t>
      </w:r>
      <w:r w:rsidR="00B05C6A" w:rsidRPr="00DE0C53">
        <w:rPr>
          <w:iCs/>
        </w:rPr>
        <w:t xml:space="preserve"> a Framework Agreement in relation to</w:t>
      </w:r>
      <w:r w:rsidRPr="00DE0C53">
        <w:rPr>
          <w:iCs/>
        </w:rPr>
        <w:t xml:space="preserve"> </w:t>
      </w:r>
      <w:r w:rsidR="00B05C6A" w:rsidRPr="00DE0C53">
        <w:rPr>
          <w:iCs/>
        </w:rPr>
        <w:t xml:space="preserve">the supply of </w:t>
      </w:r>
      <w:r w:rsidRPr="00DE0C53">
        <w:rPr>
          <w:i/>
          <w:iCs/>
        </w:rPr>
        <w:t xml:space="preserve">[insert </w:t>
      </w:r>
      <w:r w:rsidR="00B05C6A" w:rsidRPr="00DE0C53">
        <w:rPr>
          <w:bCs/>
          <w:i/>
        </w:rPr>
        <w:t>short title for Goods</w:t>
      </w:r>
      <w:r w:rsidRPr="00DE0C53">
        <w:rPr>
          <w:bCs/>
          <w:i/>
        </w:rPr>
        <w:t>]</w:t>
      </w:r>
      <w:r w:rsidR="00EF5B2E" w:rsidRPr="00DE0C53">
        <w:rPr>
          <w:bCs/>
          <w:i/>
        </w:rPr>
        <w:t xml:space="preserve"> is hereby accepted by our </w:t>
      </w:r>
      <w:r w:rsidR="008F06CD" w:rsidRPr="00DE0C53">
        <w:rPr>
          <w:bCs/>
          <w:i/>
        </w:rPr>
        <w:t>Entity</w:t>
      </w:r>
      <w:r w:rsidR="00EF5B2E" w:rsidRPr="00DE0C53">
        <w:rPr>
          <w:bCs/>
          <w:i/>
        </w:rPr>
        <w:t>.</w:t>
      </w:r>
      <w:r w:rsidR="00631BCB" w:rsidRPr="00DE0C53">
        <w:rPr>
          <w:iCs/>
        </w:rPr>
        <w:t xml:space="preserve"> </w:t>
      </w:r>
    </w:p>
    <w:p w14:paraId="60A73DE3" w14:textId="77777777" w:rsidR="007217FB" w:rsidRPr="00DE0C53" w:rsidRDefault="00EF049B" w:rsidP="00EF5B2E">
      <w:pPr>
        <w:pStyle w:val="SPDClauseNo"/>
        <w:spacing w:after="200"/>
        <w:ind w:left="0" w:firstLine="0"/>
        <w:contextualSpacing w:val="0"/>
      </w:pPr>
      <w:r w:rsidRPr="00DE0C53">
        <w:t xml:space="preserve">Please </w:t>
      </w:r>
      <w:r w:rsidR="007217FB" w:rsidRPr="00DE0C53">
        <w:t xml:space="preserve">sign, date and return the Framework Agreement within </w:t>
      </w:r>
      <w:r w:rsidR="000E41F4" w:rsidRPr="00DE0C53">
        <w:t>[</w:t>
      </w:r>
      <w:r w:rsidRPr="00DE0C53">
        <w:rPr>
          <w:i/>
        </w:rPr>
        <w:t>insert the applicable period for signing o</w:t>
      </w:r>
      <w:r w:rsidR="003F1B32" w:rsidRPr="00DE0C53">
        <w:rPr>
          <w:i/>
        </w:rPr>
        <w:t xml:space="preserve">f </w:t>
      </w:r>
      <w:r w:rsidRPr="00DE0C53">
        <w:rPr>
          <w:i/>
        </w:rPr>
        <w:t xml:space="preserve">the </w:t>
      </w:r>
      <w:r w:rsidR="004618CA" w:rsidRPr="00DE0C53">
        <w:rPr>
          <w:i/>
        </w:rPr>
        <w:t>FWA</w:t>
      </w:r>
      <w:r w:rsidRPr="00DE0C53">
        <w:rPr>
          <w:i/>
        </w:rPr>
        <w:t xml:space="preserve"> in accordance of the </w:t>
      </w:r>
      <w:r w:rsidR="00133162" w:rsidRPr="00DE0C53">
        <w:rPr>
          <w:i/>
        </w:rPr>
        <w:t>ITT</w:t>
      </w:r>
      <w:r w:rsidRPr="00DE0C53">
        <w:rPr>
          <w:i/>
        </w:rPr>
        <w:t>]</w:t>
      </w:r>
      <w:r w:rsidR="007217FB" w:rsidRPr="00DE0C53">
        <w:t xml:space="preserve"> days of receipt of the same.</w:t>
      </w:r>
    </w:p>
    <w:p w14:paraId="0AFE1159" w14:textId="77777777" w:rsidR="00631BCB" w:rsidRPr="00DE0C53" w:rsidRDefault="00631BCB" w:rsidP="00631BCB">
      <w:pPr>
        <w:pStyle w:val="BodyTextIndent"/>
        <w:spacing w:after="160"/>
        <w:ind w:left="0" w:right="288"/>
        <w:jc w:val="left"/>
        <w:rPr>
          <w:iCs/>
        </w:rPr>
      </w:pPr>
    </w:p>
    <w:p w14:paraId="4FEC3BAD" w14:textId="77777777" w:rsidR="006623E6" w:rsidRPr="00DE0C53" w:rsidRDefault="006623E6" w:rsidP="00B05C6A">
      <w:pPr>
        <w:tabs>
          <w:tab w:val="left" w:pos="9000"/>
        </w:tabs>
        <w:spacing w:before="240"/>
      </w:pPr>
    </w:p>
    <w:tbl>
      <w:tblPr>
        <w:tblStyle w:val="TableGrid"/>
        <w:tblW w:w="0" w:type="auto"/>
        <w:tblLook w:val="04A0" w:firstRow="1" w:lastRow="0" w:firstColumn="1" w:lastColumn="0" w:noHBand="0" w:noVBand="1"/>
      </w:tblPr>
      <w:tblGrid>
        <w:gridCol w:w="2880"/>
        <w:gridCol w:w="5400"/>
      </w:tblGrid>
      <w:tr w:rsidR="0013422F" w:rsidRPr="00DE0C53" w14:paraId="279962D3" w14:textId="77777777" w:rsidTr="009845E4">
        <w:tc>
          <w:tcPr>
            <w:tcW w:w="2880" w:type="dxa"/>
            <w:tcBorders>
              <w:top w:val="nil"/>
              <w:left w:val="nil"/>
              <w:bottom w:val="nil"/>
              <w:right w:val="nil"/>
            </w:tcBorders>
            <w:vAlign w:val="bottom"/>
          </w:tcPr>
          <w:p w14:paraId="34BA4C77" w14:textId="77777777" w:rsidR="0013422F" w:rsidRPr="00DE0C53" w:rsidRDefault="00EF5B2E" w:rsidP="00223957">
            <w:pPr>
              <w:rPr>
                <w:iCs/>
              </w:rPr>
            </w:pPr>
            <w:r w:rsidRPr="00DE0C53">
              <w:rPr>
                <w:b/>
              </w:rPr>
              <w:t xml:space="preserve">Authorized </w:t>
            </w:r>
            <w:r w:rsidR="0013422F" w:rsidRPr="00DE0C53">
              <w:rPr>
                <w:b/>
              </w:rPr>
              <w:t>Signature:</w:t>
            </w:r>
          </w:p>
        </w:tc>
        <w:tc>
          <w:tcPr>
            <w:tcW w:w="5400" w:type="dxa"/>
            <w:tcBorders>
              <w:top w:val="nil"/>
              <w:left w:val="nil"/>
              <w:bottom w:val="single" w:sz="4" w:space="0" w:color="auto"/>
              <w:right w:val="nil"/>
            </w:tcBorders>
          </w:tcPr>
          <w:p w14:paraId="6A144B4B" w14:textId="77777777" w:rsidR="0013422F" w:rsidRPr="00DE0C53" w:rsidRDefault="0013422F" w:rsidP="00223957">
            <w:pPr>
              <w:spacing w:after="120"/>
              <w:rPr>
                <w:iCs/>
              </w:rPr>
            </w:pPr>
          </w:p>
        </w:tc>
      </w:tr>
      <w:tr w:rsidR="0013422F" w:rsidRPr="00DE0C53" w14:paraId="143C5C81" w14:textId="77777777" w:rsidTr="009845E4">
        <w:tc>
          <w:tcPr>
            <w:tcW w:w="2880" w:type="dxa"/>
            <w:tcBorders>
              <w:top w:val="nil"/>
              <w:left w:val="nil"/>
              <w:bottom w:val="nil"/>
              <w:right w:val="nil"/>
            </w:tcBorders>
            <w:vAlign w:val="bottom"/>
          </w:tcPr>
          <w:p w14:paraId="427105AE" w14:textId="77777777" w:rsidR="0013422F" w:rsidRPr="00DE0C53" w:rsidRDefault="0013422F" w:rsidP="00223957">
            <w:pPr>
              <w:rPr>
                <w:iCs/>
              </w:rPr>
            </w:pPr>
            <w:r w:rsidRPr="00DE0C53">
              <w:rPr>
                <w:b/>
              </w:rPr>
              <w:t>Name:</w:t>
            </w:r>
          </w:p>
        </w:tc>
        <w:tc>
          <w:tcPr>
            <w:tcW w:w="5400" w:type="dxa"/>
            <w:tcBorders>
              <w:left w:val="nil"/>
              <w:right w:val="nil"/>
            </w:tcBorders>
          </w:tcPr>
          <w:p w14:paraId="04F3B390" w14:textId="77777777" w:rsidR="0013422F" w:rsidRPr="00DE0C53" w:rsidRDefault="0013422F" w:rsidP="00223957">
            <w:pPr>
              <w:spacing w:after="120"/>
              <w:rPr>
                <w:iCs/>
              </w:rPr>
            </w:pPr>
          </w:p>
        </w:tc>
      </w:tr>
      <w:tr w:rsidR="0013422F" w:rsidRPr="00DE0C53" w14:paraId="1CF3EAA7" w14:textId="77777777" w:rsidTr="009845E4">
        <w:tc>
          <w:tcPr>
            <w:tcW w:w="2880" w:type="dxa"/>
            <w:tcBorders>
              <w:top w:val="nil"/>
              <w:left w:val="nil"/>
              <w:bottom w:val="nil"/>
              <w:right w:val="nil"/>
            </w:tcBorders>
            <w:vAlign w:val="bottom"/>
          </w:tcPr>
          <w:p w14:paraId="6AB57563" w14:textId="77777777" w:rsidR="0013422F" w:rsidRPr="00DE0C53" w:rsidRDefault="0013422F" w:rsidP="00223957">
            <w:pPr>
              <w:rPr>
                <w:iCs/>
              </w:rPr>
            </w:pPr>
            <w:r w:rsidRPr="00DE0C53">
              <w:rPr>
                <w:b/>
              </w:rPr>
              <w:t>Title/position:</w:t>
            </w:r>
          </w:p>
        </w:tc>
        <w:tc>
          <w:tcPr>
            <w:tcW w:w="5400" w:type="dxa"/>
            <w:tcBorders>
              <w:left w:val="nil"/>
              <w:right w:val="nil"/>
            </w:tcBorders>
          </w:tcPr>
          <w:p w14:paraId="4E653D77" w14:textId="77777777" w:rsidR="0013422F" w:rsidRPr="00DE0C53" w:rsidRDefault="0013422F" w:rsidP="00223957">
            <w:pPr>
              <w:spacing w:after="120"/>
              <w:rPr>
                <w:iCs/>
              </w:rPr>
            </w:pPr>
          </w:p>
        </w:tc>
      </w:tr>
      <w:tr w:rsidR="0013422F" w:rsidRPr="00DE0C53" w14:paraId="0882363E" w14:textId="77777777" w:rsidTr="009845E4">
        <w:tc>
          <w:tcPr>
            <w:tcW w:w="2880" w:type="dxa"/>
            <w:tcBorders>
              <w:top w:val="nil"/>
              <w:left w:val="nil"/>
              <w:bottom w:val="nil"/>
              <w:right w:val="nil"/>
            </w:tcBorders>
            <w:vAlign w:val="bottom"/>
          </w:tcPr>
          <w:p w14:paraId="547DDC23" w14:textId="77777777" w:rsidR="0013422F" w:rsidRPr="00DE0C53" w:rsidRDefault="0013422F" w:rsidP="00223957">
            <w:pPr>
              <w:rPr>
                <w:b/>
              </w:rPr>
            </w:pPr>
            <w:r w:rsidRPr="00DE0C53">
              <w:rPr>
                <w:b/>
              </w:rPr>
              <w:t xml:space="preserve">Name of </w:t>
            </w:r>
            <w:r w:rsidR="008F06CD" w:rsidRPr="00DE0C53">
              <w:rPr>
                <w:b/>
              </w:rPr>
              <w:t>Entity</w:t>
            </w:r>
            <w:r w:rsidRPr="00DE0C53">
              <w:rPr>
                <w:b/>
              </w:rPr>
              <w:t>:</w:t>
            </w:r>
          </w:p>
        </w:tc>
        <w:tc>
          <w:tcPr>
            <w:tcW w:w="5400" w:type="dxa"/>
            <w:tcBorders>
              <w:left w:val="nil"/>
              <w:right w:val="nil"/>
            </w:tcBorders>
          </w:tcPr>
          <w:p w14:paraId="7B7311E3" w14:textId="77777777" w:rsidR="0013422F" w:rsidRPr="00DE0C53" w:rsidRDefault="0013422F" w:rsidP="00223957">
            <w:pPr>
              <w:spacing w:after="120"/>
              <w:rPr>
                <w:iCs/>
              </w:rPr>
            </w:pPr>
          </w:p>
        </w:tc>
      </w:tr>
      <w:tr w:rsidR="0013422F" w:rsidRPr="00DE0C53" w14:paraId="74A5E84E" w14:textId="77777777" w:rsidTr="009845E4">
        <w:tc>
          <w:tcPr>
            <w:tcW w:w="2880" w:type="dxa"/>
            <w:tcBorders>
              <w:top w:val="nil"/>
              <w:left w:val="nil"/>
              <w:bottom w:val="nil"/>
              <w:right w:val="nil"/>
            </w:tcBorders>
            <w:vAlign w:val="bottom"/>
          </w:tcPr>
          <w:p w14:paraId="066796E8" w14:textId="77777777" w:rsidR="0013422F" w:rsidRPr="00DE0C53" w:rsidRDefault="0013422F" w:rsidP="00223957">
            <w:pPr>
              <w:rPr>
                <w:iCs/>
              </w:rPr>
            </w:pPr>
            <w:r w:rsidRPr="00DE0C53">
              <w:rPr>
                <w:b/>
              </w:rPr>
              <w:t>Telephone:</w:t>
            </w:r>
          </w:p>
        </w:tc>
        <w:tc>
          <w:tcPr>
            <w:tcW w:w="5400" w:type="dxa"/>
            <w:tcBorders>
              <w:left w:val="nil"/>
              <w:right w:val="nil"/>
            </w:tcBorders>
          </w:tcPr>
          <w:p w14:paraId="4F150677" w14:textId="77777777" w:rsidR="0013422F" w:rsidRPr="00DE0C53" w:rsidRDefault="0013422F" w:rsidP="00223957">
            <w:pPr>
              <w:spacing w:after="120"/>
              <w:rPr>
                <w:iCs/>
              </w:rPr>
            </w:pPr>
          </w:p>
        </w:tc>
      </w:tr>
      <w:tr w:rsidR="0013422F" w:rsidRPr="00DE0C53" w14:paraId="2EAD9B5E" w14:textId="77777777" w:rsidTr="009845E4">
        <w:tc>
          <w:tcPr>
            <w:tcW w:w="2880" w:type="dxa"/>
            <w:tcBorders>
              <w:top w:val="nil"/>
              <w:left w:val="nil"/>
              <w:bottom w:val="nil"/>
              <w:right w:val="nil"/>
            </w:tcBorders>
            <w:vAlign w:val="bottom"/>
          </w:tcPr>
          <w:p w14:paraId="1BCDF9D1" w14:textId="77777777" w:rsidR="0013422F" w:rsidRPr="00DE0C53" w:rsidRDefault="0013422F" w:rsidP="00223957">
            <w:pPr>
              <w:rPr>
                <w:iCs/>
              </w:rPr>
            </w:pPr>
            <w:r w:rsidRPr="00DE0C53">
              <w:rPr>
                <w:b/>
              </w:rPr>
              <w:t>Email:</w:t>
            </w:r>
          </w:p>
        </w:tc>
        <w:tc>
          <w:tcPr>
            <w:tcW w:w="5400" w:type="dxa"/>
            <w:tcBorders>
              <w:left w:val="nil"/>
              <w:right w:val="nil"/>
            </w:tcBorders>
          </w:tcPr>
          <w:p w14:paraId="47F5759B" w14:textId="77777777" w:rsidR="0013422F" w:rsidRPr="00DE0C53" w:rsidRDefault="0013422F" w:rsidP="00223957">
            <w:pPr>
              <w:spacing w:after="120"/>
              <w:rPr>
                <w:iCs/>
              </w:rPr>
            </w:pPr>
          </w:p>
        </w:tc>
      </w:tr>
    </w:tbl>
    <w:p w14:paraId="552E39BE" w14:textId="77777777" w:rsidR="00720CD6" w:rsidRPr="00DE0C53" w:rsidRDefault="00F349C3" w:rsidP="0067623F">
      <w:pPr>
        <w:spacing w:before="240"/>
        <w:sectPr w:rsidR="00720CD6" w:rsidRPr="00DE0C53" w:rsidSect="00293CEF">
          <w:headerReference w:type="even" r:id="rId62"/>
          <w:headerReference w:type="default" r:id="rId63"/>
          <w:headerReference w:type="first" r:id="rId64"/>
          <w:type w:val="oddPage"/>
          <w:pgSz w:w="12240" w:h="15840" w:code="1"/>
          <w:pgMar w:top="1440" w:right="1440" w:bottom="1440" w:left="1800" w:header="720" w:footer="720" w:gutter="0"/>
          <w:paperSrc w:first="15" w:other="15"/>
          <w:cols w:space="720"/>
          <w:titlePg/>
        </w:sectPr>
      </w:pPr>
      <w:r w:rsidRPr="00DE0C53">
        <w:rPr>
          <w:u w:val="single"/>
        </w:rPr>
        <w:t>Attachment</w:t>
      </w:r>
      <w:r w:rsidRPr="00DE0C53">
        <w:t>: Framework Agreement</w:t>
      </w:r>
    </w:p>
    <w:p w14:paraId="696A0AA2" w14:textId="77777777" w:rsidR="003B058A" w:rsidRPr="00DE0C53" w:rsidRDefault="00627DDD" w:rsidP="00750E8E">
      <w:pPr>
        <w:spacing w:before="120" w:after="120"/>
      </w:pPr>
      <w:r w:rsidRPr="00DE0C53">
        <w:rPr>
          <w:b/>
          <w:sz w:val="36"/>
          <w:szCs w:val="36"/>
        </w:rPr>
        <w:t>A.</w:t>
      </w:r>
      <w:r w:rsidRPr="00DE0C53">
        <w:rPr>
          <w:b/>
          <w:sz w:val="36"/>
          <w:szCs w:val="36"/>
        </w:rPr>
        <w:tab/>
        <w:t>Framework Agreement Form</w:t>
      </w:r>
    </w:p>
    <w:p w14:paraId="2426D62D" w14:textId="77777777" w:rsidR="00F951F6" w:rsidRPr="00DE0C53" w:rsidRDefault="006D2994" w:rsidP="00750E8E">
      <w:pPr>
        <w:spacing w:before="120" w:after="120"/>
        <w:rPr>
          <w:i/>
        </w:rPr>
      </w:pPr>
      <w:r w:rsidRPr="00DE0C53">
        <w:t>[</w:t>
      </w:r>
      <w:r w:rsidRPr="00DE0C53">
        <w:rPr>
          <w:i/>
        </w:rPr>
        <w:t xml:space="preserve">This form is to be completed by the </w:t>
      </w:r>
      <w:r w:rsidR="00CF3D28" w:rsidRPr="00DE0C53">
        <w:rPr>
          <w:i/>
        </w:rPr>
        <w:t>Procurement Entity</w:t>
      </w:r>
      <w:r w:rsidRPr="00DE0C53">
        <w:rPr>
          <w:i/>
        </w:rPr>
        <w:t xml:space="preserve"> in accordance with the instructions</w:t>
      </w:r>
      <w:r w:rsidR="00F951F6" w:rsidRPr="00DE0C53">
        <w:rPr>
          <w:i/>
        </w:rPr>
        <w:t xml:space="preserve"> provided in italicized text. The italicized text should be deleted from the final document.</w:t>
      </w:r>
    </w:p>
    <w:p w14:paraId="00F3305A" w14:textId="77777777" w:rsidR="006D2994" w:rsidRPr="00DE0C53" w:rsidRDefault="0042032D" w:rsidP="00750E8E">
      <w:pPr>
        <w:spacing w:before="120" w:after="120"/>
      </w:pPr>
      <w:r w:rsidRPr="00DE0C53">
        <w:rPr>
          <w:b/>
          <w:i/>
        </w:rPr>
        <w:t>Note</w:t>
      </w:r>
      <w:r w:rsidRPr="00DE0C53">
        <w:rPr>
          <w:i/>
        </w:rPr>
        <w:t xml:space="preserve">: the terminology in relation to the parties to the Framework Agreement changes from the terminology used in relation to the parties involved in the </w:t>
      </w:r>
      <w:r w:rsidR="00D37543" w:rsidRPr="00DE0C53">
        <w:rPr>
          <w:i/>
        </w:rPr>
        <w:t>IFT</w:t>
      </w:r>
      <w:r w:rsidRPr="00DE0C53">
        <w:rPr>
          <w:i/>
        </w:rPr>
        <w:t xml:space="preserve"> Primary Procurement</w:t>
      </w:r>
      <w:r w:rsidR="00F951F6" w:rsidRPr="00DE0C53">
        <w:rPr>
          <w:i/>
        </w:rPr>
        <w:t xml:space="preserve"> process</w:t>
      </w:r>
      <w:r w:rsidRPr="00DE0C53">
        <w:rPr>
          <w:i/>
        </w:rPr>
        <w:t xml:space="preserve">. In the Primary Procurement process the </w:t>
      </w:r>
      <w:bookmarkStart w:id="532" w:name="_Hlk25137444"/>
      <w:r w:rsidR="00CF3D28" w:rsidRPr="00DE0C53">
        <w:rPr>
          <w:i/>
        </w:rPr>
        <w:t>Procurement Entity</w:t>
      </w:r>
      <w:r w:rsidRPr="00DE0C53">
        <w:rPr>
          <w:i/>
        </w:rPr>
        <w:t xml:space="preserve"> </w:t>
      </w:r>
      <w:bookmarkEnd w:id="532"/>
      <w:r w:rsidRPr="00DE0C53">
        <w:rPr>
          <w:i/>
        </w:rPr>
        <w:t xml:space="preserve">is responsible for establishing the </w:t>
      </w:r>
      <w:r w:rsidR="004618CA" w:rsidRPr="00DE0C53">
        <w:rPr>
          <w:i/>
        </w:rPr>
        <w:t>FWA</w:t>
      </w:r>
      <w:r w:rsidRPr="00DE0C53">
        <w:rPr>
          <w:i/>
        </w:rPr>
        <w:t>(s). However, the part</w:t>
      </w:r>
      <w:r w:rsidR="00A86DC8" w:rsidRPr="00DE0C53">
        <w:rPr>
          <w:i/>
        </w:rPr>
        <w:t>ies</w:t>
      </w:r>
      <w:r w:rsidRPr="00DE0C53">
        <w:rPr>
          <w:i/>
        </w:rPr>
        <w:t xml:space="preserve"> to the </w:t>
      </w:r>
      <w:r w:rsidR="004618CA" w:rsidRPr="00DE0C53">
        <w:rPr>
          <w:i/>
        </w:rPr>
        <w:t>FWA</w:t>
      </w:r>
      <w:r w:rsidRPr="00DE0C53">
        <w:rPr>
          <w:i/>
        </w:rPr>
        <w:t xml:space="preserve"> will be the “</w:t>
      </w:r>
      <w:r w:rsidR="0049634A" w:rsidRPr="00DE0C53">
        <w:rPr>
          <w:i/>
        </w:rPr>
        <w:t xml:space="preserve">Procurement Entity </w:t>
      </w:r>
      <w:r w:rsidR="00A86DC8" w:rsidRPr="00DE0C53">
        <w:rPr>
          <w:i/>
        </w:rPr>
        <w:t>(</w:t>
      </w:r>
      <w:r w:rsidR="0049634A" w:rsidRPr="00DE0C53">
        <w:rPr>
          <w:i/>
        </w:rPr>
        <w:t>ie</w:t>
      </w:r>
      <w:r w:rsidR="00A86DC8" w:rsidRPr="00DE0C53">
        <w:rPr>
          <w:i/>
        </w:rPr>
        <w:t>s)</w:t>
      </w:r>
      <w:r w:rsidRPr="00DE0C53">
        <w:rPr>
          <w:i/>
        </w:rPr>
        <w:t>”</w:t>
      </w:r>
      <w:r w:rsidR="00A86DC8" w:rsidRPr="00DE0C53">
        <w:rPr>
          <w:i/>
        </w:rPr>
        <w:t xml:space="preserve"> and, where appropriate, </w:t>
      </w:r>
      <w:r w:rsidRPr="00DE0C53">
        <w:rPr>
          <w:i/>
        </w:rPr>
        <w:t xml:space="preserve">a “Lead </w:t>
      </w:r>
      <w:r w:rsidR="0049634A" w:rsidRPr="00DE0C53">
        <w:rPr>
          <w:i/>
        </w:rPr>
        <w:t>Procurement Entity</w:t>
      </w:r>
      <w:r w:rsidRPr="00DE0C53">
        <w:rPr>
          <w:i/>
        </w:rPr>
        <w:t>” or a “</w:t>
      </w:r>
      <w:r w:rsidR="007A3D8D" w:rsidRPr="00DE0C53">
        <w:rPr>
          <w:i/>
        </w:rPr>
        <w:t>Procurement Agent</w:t>
      </w:r>
      <w:r w:rsidRPr="00DE0C53">
        <w:rPr>
          <w:i/>
        </w:rPr>
        <w:t>”</w:t>
      </w:r>
      <w:r w:rsidR="00A86DC8" w:rsidRPr="00DE0C53">
        <w:rPr>
          <w:i/>
        </w:rPr>
        <w:t xml:space="preserve"> acting </w:t>
      </w:r>
      <w:r w:rsidR="00F951F6" w:rsidRPr="00DE0C53">
        <w:rPr>
          <w:i/>
        </w:rPr>
        <w:t xml:space="preserve">on behalf of a </w:t>
      </w:r>
      <w:r w:rsidR="006E206C" w:rsidRPr="00DE0C53">
        <w:rPr>
          <w:i/>
        </w:rPr>
        <w:t>Procure</w:t>
      </w:r>
      <w:r w:rsidR="003B42EE" w:rsidRPr="00DE0C53">
        <w:rPr>
          <w:i/>
        </w:rPr>
        <w:t>ment Entity</w:t>
      </w:r>
      <w:r w:rsidR="00F951F6" w:rsidRPr="00DE0C53">
        <w:rPr>
          <w:i/>
        </w:rPr>
        <w:t>(</w:t>
      </w:r>
      <w:r w:rsidR="003B42EE" w:rsidRPr="00DE0C53">
        <w:rPr>
          <w:i/>
        </w:rPr>
        <w:t>ie</w:t>
      </w:r>
      <w:r w:rsidR="00F951F6" w:rsidRPr="00DE0C53">
        <w:rPr>
          <w:i/>
        </w:rPr>
        <w:t>s)</w:t>
      </w:r>
      <w:r w:rsidR="00A86DC8" w:rsidRPr="00DE0C53">
        <w:rPr>
          <w:i/>
        </w:rPr>
        <w:t xml:space="preserve"> and responsible for managing and administering the </w:t>
      </w:r>
      <w:r w:rsidR="004618CA" w:rsidRPr="00DE0C53">
        <w:rPr>
          <w:i/>
        </w:rPr>
        <w:t>FWA</w:t>
      </w:r>
      <w:r w:rsidR="00F951F6" w:rsidRPr="00DE0C53">
        <w:rPr>
          <w:i/>
        </w:rPr>
        <w:t xml:space="preserve">. In the </w:t>
      </w:r>
      <w:r w:rsidR="004618CA" w:rsidRPr="00DE0C53">
        <w:rPr>
          <w:i/>
        </w:rPr>
        <w:t>FWA</w:t>
      </w:r>
      <w:r w:rsidR="00003997" w:rsidRPr="00DE0C53">
        <w:rPr>
          <w:i/>
        </w:rPr>
        <w:t xml:space="preserve">, </w:t>
      </w:r>
      <w:r w:rsidR="00F951F6" w:rsidRPr="00DE0C53">
        <w:rPr>
          <w:i/>
        </w:rPr>
        <w:t xml:space="preserve">the successful </w:t>
      </w:r>
      <w:r w:rsidR="00AB18D8" w:rsidRPr="00DE0C53">
        <w:rPr>
          <w:i/>
        </w:rPr>
        <w:t>Tender</w:t>
      </w:r>
      <w:r w:rsidR="00F951F6" w:rsidRPr="00DE0C53">
        <w:rPr>
          <w:i/>
        </w:rPr>
        <w:t xml:space="preserve">er(s) is called the “Supplier”. This covers the Supplier’s capacity as both a holder of </w:t>
      </w:r>
      <w:r w:rsidR="008C03BC" w:rsidRPr="00DE0C53">
        <w:rPr>
          <w:i/>
        </w:rPr>
        <w:t>an</w:t>
      </w:r>
      <w:r w:rsidR="00F951F6" w:rsidRPr="00DE0C53">
        <w:rPr>
          <w:i/>
        </w:rPr>
        <w:t xml:space="preserve"> </w:t>
      </w:r>
      <w:r w:rsidR="004618CA" w:rsidRPr="00DE0C53">
        <w:rPr>
          <w:i/>
        </w:rPr>
        <w:t>FWA</w:t>
      </w:r>
      <w:r w:rsidR="00F951F6" w:rsidRPr="00DE0C53">
        <w:rPr>
          <w:i/>
        </w:rPr>
        <w:t xml:space="preserve"> and as a Supplier under a Call off Contract.</w:t>
      </w:r>
      <w:r w:rsidR="006D2994" w:rsidRPr="00DE0C53">
        <w:t>]</w:t>
      </w:r>
    </w:p>
    <w:p w14:paraId="0C92A26C" w14:textId="77777777" w:rsidR="003B058A" w:rsidRPr="00DE0C53" w:rsidRDefault="003B058A" w:rsidP="009D6339">
      <w:pPr>
        <w:tabs>
          <w:tab w:val="left" w:pos="720"/>
          <w:tab w:val="left" w:pos="2520"/>
          <w:tab w:val="left" w:pos="6120"/>
          <w:tab w:val="left" w:pos="7200"/>
        </w:tabs>
        <w:spacing w:after="200"/>
      </w:pPr>
    </w:p>
    <w:p w14:paraId="706DC5C6" w14:textId="77777777" w:rsidR="009D6339" w:rsidRPr="00DE0C53" w:rsidRDefault="006D2994" w:rsidP="009D6339">
      <w:pPr>
        <w:tabs>
          <w:tab w:val="left" w:pos="720"/>
          <w:tab w:val="left" w:pos="2520"/>
          <w:tab w:val="left" w:pos="6120"/>
          <w:tab w:val="left" w:pos="7200"/>
        </w:tabs>
        <w:spacing w:after="200"/>
        <w:rPr>
          <w:i/>
        </w:rPr>
      </w:pPr>
      <w:r w:rsidRPr="00DE0C53">
        <w:t xml:space="preserve">This Framework Agreement </w:t>
      </w:r>
      <w:r w:rsidR="004104EA" w:rsidRPr="00DE0C53">
        <w:t>[</w:t>
      </w:r>
      <w:r w:rsidR="004104EA" w:rsidRPr="00DE0C53">
        <w:rPr>
          <w:i/>
        </w:rPr>
        <w:t xml:space="preserve">insert reference </w:t>
      </w:r>
      <w:r w:rsidR="00AE7EB5" w:rsidRPr="00DE0C53">
        <w:rPr>
          <w:i/>
        </w:rPr>
        <w:t xml:space="preserve">number </w:t>
      </w:r>
      <w:r w:rsidR="00AE1C50" w:rsidRPr="00DE0C53">
        <w:rPr>
          <w:i/>
        </w:rPr>
        <w:t xml:space="preserve">of </w:t>
      </w:r>
      <w:r w:rsidR="004104EA" w:rsidRPr="00DE0C53">
        <w:rPr>
          <w:i/>
        </w:rPr>
        <w:t>the Framework Agreement]</w:t>
      </w:r>
      <w:r w:rsidRPr="00DE0C53">
        <w:t xml:space="preserve"> </w:t>
      </w:r>
      <w:r w:rsidR="004104EA" w:rsidRPr="00DE0C53">
        <w:t xml:space="preserve">is </w:t>
      </w:r>
      <w:r w:rsidRPr="00DE0C53">
        <w:t xml:space="preserve">made </w:t>
      </w:r>
      <w:r w:rsidR="007D73E7" w:rsidRPr="00DE0C53">
        <w:t xml:space="preserve">for the supply of </w:t>
      </w:r>
      <w:r w:rsidR="004104EA" w:rsidRPr="00DE0C53">
        <w:rPr>
          <w:i/>
        </w:rPr>
        <w:t>[ insert brief description of Goods and services]</w:t>
      </w:r>
    </w:p>
    <w:p w14:paraId="3E493FA4" w14:textId="77777777" w:rsidR="009D6339" w:rsidRPr="00DE0C53" w:rsidRDefault="00AE1C50" w:rsidP="009D6339">
      <w:pPr>
        <w:tabs>
          <w:tab w:val="left" w:pos="720"/>
          <w:tab w:val="left" w:pos="2520"/>
          <w:tab w:val="left" w:pos="6120"/>
          <w:tab w:val="left" w:pos="7200"/>
        </w:tabs>
        <w:spacing w:after="200"/>
        <w:rPr>
          <w:i/>
        </w:rPr>
      </w:pPr>
      <w:r w:rsidRPr="00DE0C53">
        <w:rPr>
          <w:i/>
        </w:rPr>
        <w:t xml:space="preserve">on </w:t>
      </w:r>
      <w:r w:rsidR="000812C7" w:rsidRPr="00DE0C53">
        <w:rPr>
          <w:i/>
        </w:rPr>
        <w:t xml:space="preserve">the </w:t>
      </w:r>
      <w:r w:rsidR="009D6339" w:rsidRPr="00DE0C53">
        <w:rPr>
          <w:i/>
        </w:rPr>
        <w:t xml:space="preserve">[insert: </w:t>
      </w:r>
      <w:r w:rsidR="009D6339" w:rsidRPr="00DE0C53">
        <w:rPr>
          <w:b/>
          <w:i/>
        </w:rPr>
        <w:t>number</w:t>
      </w:r>
      <w:r w:rsidR="009D6339" w:rsidRPr="00DE0C53">
        <w:rPr>
          <w:i/>
        </w:rPr>
        <w:t>]</w:t>
      </w:r>
      <w:r w:rsidR="009D6339" w:rsidRPr="00DE0C53">
        <w:t xml:space="preserve"> day of </w:t>
      </w:r>
      <w:r w:rsidR="009D6339" w:rsidRPr="00DE0C53">
        <w:rPr>
          <w:i/>
        </w:rPr>
        <w:t xml:space="preserve">[insert: </w:t>
      </w:r>
      <w:r w:rsidR="009D6339" w:rsidRPr="00DE0C53">
        <w:rPr>
          <w:b/>
          <w:i/>
        </w:rPr>
        <w:t>month</w:t>
      </w:r>
      <w:r w:rsidR="009D6339" w:rsidRPr="00DE0C53">
        <w:rPr>
          <w:i/>
        </w:rPr>
        <w:t>]</w:t>
      </w:r>
      <w:r w:rsidR="009D6339" w:rsidRPr="00DE0C53">
        <w:t xml:space="preserve">, </w:t>
      </w:r>
      <w:r w:rsidR="009D6339" w:rsidRPr="00DE0C53">
        <w:rPr>
          <w:i/>
        </w:rPr>
        <w:t xml:space="preserve">[insert: </w:t>
      </w:r>
      <w:r w:rsidR="009D6339" w:rsidRPr="00DE0C53">
        <w:rPr>
          <w:b/>
          <w:i/>
        </w:rPr>
        <w:t>year</w:t>
      </w:r>
      <w:r w:rsidR="009D6339" w:rsidRPr="00DE0C53">
        <w:rPr>
          <w:i/>
        </w:rPr>
        <w:t>]</w:t>
      </w:r>
    </w:p>
    <w:p w14:paraId="1B1B5ECE" w14:textId="77777777" w:rsidR="00D1633E" w:rsidRPr="00DE0C53" w:rsidRDefault="00D1633E" w:rsidP="00D1633E">
      <w:pPr>
        <w:tabs>
          <w:tab w:val="left" w:pos="720"/>
          <w:tab w:val="left" w:pos="2520"/>
          <w:tab w:val="left" w:pos="6120"/>
          <w:tab w:val="left" w:pos="7200"/>
        </w:tabs>
        <w:spacing w:after="200"/>
        <w:ind w:left="720"/>
      </w:pPr>
      <w:r w:rsidRPr="00DE0C53">
        <w:t>between</w:t>
      </w:r>
    </w:p>
    <w:p w14:paraId="0410D1B7" w14:textId="77777777" w:rsidR="00D1633E" w:rsidRPr="00DE0C53" w:rsidRDefault="00D1633E" w:rsidP="009D6339">
      <w:pPr>
        <w:tabs>
          <w:tab w:val="left" w:pos="720"/>
          <w:tab w:val="left" w:pos="2520"/>
          <w:tab w:val="left" w:pos="6120"/>
          <w:tab w:val="left" w:pos="7200"/>
        </w:tabs>
        <w:spacing w:after="200"/>
        <w:rPr>
          <w:i/>
        </w:rPr>
      </w:pPr>
    </w:p>
    <w:p w14:paraId="144A1AE5" w14:textId="77777777" w:rsidR="0063246B" w:rsidRPr="00DE0C53" w:rsidRDefault="0063246B" w:rsidP="00B74C9A">
      <w:pPr>
        <w:tabs>
          <w:tab w:val="left" w:pos="720"/>
          <w:tab w:val="left" w:pos="2520"/>
          <w:tab w:val="left" w:pos="6120"/>
          <w:tab w:val="left" w:pos="7200"/>
        </w:tabs>
        <w:spacing w:after="200"/>
        <w:rPr>
          <w:i/>
        </w:rPr>
      </w:pPr>
      <w:r w:rsidRPr="00DE0C53">
        <w:rPr>
          <w:i/>
        </w:rPr>
        <w:t xml:space="preserve">[Select one of the three </w:t>
      </w:r>
      <w:r w:rsidR="00D1633E" w:rsidRPr="00DE0C53">
        <w:rPr>
          <w:i/>
        </w:rPr>
        <w:t>OPTIONS</w:t>
      </w:r>
      <w:r w:rsidRPr="00DE0C53">
        <w:rPr>
          <w:i/>
        </w:rPr>
        <w:t xml:space="preserve"> below]</w:t>
      </w:r>
    </w:p>
    <w:p w14:paraId="79F68C9E" w14:textId="77777777" w:rsidR="00B74C9A" w:rsidRPr="00DE0C53" w:rsidRDefault="003B058A" w:rsidP="00B74C9A">
      <w:pPr>
        <w:tabs>
          <w:tab w:val="left" w:pos="720"/>
          <w:tab w:val="left" w:pos="2520"/>
          <w:tab w:val="left" w:pos="6120"/>
          <w:tab w:val="left" w:pos="7200"/>
        </w:tabs>
        <w:spacing w:after="200"/>
        <w:rPr>
          <w:i/>
          <w:u w:val="single"/>
        </w:rPr>
      </w:pPr>
      <w:bookmarkStart w:id="533" w:name="_Hlk11416724"/>
      <w:r w:rsidRPr="00DE0C53">
        <w:rPr>
          <w:i/>
          <w:u w:val="single"/>
        </w:rPr>
        <w:t>[</w:t>
      </w:r>
      <w:r w:rsidR="00B74C9A" w:rsidRPr="00DE0C53">
        <w:rPr>
          <w:i/>
          <w:u w:val="single"/>
        </w:rPr>
        <w:t>OPTION 1: for Single User Framework Agreement</w:t>
      </w:r>
      <w:r w:rsidRPr="00DE0C53">
        <w:rPr>
          <w:i/>
          <w:u w:val="single"/>
        </w:rPr>
        <w:t>]</w:t>
      </w:r>
    </w:p>
    <w:bookmarkEnd w:id="533"/>
    <w:p w14:paraId="027D89E8" w14:textId="77777777" w:rsidR="000812C7" w:rsidRPr="00DE0C53" w:rsidRDefault="000812C7" w:rsidP="006F19DA">
      <w:pPr>
        <w:tabs>
          <w:tab w:val="left" w:pos="2520"/>
          <w:tab w:val="left" w:pos="6120"/>
          <w:tab w:val="left" w:pos="7200"/>
        </w:tabs>
        <w:spacing w:after="200"/>
        <w:ind w:left="450"/>
      </w:pPr>
      <w:r w:rsidRPr="00DE0C53">
        <w:rPr>
          <w:b/>
        </w:rPr>
        <w:t xml:space="preserve">the </w:t>
      </w:r>
      <w:r w:rsidR="0049634A" w:rsidRPr="00DE0C53">
        <w:rPr>
          <w:b/>
        </w:rPr>
        <w:t xml:space="preserve">Procurement Entity </w:t>
      </w:r>
      <w:r w:rsidRPr="00DE0C53">
        <w:rPr>
          <w:b/>
        </w:rPr>
        <w:t>(</w:t>
      </w:r>
      <w:r w:rsidR="0049634A" w:rsidRPr="00DE0C53">
        <w:rPr>
          <w:b/>
        </w:rPr>
        <w:t>ie</w:t>
      </w:r>
      <w:r w:rsidRPr="00DE0C53">
        <w:rPr>
          <w:b/>
        </w:rPr>
        <w:t>s)</w:t>
      </w:r>
      <w:r w:rsidRPr="00DE0C53">
        <w:t xml:space="preserve"> </w:t>
      </w:r>
      <w:r w:rsidR="00D931D5" w:rsidRPr="00DE0C53">
        <w:t>[</w:t>
      </w:r>
      <w:r w:rsidR="00D931D5" w:rsidRPr="00DE0C53">
        <w:rPr>
          <w:i/>
        </w:rPr>
        <w:t xml:space="preserve">insert complete name of the </w:t>
      </w:r>
      <w:r w:rsidR="0049634A" w:rsidRPr="00DE0C53">
        <w:rPr>
          <w:i/>
        </w:rPr>
        <w:t>Procurement Entity</w:t>
      </w:r>
      <w:r w:rsidR="00D931D5" w:rsidRPr="00DE0C53">
        <w:rPr>
          <w:i/>
        </w:rPr>
        <w:t>/</w:t>
      </w:r>
      <w:r w:rsidR="0049634A" w:rsidRPr="00DE0C53">
        <w:rPr>
          <w:i/>
        </w:rPr>
        <w:t>ie</w:t>
      </w:r>
      <w:r w:rsidR="00D931D5" w:rsidRPr="00DE0C53">
        <w:rPr>
          <w:i/>
        </w:rPr>
        <w:t xml:space="preserve">s, the type of legal entity, (for example, “an </w:t>
      </w:r>
      <w:r w:rsidR="008F06CD" w:rsidRPr="00DE0C53">
        <w:rPr>
          <w:i/>
        </w:rPr>
        <w:t>Entity</w:t>
      </w:r>
      <w:r w:rsidR="00D931D5" w:rsidRPr="00DE0C53">
        <w:rPr>
          <w:i/>
        </w:rPr>
        <w:t xml:space="preserve"> of the Ministry of the Government of {insert name of Country of </w:t>
      </w:r>
      <w:r w:rsidR="0049634A" w:rsidRPr="00DE0C53">
        <w:rPr>
          <w:i/>
        </w:rPr>
        <w:t>Procurement Entity</w:t>
      </w:r>
      <w:r w:rsidR="00D931D5" w:rsidRPr="00DE0C53">
        <w:rPr>
          <w:i/>
        </w:rPr>
        <w:t>/</w:t>
      </w:r>
      <w:r w:rsidR="0049634A" w:rsidRPr="00DE0C53">
        <w:rPr>
          <w:i/>
        </w:rPr>
        <w:t>ie</w:t>
      </w:r>
      <w:r w:rsidR="00D931D5" w:rsidRPr="00DE0C53">
        <w:rPr>
          <w:i/>
        </w:rPr>
        <w:t xml:space="preserve">s}”, or “a corporation incorporated under the laws of </w:t>
      </w:r>
      <w:r w:rsidR="003B42EE" w:rsidRPr="00DE0C53">
        <w:rPr>
          <w:i/>
        </w:rPr>
        <w:t xml:space="preserve">Ghana </w:t>
      </w:r>
    </w:p>
    <w:p w14:paraId="25202A2D" w14:textId="77777777" w:rsidR="0063246B" w:rsidRPr="00DE0C53" w:rsidRDefault="0063246B" w:rsidP="00B74C9A">
      <w:pPr>
        <w:tabs>
          <w:tab w:val="left" w:pos="720"/>
          <w:tab w:val="left" w:pos="2520"/>
          <w:tab w:val="left" w:pos="6120"/>
          <w:tab w:val="left" w:pos="7200"/>
        </w:tabs>
        <w:spacing w:after="200"/>
        <w:rPr>
          <w:i/>
        </w:rPr>
      </w:pPr>
    </w:p>
    <w:p w14:paraId="5DFED039" w14:textId="77777777" w:rsidR="00B74C9A" w:rsidRPr="00DE0C53" w:rsidRDefault="003B058A" w:rsidP="00B74C9A">
      <w:pPr>
        <w:tabs>
          <w:tab w:val="left" w:pos="720"/>
          <w:tab w:val="left" w:pos="2520"/>
          <w:tab w:val="left" w:pos="6120"/>
          <w:tab w:val="left" w:pos="7200"/>
        </w:tabs>
        <w:spacing w:after="200"/>
        <w:rPr>
          <w:i/>
        </w:rPr>
      </w:pPr>
      <w:bookmarkStart w:id="534" w:name="_Hlk11416779"/>
      <w:r w:rsidRPr="00DE0C53">
        <w:rPr>
          <w:i/>
          <w:u w:val="single"/>
        </w:rPr>
        <w:t>[</w:t>
      </w:r>
      <w:r w:rsidR="00B74C9A" w:rsidRPr="00DE0C53">
        <w:rPr>
          <w:i/>
          <w:u w:val="single"/>
        </w:rPr>
        <w:t>OPTION 2: for a Multi-User Framework Agreement</w:t>
      </w:r>
      <w:r w:rsidR="00B74C9A" w:rsidRPr="00DE0C53">
        <w:rPr>
          <w:u w:val="single"/>
        </w:rPr>
        <w:t xml:space="preserve"> </w:t>
      </w:r>
      <w:r w:rsidR="00B74C9A" w:rsidRPr="00DE0C53">
        <w:rPr>
          <w:i/>
          <w:u w:val="single"/>
        </w:rPr>
        <w:t xml:space="preserve">with a Lead </w:t>
      </w:r>
      <w:r w:rsidR="0049634A" w:rsidRPr="00DE0C53">
        <w:rPr>
          <w:i/>
          <w:u w:val="single"/>
        </w:rPr>
        <w:t xml:space="preserve">Procurement </w:t>
      </w:r>
      <w:bookmarkEnd w:id="534"/>
      <w:r w:rsidR="003B42EE" w:rsidRPr="00DE0C53">
        <w:rPr>
          <w:i/>
          <w:u w:val="single"/>
        </w:rPr>
        <w:t xml:space="preserve">Entity </w:t>
      </w:r>
      <w:r w:rsidR="003B42EE" w:rsidRPr="00DE0C53">
        <w:rPr>
          <w:i/>
        </w:rPr>
        <w:t>that</w:t>
      </w:r>
      <w:r w:rsidR="00B74C9A" w:rsidRPr="00DE0C53">
        <w:rPr>
          <w:i/>
        </w:rPr>
        <w:t xml:space="preserve"> is responsible for managing and administering the Framework Agreement, and that is also a </w:t>
      </w:r>
      <w:r w:rsidR="0049634A" w:rsidRPr="00DE0C53">
        <w:rPr>
          <w:i/>
        </w:rPr>
        <w:t>Procurement Entity</w:t>
      </w:r>
      <w:r w:rsidR="00B74C9A" w:rsidRPr="00DE0C53">
        <w:rPr>
          <w:i/>
        </w:rPr>
        <w:t>,</w:t>
      </w:r>
      <w:r w:rsidRPr="00DE0C53">
        <w:rPr>
          <w:i/>
        </w:rPr>
        <w:t>]</w:t>
      </w:r>
      <w:r w:rsidR="00B74C9A" w:rsidRPr="00DE0C53">
        <w:rPr>
          <w:i/>
        </w:rPr>
        <w:t xml:space="preserve"> </w:t>
      </w:r>
    </w:p>
    <w:p w14:paraId="1386FD51" w14:textId="77777777" w:rsidR="00D931D5" w:rsidRPr="00DE0C53" w:rsidRDefault="00D931D5" w:rsidP="003B058A">
      <w:pPr>
        <w:tabs>
          <w:tab w:val="left" w:pos="720"/>
          <w:tab w:val="left" w:pos="2520"/>
          <w:tab w:val="left" w:pos="6120"/>
          <w:tab w:val="left" w:pos="7200"/>
        </w:tabs>
        <w:spacing w:after="200"/>
        <w:ind w:left="720"/>
      </w:pPr>
      <w:r w:rsidRPr="00DE0C53">
        <w:t>between</w:t>
      </w:r>
    </w:p>
    <w:p w14:paraId="3CB0C167" w14:textId="0A81DDB3" w:rsidR="006D2994" w:rsidRPr="00DE0C53" w:rsidRDefault="009045BB" w:rsidP="006F19DA">
      <w:pPr>
        <w:spacing w:before="120" w:after="120"/>
        <w:ind w:left="450"/>
      </w:pPr>
      <w:r w:rsidRPr="00DE0C53">
        <w:rPr>
          <w:b/>
        </w:rPr>
        <w:t xml:space="preserve">the Lead </w:t>
      </w:r>
      <w:r w:rsidR="0049634A" w:rsidRPr="00DE0C53">
        <w:rPr>
          <w:b/>
        </w:rPr>
        <w:t xml:space="preserve">Procurement Entity </w:t>
      </w:r>
      <w:r w:rsidRPr="00DE0C53">
        <w:t>[</w:t>
      </w:r>
      <w:r w:rsidRPr="00DE0C53">
        <w:rPr>
          <w:i/>
        </w:rPr>
        <w:t xml:space="preserve">insert complete name of the Lead </w:t>
      </w:r>
      <w:r w:rsidR="0049634A" w:rsidRPr="00DE0C53">
        <w:rPr>
          <w:i/>
        </w:rPr>
        <w:t>Procurement Entity</w:t>
      </w:r>
      <w:r w:rsidRPr="00DE0C53">
        <w:rPr>
          <w:i/>
        </w:rPr>
        <w:t xml:space="preserve">, the type of legal entity, or “a corporation incorporated under the laws of </w:t>
      </w:r>
      <w:r w:rsidR="003B42EE" w:rsidRPr="00DE0C53">
        <w:rPr>
          <w:i/>
        </w:rPr>
        <w:t>Ghana</w:t>
      </w:r>
      <w:r w:rsidRPr="00DE0C53">
        <w:t xml:space="preserve"> and having its principal place of business at</w:t>
      </w:r>
      <w:r w:rsidRPr="00DE0C53">
        <w:rPr>
          <w:i/>
        </w:rPr>
        <w:t xml:space="preserve"> [insert Lead </w:t>
      </w:r>
      <w:r w:rsidR="0049634A" w:rsidRPr="00DE0C53">
        <w:rPr>
          <w:i/>
        </w:rPr>
        <w:t>Procurement Entity</w:t>
      </w:r>
      <w:r w:rsidRPr="00DE0C53">
        <w:rPr>
          <w:i/>
        </w:rPr>
        <w:t>’s address]</w:t>
      </w:r>
      <w:r w:rsidRPr="00DE0C53">
        <w:t xml:space="preserve"> as a </w:t>
      </w:r>
      <w:r w:rsidR="0049634A" w:rsidRPr="00DE0C53">
        <w:t>Procurement Entity</w:t>
      </w:r>
      <w:r w:rsidRPr="00DE0C53">
        <w:t xml:space="preserve"> in its own right under the framework agreement and as the </w:t>
      </w:r>
      <w:r w:rsidR="008F06CD" w:rsidRPr="00DE0C53">
        <w:t>Entity</w:t>
      </w:r>
      <w:r w:rsidRPr="00DE0C53">
        <w:t xml:space="preserve"> responsible for the management and administration of the Framework Agreement for use by the other </w:t>
      </w:r>
      <w:r w:rsidR="009A3E1C" w:rsidRPr="00DE0C53">
        <w:t xml:space="preserve">participating </w:t>
      </w:r>
      <w:r w:rsidR="0049634A" w:rsidRPr="00DE0C53">
        <w:t xml:space="preserve">Procurement Entities </w:t>
      </w:r>
      <w:r w:rsidRPr="00DE0C53">
        <w:t>listed in S</w:t>
      </w:r>
      <w:r w:rsidR="002A311E" w:rsidRPr="00DE0C53">
        <w:t>ection</w:t>
      </w:r>
      <w:r w:rsidRPr="00DE0C53">
        <w:t xml:space="preserve"> [insert number] to this Framework Agreement (</w:t>
      </w:r>
      <w:r w:rsidR="0049634A" w:rsidRPr="00DE0C53">
        <w:t>Procurement Entity</w:t>
      </w:r>
      <w:r w:rsidRPr="00DE0C53">
        <w:t>(</w:t>
      </w:r>
      <w:r w:rsidR="0049634A" w:rsidRPr="00DE0C53">
        <w:t>ie</w:t>
      </w:r>
      <w:r w:rsidRPr="00DE0C53">
        <w:t>s)) and</w:t>
      </w:r>
      <w:r w:rsidR="006D2994" w:rsidRPr="00DE0C53">
        <w:t xml:space="preserve"> </w:t>
      </w:r>
    </w:p>
    <w:p w14:paraId="63F85000" w14:textId="77777777" w:rsidR="00B74C9A" w:rsidRPr="00DE0C53" w:rsidRDefault="00B74C9A" w:rsidP="006D2994">
      <w:pPr>
        <w:spacing w:before="120" w:after="120"/>
        <w:rPr>
          <w:i/>
        </w:rPr>
      </w:pPr>
    </w:p>
    <w:p w14:paraId="48220A0F" w14:textId="77777777" w:rsidR="006D2994" w:rsidRPr="00DE0C53" w:rsidRDefault="003B058A" w:rsidP="006D2994">
      <w:pPr>
        <w:spacing w:before="120" w:after="120"/>
      </w:pPr>
      <w:bookmarkStart w:id="535" w:name="_Hlk11416862"/>
      <w:r w:rsidRPr="00DE0C53">
        <w:rPr>
          <w:i/>
          <w:u w:val="single"/>
        </w:rPr>
        <w:t>[</w:t>
      </w:r>
      <w:r w:rsidR="00B74C9A" w:rsidRPr="00DE0C53">
        <w:rPr>
          <w:i/>
          <w:u w:val="single"/>
        </w:rPr>
        <w:t>OPTION 3: for a Multi-User Framework Agreement</w:t>
      </w:r>
      <w:r w:rsidR="00B74C9A" w:rsidRPr="00DE0C53">
        <w:rPr>
          <w:u w:val="single"/>
        </w:rPr>
        <w:t xml:space="preserve"> </w:t>
      </w:r>
      <w:r w:rsidR="00B74C9A" w:rsidRPr="00DE0C53">
        <w:rPr>
          <w:i/>
          <w:u w:val="single"/>
        </w:rPr>
        <w:t xml:space="preserve">with </w:t>
      </w:r>
      <w:r w:rsidR="00D56E26" w:rsidRPr="00DE0C53">
        <w:rPr>
          <w:i/>
          <w:u w:val="single"/>
        </w:rPr>
        <w:t>a</w:t>
      </w:r>
      <w:r w:rsidR="006415CB" w:rsidRPr="00DE0C53">
        <w:rPr>
          <w:i/>
          <w:u w:val="single"/>
        </w:rPr>
        <w:t>n</w:t>
      </w:r>
      <w:r w:rsidR="00D56E26" w:rsidRPr="00DE0C53">
        <w:rPr>
          <w:i/>
          <w:u w:val="single"/>
        </w:rPr>
        <w:t xml:space="preserve"> </w:t>
      </w:r>
      <w:r w:rsidR="008F06CD" w:rsidRPr="00DE0C53">
        <w:rPr>
          <w:i/>
          <w:u w:val="single"/>
        </w:rPr>
        <w:t>Entity</w:t>
      </w:r>
      <w:r w:rsidR="006D2994" w:rsidRPr="00DE0C53">
        <w:rPr>
          <w:i/>
          <w:u w:val="single"/>
        </w:rPr>
        <w:t xml:space="preserve">, that is not a </w:t>
      </w:r>
      <w:r w:rsidR="00295C43" w:rsidRPr="00DE0C53">
        <w:rPr>
          <w:i/>
          <w:u w:val="single"/>
        </w:rPr>
        <w:t>Procurement Entity</w:t>
      </w:r>
      <w:bookmarkEnd w:id="535"/>
      <w:r w:rsidR="006D2994" w:rsidRPr="00DE0C53">
        <w:rPr>
          <w:i/>
        </w:rPr>
        <w:t xml:space="preserve">, but that is responsible for the management and administration of the Framework Agreement, </w:t>
      </w:r>
      <w:r w:rsidR="0063246B" w:rsidRPr="00DE0C53">
        <w:rPr>
          <w:i/>
        </w:rPr>
        <w:t xml:space="preserve">for use by </w:t>
      </w:r>
      <w:r w:rsidR="006D2994" w:rsidRPr="00DE0C53">
        <w:rPr>
          <w:i/>
        </w:rPr>
        <w:t xml:space="preserve">the </w:t>
      </w:r>
      <w:r w:rsidR="00295C43" w:rsidRPr="00DE0C53">
        <w:rPr>
          <w:i/>
        </w:rPr>
        <w:t>Procurement Entities</w:t>
      </w:r>
      <w:r w:rsidR="0063246B" w:rsidRPr="00DE0C53">
        <w:rPr>
          <w:i/>
        </w:rPr>
        <w:t>.</w:t>
      </w:r>
      <w:r w:rsidR="0063246B" w:rsidRPr="00DE0C53">
        <w:t>]</w:t>
      </w:r>
    </w:p>
    <w:p w14:paraId="5CE8B72A" w14:textId="77777777" w:rsidR="00FB72C4" w:rsidRPr="00DE0C53" w:rsidRDefault="00FB72C4" w:rsidP="003B058A">
      <w:pPr>
        <w:spacing w:before="120" w:after="120"/>
        <w:ind w:firstLine="720"/>
      </w:pPr>
      <w:r w:rsidRPr="00DE0C53">
        <w:t>between</w:t>
      </w:r>
    </w:p>
    <w:p w14:paraId="66C7BEAA" w14:textId="7E12E4FB" w:rsidR="006D2994" w:rsidRPr="00DE0C53" w:rsidRDefault="00856EC3" w:rsidP="006F19DA">
      <w:pPr>
        <w:pStyle w:val="ListParagraph"/>
        <w:spacing w:before="120" w:after="120"/>
        <w:ind w:left="450"/>
      </w:pPr>
      <w:r w:rsidRPr="00DE0C53">
        <w:rPr>
          <w:b/>
        </w:rPr>
        <w:t xml:space="preserve">the </w:t>
      </w:r>
      <w:r w:rsidR="007A3D8D" w:rsidRPr="00DE0C53">
        <w:rPr>
          <w:b/>
        </w:rPr>
        <w:t>Procurement Agent</w:t>
      </w:r>
      <w:r w:rsidR="006415CB" w:rsidRPr="00DE0C53">
        <w:t xml:space="preserve"> [</w:t>
      </w:r>
      <w:r w:rsidR="006415CB" w:rsidRPr="00DE0C53">
        <w:rPr>
          <w:i/>
        </w:rPr>
        <w:t xml:space="preserve">insert complete name of the type of legal entity, or “a corporation incorporated under the laws of </w:t>
      </w:r>
      <w:r w:rsidR="009C0A39" w:rsidRPr="00DE0C53">
        <w:rPr>
          <w:i/>
        </w:rPr>
        <w:t xml:space="preserve">Ghana </w:t>
      </w:r>
      <w:r w:rsidR="006415CB" w:rsidRPr="00DE0C53">
        <w:t>and having its principal place of business at</w:t>
      </w:r>
      <w:r w:rsidR="006415CB" w:rsidRPr="00DE0C53">
        <w:rPr>
          <w:i/>
        </w:rPr>
        <w:t xml:space="preserve"> [insert </w:t>
      </w:r>
      <w:r w:rsidR="007A3D8D" w:rsidRPr="00DE0C53">
        <w:rPr>
          <w:i/>
        </w:rPr>
        <w:t>Procurement Agent</w:t>
      </w:r>
      <w:r w:rsidR="006415CB" w:rsidRPr="00DE0C53">
        <w:rPr>
          <w:i/>
        </w:rPr>
        <w:t xml:space="preserve">’s address] </w:t>
      </w:r>
      <w:r w:rsidR="006415CB" w:rsidRPr="00DE0C53">
        <w:t xml:space="preserve">as the </w:t>
      </w:r>
      <w:r w:rsidR="008F06CD" w:rsidRPr="00DE0C53">
        <w:t>Entity</w:t>
      </w:r>
      <w:r w:rsidR="006415CB" w:rsidRPr="00DE0C53">
        <w:t xml:space="preserve"> responsible for the management and administration of the Framework Agreement </w:t>
      </w:r>
      <w:r w:rsidR="00C5339D" w:rsidRPr="00DE0C53">
        <w:t xml:space="preserve">for use by the </w:t>
      </w:r>
      <w:r w:rsidR="009A3E1C" w:rsidRPr="00DE0C53">
        <w:t xml:space="preserve">participating </w:t>
      </w:r>
      <w:r w:rsidR="00295C43" w:rsidRPr="00DE0C53">
        <w:t xml:space="preserve"> Procurement Entity </w:t>
      </w:r>
      <w:r w:rsidR="00C5339D" w:rsidRPr="00DE0C53">
        <w:t>listed in S</w:t>
      </w:r>
      <w:r w:rsidR="002A311E" w:rsidRPr="00DE0C53">
        <w:t>ection</w:t>
      </w:r>
      <w:r w:rsidR="00C5339D" w:rsidRPr="00DE0C53">
        <w:t xml:space="preserve"> [insert number] to this Framework Agreement </w:t>
      </w:r>
      <w:r w:rsidR="009045BB" w:rsidRPr="00DE0C53">
        <w:t>(</w:t>
      </w:r>
      <w:r w:rsidR="00295C43" w:rsidRPr="00DE0C53">
        <w:t>Procurement Entity</w:t>
      </w:r>
      <w:r w:rsidR="00C5339D" w:rsidRPr="00DE0C53">
        <w:t>(</w:t>
      </w:r>
      <w:r w:rsidR="00295C43" w:rsidRPr="00DE0C53">
        <w:t>ie</w:t>
      </w:r>
      <w:r w:rsidR="00C5339D" w:rsidRPr="00DE0C53">
        <w:t>s)</w:t>
      </w:r>
      <w:r w:rsidR="009045BB" w:rsidRPr="00DE0C53">
        <w:t>)</w:t>
      </w:r>
      <w:r w:rsidR="0063246B" w:rsidRPr="00DE0C53" w:rsidDel="0063246B">
        <w:t xml:space="preserve"> </w:t>
      </w:r>
      <w:r w:rsidR="006D2994" w:rsidRPr="00DE0C53">
        <w:t xml:space="preserve">and </w:t>
      </w:r>
    </w:p>
    <w:p w14:paraId="17EA7BFE" w14:textId="77777777" w:rsidR="006D2994" w:rsidRPr="00DE0C53" w:rsidRDefault="006D2994" w:rsidP="003B058A">
      <w:pPr>
        <w:pStyle w:val="ListParagraph"/>
        <w:spacing w:before="120" w:after="120" w:line="259" w:lineRule="auto"/>
        <w:ind w:left="1440"/>
        <w:contextualSpacing w:val="0"/>
      </w:pPr>
    </w:p>
    <w:p w14:paraId="19A378E5" w14:textId="77777777" w:rsidR="006D2994" w:rsidRPr="00DE0C53" w:rsidRDefault="006D2994" w:rsidP="009045BB">
      <w:pPr>
        <w:pStyle w:val="ListParagraph"/>
        <w:spacing w:before="120" w:after="120" w:line="259" w:lineRule="auto"/>
        <w:ind w:left="0"/>
        <w:contextualSpacing w:val="0"/>
        <w:rPr>
          <w:b/>
        </w:rPr>
      </w:pPr>
      <w:r w:rsidRPr="00DE0C53">
        <w:rPr>
          <w:b/>
        </w:rPr>
        <w:t>the Supplier</w:t>
      </w:r>
      <w:r w:rsidR="009A3106" w:rsidRPr="00DE0C53">
        <w:rPr>
          <w:b/>
        </w:rPr>
        <w:t xml:space="preserve"> </w:t>
      </w:r>
      <w:r w:rsidR="009A3106" w:rsidRPr="00DE0C53">
        <w:t>[</w:t>
      </w:r>
      <w:r w:rsidR="009A3106" w:rsidRPr="00DE0C53">
        <w:rPr>
          <w:i/>
        </w:rPr>
        <w:t>insert name of the Supplier</w:t>
      </w:r>
      <w:r w:rsidR="009A3106" w:rsidRPr="00DE0C53">
        <w:t>], a corporation incorporated under the laws of [</w:t>
      </w:r>
      <w:r w:rsidR="009A3106" w:rsidRPr="00DE0C53">
        <w:rPr>
          <w:i/>
        </w:rPr>
        <w:t>insert country of Supplier</w:t>
      </w:r>
      <w:r w:rsidR="009A3106" w:rsidRPr="00DE0C53">
        <w:t>] and having its principal place of business at [</w:t>
      </w:r>
      <w:r w:rsidR="009A3106" w:rsidRPr="00DE0C53">
        <w:rPr>
          <w:i/>
        </w:rPr>
        <w:t>insert Supplier’s address</w:t>
      </w:r>
      <w:r w:rsidR="009A3106" w:rsidRPr="00DE0C53">
        <w:t>] (Supplier)</w:t>
      </w:r>
      <w:r w:rsidR="009A3106" w:rsidRPr="00DE0C53">
        <w:rPr>
          <w:b/>
        </w:rPr>
        <w:t>.</w:t>
      </w:r>
    </w:p>
    <w:p w14:paraId="2F61B6D2" w14:textId="77777777" w:rsidR="006D2994" w:rsidRPr="00DE0C53" w:rsidRDefault="006D2994" w:rsidP="006D2994">
      <w:pPr>
        <w:spacing w:before="120" w:after="120"/>
      </w:pPr>
      <w:r w:rsidRPr="00DE0C53">
        <w:t xml:space="preserve">This Framework Agreement is subject to the provisions described in the Sections listed below, and any </w:t>
      </w:r>
      <w:r w:rsidR="00E10612" w:rsidRPr="00DE0C53">
        <w:t>amendments</w:t>
      </w:r>
      <w:r w:rsidR="009A3106" w:rsidRPr="00DE0C53">
        <w:t>.</w:t>
      </w:r>
    </w:p>
    <w:p w14:paraId="52AF50A8" w14:textId="77777777" w:rsidR="006D2994" w:rsidRPr="00DE0C53" w:rsidRDefault="006D2994" w:rsidP="006D2994">
      <w:pPr>
        <w:spacing w:before="120" w:after="120"/>
      </w:pPr>
      <w:r w:rsidRPr="00DE0C53">
        <w:t xml:space="preserve">This </w:t>
      </w:r>
      <w:r w:rsidR="0035167B" w:rsidRPr="00DE0C53">
        <w:t>Framework Agreement</w:t>
      </w:r>
      <w:r w:rsidRPr="00DE0C53">
        <w:t xml:space="preserve"> </w:t>
      </w:r>
      <w:r w:rsidR="00D56E26" w:rsidRPr="00DE0C53">
        <w:t xml:space="preserve">concludes </w:t>
      </w:r>
      <w:r w:rsidRPr="00DE0C53">
        <w:t xml:space="preserve">a standing offer by the Supplier to supply the specified Goods to the </w:t>
      </w:r>
      <w:r w:rsidR="00295C43" w:rsidRPr="00DE0C53">
        <w:t>Procurement Entity</w:t>
      </w:r>
      <w:r w:rsidRPr="00DE0C53">
        <w:t>(</w:t>
      </w:r>
      <w:r w:rsidR="00295C43" w:rsidRPr="00DE0C53">
        <w:t>ie</w:t>
      </w:r>
      <w:r w:rsidRPr="00DE0C53">
        <w:t xml:space="preserve">s) during the Term of the </w:t>
      </w:r>
      <w:r w:rsidR="0035167B" w:rsidRPr="00DE0C53">
        <w:t>Framework Agreement</w:t>
      </w:r>
      <w:r w:rsidRPr="00DE0C53">
        <w:t xml:space="preserve">, as and when the </w:t>
      </w:r>
      <w:r w:rsidR="00295C43" w:rsidRPr="00DE0C53">
        <w:t>Procurement Entity</w:t>
      </w:r>
      <w:r w:rsidRPr="00DE0C53">
        <w:t>(</w:t>
      </w:r>
      <w:r w:rsidR="00295C43" w:rsidRPr="00DE0C53">
        <w:t>ie</w:t>
      </w:r>
      <w:r w:rsidRPr="00DE0C53">
        <w:t xml:space="preserve">s) wishes to </w:t>
      </w:r>
      <w:r w:rsidR="00295C43" w:rsidRPr="00DE0C53">
        <w:t>p</w:t>
      </w:r>
      <w:r w:rsidR="006E206C" w:rsidRPr="00DE0C53">
        <w:t>rocure</w:t>
      </w:r>
      <w:r w:rsidRPr="00DE0C53">
        <w:t xml:space="preserve"> them, through a </w:t>
      </w:r>
      <w:r w:rsidR="005A6EDC" w:rsidRPr="00DE0C53">
        <w:t>Call-off</w:t>
      </w:r>
      <w:r w:rsidRPr="00DE0C53">
        <w:t xml:space="preserve"> Contract. </w:t>
      </w:r>
    </w:p>
    <w:p w14:paraId="2AB629FB" w14:textId="77777777" w:rsidR="006D2994" w:rsidRPr="00DE0C53" w:rsidRDefault="001C6B33" w:rsidP="00C87B88">
      <w:pPr>
        <w:spacing w:after="120"/>
      </w:pPr>
      <w:r w:rsidRPr="00DE0C53">
        <w:t xml:space="preserve">The following documents shall be deemed to form and be read and construed as part of this Framework Agreement </w:t>
      </w:r>
      <w:r w:rsidR="006D2994" w:rsidRPr="00DE0C53">
        <w:t xml:space="preserve">and, where indicated, to any </w:t>
      </w:r>
      <w:r w:rsidR="005A6EDC" w:rsidRPr="00DE0C53">
        <w:t>Call-off</w:t>
      </w:r>
      <w:r w:rsidR="006D2994" w:rsidRPr="00DE0C53">
        <w:t xml:space="preserve"> Contract awarded under this Framework Agreement. </w:t>
      </w:r>
    </w:p>
    <w:p w14:paraId="297539B5" w14:textId="77777777" w:rsidR="006D2994" w:rsidRPr="00DE0C53" w:rsidRDefault="006D2994" w:rsidP="00C87B88">
      <w:pPr>
        <w:spacing w:after="120"/>
        <w:ind w:left="180"/>
      </w:pPr>
      <w:r w:rsidRPr="00DE0C53">
        <w:rPr>
          <w:b/>
        </w:rPr>
        <w:t xml:space="preserve">Section </w:t>
      </w:r>
      <w:r w:rsidR="00746336" w:rsidRPr="00DE0C53">
        <w:rPr>
          <w:b/>
        </w:rPr>
        <w:t>VIII</w:t>
      </w:r>
      <w:r w:rsidRPr="00DE0C53">
        <w:rPr>
          <w:b/>
        </w:rPr>
        <w:t>:</w:t>
      </w:r>
      <w:r w:rsidRPr="00DE0C53">
        <w:t xml:space="preserve"> Framework Agreement </w:t>
      </w:r>
      <w:r w:rsidR="004E67E2" w:rsidRPr="00DE0C53">
        <w:t>General Provision</w:t>
      </w:r>
      <w:r w:rsidRPr="00DE0C53">
        <w:t xml:space="preserve">s </w:t>
      </w:r>
    </w:p>
    <w:p w14:paraId="11339F16" w14:textId="77777777" w:rsidR="006D2994" w:rsidRPr="00DE0C53" w:rsidRDefault="006D2994" w:rsidP="00C87B88">
      <w:pPr>
        <w:spacing w:after="120"/>
        <w:ind w:left="180"/>
      </w:pPr>
      <w:r w:rsidRPr="00DE0C53">
        <w:rPr>
          <w:b/>
        </w:rPr>
        <w:t xml:space="preserve">Section </w:t>
      </w:r>
      <w:r w:rsidR="00746336" w:rsidRPr="00DE0C53">
        <w:rPr>
          <w:b/>
        </w:rPr>
        <w:t>I</w:t>
      </w:r>
      <w:r w:rsidR="009C0A39" w:rsidRPr="00DE0C53">
        <w:rPr>
          <w:b/>
        </w:rPr>
        <w:t>X</w:t>
      </w:r>
      <w:r w:rsidRPr="00DE0C53">
        <w:rPr>
          <w:b/>
        </w:rPr>
        <w:t>:</w:t>
      </w:r>
      <w:r w:rsidRPr="00DE0C53">
        <w:t xml:space="preserve"> </w:t>
      </w:r>
      <w:r w:rsidRPr="00DE0C53">
        <w:tab/>
      </w:r>
      <w:r w:rsidR="00272CC3" w:rsidRPr="00DE0C53">
        <w:t>Framework Agreement Specific Provisions</w:t>
      </w:r>
    </w:p>
    <w:p w14:paraId="046AC9AA" w14:textId="77777777" w:rsidR="009C0A39" w:rsidRPr="00DE0C53" w:rsidRDefault="009C0A39" w:rsidP="00C87B88">
      <w:pPr>
        <w:pStyle w:val="ListParagraph"/>
        <w:spacing w:after="120"/>
        <w:ind w:left="1454" w:hanging="1267"/>
        <w:contextualSpacing w:val="0"/>
        <w:rPr>
          <w:b/>
        </w:rPr>
      </w:pPr>
      <w:r w:rsidRPr="00DE0C53">
        <w:rPr>
          <w:b/>
        </w:rPr>
        <w:t xml:space="preserve">Section X: </w:t>
      </w:r>
      <w:r w:rsidR="00746336" w:rsidRPr="00DE0C53">
        <w:t>List of Procurement Entities (if applicable)</w:t>
      </w:r>
    </w:p>
    <w:p w14:paraId="0FC73ADB" w14:textId="77777777" w:rsidR="006D2994" w:rsidRPr="00DE0C53" w:rsidRDefault="006D2994" w:rsidP="00C87B88">
      <w:pPr>
        <w:spacing w:after="120"/>
      </w:pPr>
    </w:p>
    <w:p w14:paraId="69298A98" w14:textId="77777777" w:rsidR="007D4A5F" w:rsidRPr="00DE0C53" w:rsidRDefault="007D4A5F" w:rsidP="003B058A">
      <w:pPr>
        <w:spacing w:after="200"/>
      </w:pPr>
      <w:r w:rsidRPr="00DE0C53">
        <w:t>IN WITNESS whereof, the Parties to this Framework Agreement have caused this Framework Agreement to be executed in accordance with the laws of [</w:t>
      </w:r>
      <w:r w:rsidRPr="00DE0C53">
        <w:rPr>
          <w:i/>
        </w:rPr>
        <w:t>insert the name of the Framework Agreement governing law country</w:t>
      </w:r>
      <w:r w:rsidRPr="00DE0C53">
        <w:t>] on the day, month and year indicated above.</w:t>
      </w:r>
    </w:p>
    <w:p w14:paraId="79B6DB68" w14:textId="77777777" w:rsidR="007D4A5F" w:rsidRPr="00DE0C53" w:rsidRDefault="007D4A5F" w:rsidP="007D4A5F">
      <w:pPr>
        <w:tabs>
          <w:tab w:val="left" w:pos="720"/>
          <w:tab w:val="left" w:pos="2520"/>
          <w:tab w:val="left" w:pos="6120"/>
          <w:tab w:val="left" w:pos="7200"/>
        </w:tabs>
        <w:spacing w:after="200"/>
        <w:rPr>
          <w:i/>
        </w:rPr>
      </w:pPr>
      <w:r w:rsidRPr="00DE0C53">
        <w:rPr>
          <w:i/>
        </w:rPr>
        <w:t>[Select one of the three options below]</w:t>
      </w:r>
    </w:p>
    <w:p w14:paraId="770C1E16" w14:textId="77777777" w:rsidR="007D4A5F" w:rsidRPr="00DE0C53" w:rsidRDefault="003B058A" w:rsidP="007D4A5F">
      <w:pPr>
        <w:tabs>
          <w:tab w:val="left" w:pos="720"/>
          <w:tab w:val="left" w:pos="2520"/>
          <w:tab w:val="left" w:pos="6120"/>
          <w:tab w:val="left" w:pos="7200"/>
        </w:tabs>
        <w:spacing w:after="200"/>
        <w:rPr>
          <w:i/>
          <w:u w:val="single"/>
        </w:rPr>
      </w:pPr>
      <w:r w:rsidRPr="00DE0C53">
        <w:rPr>
          <w:i/>
          <w:u w:val="single"/>
        </w:rPr>
        <w:t>[</w:t>
      </w:r>
      <w:r w:rsidR="007D4A5F" w:rsidRPr="00DE0C53">
        <w:rPr>
          <w:i/>
          <w:u w:val="single"/>
        </w:rPr>
        <w:t>OPTION 1: for Single User Framework Agreement</w:t>
      </w:r>
      <w:r w:rsidRPr="00DE0C53">
        <w:rPr>
          <w:i/>
          <w:u w:val="single"/>
        </w:rPr>
        <w:t>]</w:t>
      </w:r>
    </w:p>
    <w:p w14:paraId="26EB3532" w14:textId="77777777" w:rsidR="006D2994" w:rsidRPr="00DE0C53" w:rsidRDefault="006F19DA" w:rsidP="003B058A">
      <w:pPr>
        <w:spacing w:after="120"/>
        <w:ind w:left="720"/>
      </w:pPr>
      <w:r w:rsidRPr="00DE0C53">
        <w:t>“</w:t>
      </w:r>
      <w:r w:rsidR="005E1426" w:rsidRPr="00DE0C53">
        <w:t xml:space="preserve">For and </w:t>
      </w:r>
      <w:r w:rsidR="006D2994" w:rsidRPr="00DE0C53">
        <w:t xml:space="preserve">on behalf of the </w:t>
      </w:r>
      <w:r w:rsidR="00CE3EE5" w:rsidRPr="00DE0C53">
        <w:t>Procurement Entity</w:t>
      </w:r>
      <w:r w:rsidR="006D2994" w:rsidRPr="00DE0C53">
        <w:t>:</w:t>
      </w:r>
      <w:r w:rsidRPr="00DE0C53">
        <w:t>”</w:t>
      </w:r>
    </w:p>
    <w:p w14:paraId="286474BD" w14:textId="77777777" w:rsidR="006F19DA" w:rsidRPr="00DE0C53" w:rsidRDefault="006F19DA" w:rsidP="003B058A">
      <w:pPr>
        <w:spacing w:after="120"/>
        <w:ind w:left="720"/>
      </w:pPr>
    </w:p>
    <w:p w14:paraId="30DF4BA1" w14:textId="77777777" w:rsidR="007D4A5F" w:rsidRPr="00DE0C53" w:rsidRDefault="006F19DA" w:rsidP="007D4A5F">
      <w:pPr>
        <w:tabs>
          <w:tab w:val="left" w:pos="720"/>
          <w:tab w:val="left" w:pos="2520"/>
          <w:tab w:val="left" w:pos="6120"/>
          <w:tab w:val="left" w:pos="7200"/>
        </w:tabs>
        <w:spacing w:after="200"/>
        <w:rPr>
          <w:i/>
        </w:rPr>
      </w:pPr>
      <w:r w:rsidRPr="00DE0C53">
        <w:rPr>
          <w:i/>
          <w:u w:val="single"/>
        </w:rPr>
        <w:t xml:space="preserve"> </w:t>
      </w:r>
      <w:r w:rsidR="003B058A" w:rsidRPr="00DE0C53">
        <w:rPr>
          <w:i/>
          <w:u w:val="single"/>
        </w:rPr>
        <w:t>[</w:t>
      </w:r>
      <w:r w:rsidR="007D4A5F" w:rsidRPr="00DE0C53">
        <w:rPr>
          <w:i/>
          <w:u w:val="single"/>
        </w:rPr>
        <w:t>OPTION 2: for a Multi-User Framework Agreement</w:t>
      </w:r>
      <w:r w:rsidR="007D4A5F" w:rsidRPr="00DE0C53">
        <w:rPr>
          <w:u w:val="single"/>
        </w:rPr>
        <w:t xml:space="preserve"> </w:t>
      </w:r>
      <w:r w:rsidR="007D4A5F" w:rsidRPr="00DE0C53">
        <w:rPr>
          <w:i/>
          <w:u w:val="single"/>
        </w:rPr>
        <w:t xml:space="preserve">with a Lead </w:t>
      </w:r>
      <w:r w:rsidR="00CE3EE5" w:rsidRPr="00DE0C53">
        <w:rPr>
          <w:i/>
          <w:u w:val="single"/>
        </w:rPr>
        <w:t>Procurement Entity</w:t>
      </w:r>
      <w:r w:rsidR="007D4A5F" w:rsidRPr="00DE0C53">
        <w:rPr>
          <w:i/>
        </w:rPr>
        <w:t xml:space="preserve"> that is responsible for managing and administering the Framework Agreement</w:t>
      </w:r>
      <w:r w:rsidR="003B058A" w:rsidRPr="00DE0C53">
        <w:rPr>
          <w:i/>
        </w:rPr>
        <w:t xml:space="preserve">, and that is also a </w:t>
      </w:r>
      <w:r w:rsidR="00CE3EE5" w:rsidRPr="00DE0C53">
        <w:rPr>
          <w:i/>
        </w:rPr>
        <w:t>Procurement Entity</w:t>
      </w:r>
      <w:r w:rsidR="003B058A" w:rsidRPr="00DE0C53">
        <w:rPr>
          <w:i/>
        </w:rPr>
        <w:t>]</w:t>
      </w:r>
    </w:p>
    <w:p w14:paraId="01653895" w14:textId="77777777" w:rsidR="007D4A5F" w:rsidRPr="00DE0C53" w:rsidRDefault="006F19DA" w:rsidP="003B058A">
      <w:pPr>
        <w:spacing w:after="120"/>
        <w:ind w:left="720"/>
      </w:pPr>
      <w:r w:rsidRPr="00DE0C53">
        <w:t>“</w:t>
      </w:r>
      <w:r w:rsidR="007D4A5F" w:rsidRPr="00DE0C53">
        <w:rPr>
          <w:u w:val="single"/>
        </w:rPr>
        <w:t xml:space="preserve">For and on behalf of the Lead </w:t>
      </w:r>
      <w:r w:rsidR="00CE3EE5" w:rsidRPr="00DE0C53">
        <w:rPr>
          <w:u w:val="single"/>
        </w:rPr>
        <w:t>Procurement Entity</w:t>
      </w:r>
      <w:r w:rsidR="007D4A5F" w:rsidRPr="00DE0C53">
        <w:rPr>
          <w:u w:val="single"/>
        </w:rPr>
        <w:t>:</w:t>
      </w:r>
      <w:r w:rsidRPr="00DE0C53">
        <w:rPr>
          <w:u w:val="single"/>
        </w:rPr>
        <w:t>”</w:t>
      </w:r>
    </w:p>
    <w:p w14:paraId="23385E7C" w14:textId="77777777" w:rsidR="00B31EF9" w:rsidRPr="00DE0C53" w:rsidRDefault="00B31EF9" w:rsidP="007D4A5F">
      <w:pPr>
        <w:spacing w:after="120"/>
        <w:ind w:left="724"/>
        <w:rPr>
          <w:b/>
        </w:rPr>
      </w:pPr>
    </w:p>
    <w:p w14:paraId="448D70EC" w14:textId="494B2059" w:rsidR="007D4A5F" w:rsidRPr="00DE0C53" w:rsidRDefault="003B058A" w:rsidP="007D4A5F">
      <w:pPr>
        <w:spacing w:before="120" w:after="120"/>
      </w:pPr>
      <w:r w:rsidRPr="00DE0C53">
        <w:rPr>
          <w:i/>
          <w:u w:val="single"/>
        </w:rPr>
        <w:t>[</w:t>
      </w:r>
      <w:r w:rsidR="007D4A5F" w:rsidRPr="00DE0C53">
        <w:rPr>
          <w:i/>
          <w:u w:val="single"/>
        </w:rPr>
        <w:t>OPTION 3: - for a Multi-User Framework Agreement</w:t>
      </w:r>
      <w:r w:rsidR="007D4A5F" w:rsidRPr="00DE0C53">
        <w:rPr>
          <w:u w:val="single"/>
        </w:rPr>
        <w:t xml:space="preserve"> </w:t>
      </w:r>
      <w:r w:rsidR="007D4A5F" w:rsidRPr="00DE0C53">
        <w:rPr>
          <w:i/>
          <w:u w:val="single"/>
        </w:rPr>
        <w:t xml:space="preserve">with an </w:t>
      </w:r>
      <w:r w:rsidR="008F06CD" w:rsidRPr="00DE0C53">
        <w:rPr>
          <w:i/>
          <w:u w:val="single"/>
        </w:rPr>
        <w:t>Entity</w:t>
      </w:r>
      <w:r w:rsidR="007D4A5F" w:rsidRPr="00DE0C53">
        <w:rPr>
          <w:i/>
          <w:u w:val="single"/>
        </w:rPr>
        <w:t xml:space="preserve">, that is not a </w:t>
      </w:r>
      <w:r w:rsidR="00CE3EE5" w:rsidRPr="00DE0C53">
        <w:rPr>
          <w:i/>
          <w:u w:val="single"/>
        </w:rPr>
        <w:t>Procurement Entity</w:t>
      </w:r>
      <w:r w:rsidR="007D4A5F" w:rsidRPr="00DE0C53">
        <w:rPr>
          <w:i/>
        </w:rPr>
        <w:t xml:space="preserve">, but that is responsible for the management and administration of the Framework Agreement, for use by the </w:t>
      </w:r>
      <w:r w:rsidR="009A3E1C" w:rsidRPr="00DE0C53">
        <w:rPr>
          <w:i/>
        </w:rPr>
        <w:t xml:space="preserve">participating </w:t>
      </w:r>
      <w:r w:rsidR="00CE3EE5" w:rsidRPr="00DE0C53">
        <w:rPr>
          <w:i/>
        </w:rPr>
        <w:t>Procurement Entit</w:t>
      </w:r>
      <w:r w:rsidR="002C109D" w:rsidRPr="00DE0C53">
        <w:rPr>
          <w:i/>
        </w:rPr>
        <w:t>ies</w:t>
      </w:r>
      <w:r w:rsidR="007D4A5F" w:rsidRPr="00DE0C53">
        <w:rPr>
          <w:i/>
        </w:rPr>
        <w:t>.</w:t>
      </w:r>
    </w:p>
    <w:p w14:paraId="0131E3B8" w14:textId="77777777" w:rsidR="007D4A5F" w:rsidRPr="00DE0C53" w:rsidRDefault="007D4A5F" w:rsidP="007D4A5F">
      <w:pPr>
        <w:spacing w:after="120"/>
        <w:ind w:left="-90"/>
        <w:rPr>
          <w:i/>
        </w:rPr>
      </w:pPr>
    </w:p>
    <w:p w14:paraId="71F9BAB2" w14:textId="77777777" w:rsidR="007D4A5F" w:rsidRPr="00DE0C53" w:rsidRDefault="006F19DA" w:rsidP="006F19DA">
      <w:pPr>
        <w:spacing w:after="120"/>
        <w:ind w:left="540"/>
      </w:pPr>
      <w:r w:rsidRPr="00DE0C53">
        <w:t>“</w:t>
      </w:r>
      <w:r w:rsidR="007D4A5F" w:rsidRPr="00DE0C53">
        <w:rPr>
          <w:u w:val="single"/>
        </w:rPr>
        <w:t xml:space="preserve">For and on behalf of the </w:t>
      </w:r>
      <w:r w:rsidR="00A52049" w:rsidRPr="00DE0C53">
        <w:rPr>
          <w:u w:val="single"/>
        </w:rPr>
        <w:t>Procurement Agent</w:t>
      </w:r>
      <w:r w:rsidRPr="00DE0C53">
        <w:t>”</w:t>
      </w:r>
      <w:r w:rsidR="007D4A5F" w:rsidRPr="00DE0C53">
        <w:t xml:space="preserve"> </w:t>
      </w:r>
    </w:p>
    <w:p w14:paraId="147C28FE" w14:textId="77777777" w:rsidR="006F19DA" w:rsidRPr="00DE0C53" w:rsidRDefault="006F19DA" w:rsidP="003B058A">
      <w:pPr>
        <w:spacing w:after="120"/>
        <w:ind w:left="990"/>
      </w:pPr>
    </w:p>
    <w:p w14:paraId="7A3D4DB2" w14:textId="77777777" w:rsidR="007D4A5F" w:rsidRPr="00DE0C53" w:rsidRDefault="007D4A5F" w:rsidP="006F19DA">
      <w:pPr>
        <w:spacing w:after="120"/>
      </w:pPr>
      <w:r w:rsidRPr="00DE0C53">
        <w:t>Signed: [</w:t>
      </w:r>
      <w:r w:rsidRPr="00DE0C53">
        <w:rPr>
          <w:i/>
        </w:rPr>
        <w:t>insert signature</w:t>
      </w:r>
      <w:r w:rsidRPr="00DE0C53">
        <w:t>]</w:t>
      </w:r>
    </w:p>
    <w:p w14:paraId="1CDA9310" w14:textId="77777777" w:rsidR="007D4A5F" w:rsidRPr="00DE0C53" w:rsidRDefault="007D4A5F" w:rsidP="006F19DA">
      <w:pPr>
        <w:spacing w:after="120"/>
      </w:pPr>
      <w:r w:rsidRPr="00DE0C53">
        <w:t>Full name: [</w:t>
      </w:r>
      <w:r w:rsidRPr="00DE0C53">
        <w:rPr>
          <w:i/>
        </w:rPr>
        <w:t>name of person signing</w:t>
      </w:r>
      <w:r w:rsidRPr="00DE0C53">
        <w:t>]</w:t>
      </w:r>
    </w:p>
    <w:p w14:paraId="084887C9" w14:textId="77777777" w:rsidR="007D4A5F" w:rsidRPr="00DE0C53" w:rsidRDefault="008F06CD" w:rsidP="006F19DA">
      <w:pPr>
        <w:spacing w:after="120"/>
      </w:pPr>
      <w:r w:rsidRPr="00DE0C53">
        <w:t>Entity</w:t>
      </w:r>
      <w:r w:rsidR="007D4A5F" w:rsidRPr="00DE0C53">
        <w:t>: [</w:t>
      </w:r>
      <w:r w:rsidR="007D4A5F" w:rsidRPr="00DE0C53">
        <w:rPr>
          <w:i/>
        </w:rPr>
        <w:t xml:space="preserve">insert the name of </w:t>
      </w:r>
      <w:r w:rsidRPr="00DE0C53">
        <w:rPr>
          <w:i/>
        </w:rPr>
        <w:t>Entity</w:t>
      </w:r>
      <w:r w:rsidR="007D4A5F" w:rsidRPr="00DE0C53">
        <w:t>]</w:t>
      </w:r>
    </w:p>
    <w:p w14:paraId="618DDB9F" w14:textId="77777777" w:rsidR="007D4A5F" w:rsidRPr="00DE0C53" w:rsidRDefault="007D4A5F" w:rsidP="006F19DA">
      <w:pPr>
        <w:spacing w:after="120"/>
      </w:pPr>
      <w:r w:rsidRPr="00DE0C53">
        <w:t>In the capacity of: [</w:t>
      </w:r>
      <w:r w:rsidRPr="00DE0C53">
        <w:rPr>
          <w:i/>
        </w:rPr>
        <w:t>insert title or other appropriate designation</w:t>
      </w:r>
      <w:r w:rsidRPr="00DE0C53">
        <w:t>]</w:t>
      </w:r>
    </w:p>
    <w:p w14:paraId="1A2F460B" w14:textId="77777777" w:rsidR="007D4A5F" w:rsidRPr="00DE0C53" w:rsidRDefault="007D4A5F" w:rsidP="006F19DA">
      <w:pPr>
        <w:spacing w:after="120"/>
        <w:ind w:right="-180"/>
      </w:pPr>
      <w:r w:rsidRPr="00DE0C53">
        <w:t>In the presence of [</w:t>
      </w:r>
      <w:r w:rsidRPr="00DE0C53">
        <w:rPr>
          <w:i/>
        </w:rPr>
        <w:t xml:space="preserve">insert identification of official witness] </w:t>
      </w:r>
    </w:p>
    <w:p w14:paraId="229EE153" w14:textId="77777777" w:rsidR="007D4A5F" w:rsidRPr="00DE0C53" w:rsidRDefault="007D4A5F" w:rsidP="003B058A">
      <w:pPr>
        <w:spacing w:after="120"/>
        <w:rPr>
          <w:b/>
        </w:rPr>
      </w:pPr>
    </w:p>
    <w:p w14:paraId="4436F203" w14:textId="77777777" w:rsidR="006D2994" w:rsidRPr="00DE0C53" w:rsidRDefault="005E1426" w:rsidP="003B058A">
      <w:pPr>
        <w:spacing w:after="120"/>
        <w:rPr>
          <w:u w:val="single"/>
        </w:rPr>
      </w:pPr>
      <w:r w:rsidRPr="00DE0C53">
        <w:rPr>
          <w:u w:val="single"/>
        </w:rPr>
        <w:t xml:space="preserve">For and </w:t>
      </w:r>
      <w:r w:rsidR="006D2994" w:rsidRPr="00DE0C53">
        <w:rPr>
          <w:u w:val="single"/>
        </w:rPr>
        <w:t>on behalf of the Supplier:</w:t>
      </w:r>
    </w:p>
    <w:p w14:paraId="0AEF3429" w14:textId="77777777" w:rsidR="006D2994" w:rsidRPr="00DE0C53" w:rsidRDefault="006D2994" w:rsidP="003B058A">
      <w:pPr>
        <w:spacing w:after="120"/>
      </w:pPr>
      <w:r w:rsidRPr="00DE0C53">
        <w:t>Signed: [</w:t>
      </w:r>
      <w:r w:rsidR="005E1426" w:rsidRPr="00DE0C53">
        <w:rPr>
          <w:i/>
          <w:iCs/>
        </w:rPr>
        <w:t>insert signature of authorized representative(s) of the Supplier</w:t>
      </w:r>
      <w:r w:rsidRPr="00DE0C53">
        <w:t>]</w:t>
      </w:r>
    </w:p>
    <w:p w14:paraId="15B0BEEC" w14:textId="77777777" w:rsidR="006D2994" w:rsidRPr="00DE0C53" w:rsidRDefault="006D2994" w:rsidP="003B058A">
      <w:pPr>
        <w:spacing w:after="120"/>
      </w:pPr>
      <w:r w:rsidRPr="00DE0C53">
        <w:t>Full name: [</w:t>
      </w:r>
      <w:r w:rsidRPr="00DE0C53">
        <w:rPr>
          <w:i/>
        </w:rPr>
        <w:t>name of person signing</w:t>
      </w:r>
      <w:r w:rsidRPr="00DE0C53">
        <w:t>]</w:t>
      </w:r>
    </w:p>
    <w:p w14:paraId="389915CA" w14:textId="77777777" w:rsidR="006D2994" w:rsidRPr="00DE0C53" w:rsidRDefault="006D2994" w:rsidP="003B058A">
      <w:pPr>
        <w:spacing w:after="120"/>
      </w:pPr>
      <w:r w:rsidRPr="00DE0C53">
        <w:t>In the capacity of: [</w:t>
      </w:r>
      <w:r w:rsidR="005E1426" w:rsidRPr="00DE0C53">
        <w:rPr>
          <w:i/>
        </w:rPr>
        <w:t>insert title or other appropriate designation</w:t>
      </w:r>
      <w:r w:rsidRPr="00DE0C53">
        <w:t>]</w:t>
      </w:r>
    </w:p>
    <w:p w14:paraId="63E5A6BF" w14:textId="77777777" w:rsidR="002F7495" w:rsidRPr="00DE0C53" w:rsidRDefault="002F7495" w:rsidP="003B058A">
      <w:pPr>
        <w:spacing w:after="120"/>
        <w:ind w:right="-450"/>
      </w:pPr>
      <w:r w:rsidRPr="00DE0C53">
        <w:t>In the presence of [</w:t>
      </w:r>
      <w:r w:rsidRPr="00DE0C53">
        <w:rPr>
          <w:i/>
        </w:rPr>
        <w:t xml:space="preserve">insert identification </w:t>
      </w:r>
      <w:r w:rsidR="005E1426" w:rsidRPr="00DE0C53">
        <w:rPr>
          <w:i/>
        </w:rPr>
        <w:t xml:space="preserve">official </w:t>
      </w:r>
      <w:r w:rsidRPr="00DE0C53">
        <w:rPr>
          <w:i/>
        </w:rPr>
        <w:t>of witness</w:t>
      </w:r>
      <w:r w:rsidR="00837BE6" w:rsidRPr="00DE0C53">
        <w:t>]</w:t>
      </w:r>
    </w:p>
    <w:p w14:paraId="7C3AC859" w14:textId="77777777" w:rsidR="007D4A5F" w:rsidRPr="00DE0C53" w:rsidRDefault="007D4A5F" w:rsidP="007D4A5F">
      <w:pPr>
        <w:spacing w:after="120"/>
        <w:ind w:left="274"/>
        <w:rPr>
          <w:b/>
          <w:color w:val="00B050"/>
        </w:rPr>
      </w:pPr>
    </w:p>
    <w:p w14:paraId="7624EBCD" w14:textId="77777777" w:rsidR="007D4A5F" w:rsidRPr="00DE0C53" w:rsidRDefault="007D4A5F" w:rsidP="007D4A5F">
      <w:pPr>
        <w:spacing w:after="120"/>
        <w:ind w:left="-90"/>
        <w:rPr>
          <w:i/>
        </w:rPr>
      </w:pPr>
    </w:p>
    <w:p w14:paraId="0176FFDA" w14:textId="77777777" w:rsidR="007D4A5F" w:rsidRPr="00DE0C53" w:rsidRDefault="007D4A5F" w:rsidP="007D4A5F">
      <w:pPr>
        <w:spacing w:after="120"/>
        <w:ind w:left="-90"/>
        <w:rPr>
          <w:i/>
        </w:rPr>
      </w:pPr>
    </w:p>
    <w:p w14:paraId="4D4202B8" w14:textId="77777777" w:rsidR="00272CC3" w:rsidRPr="00DE0C53" w:rsidRDefault="00272CC3" w:rsidP="00272CC3">
      <w:pPr>
        <w:ind w:left="270"/>
      </w:pPr>
    </w:p>
    <w:p w14:paraId="786F3358" w14:textId="77777777" w:rsidR="00272CC3" w:rsidRPr="00DE0C53" w:rsidRDefault="00272CC3" w:rsidP="006403B9">
      <w:pPr>
        <w:pStyle w:val="FAhead"/>
        <w:sectPr w:rsidR="00272CC3" w:rsidRPr="00DE0C53" w:rsidSect="00D80D11">
          <w:headerReference w:type="even" r:id="rId65"/>
          <w:headerReference w:type="default" r:id="rId66"/>
          <w:headerReference w:type="first" r:id="rId67"/>
          <w:pgSz w:w="12240" w:h="15840"/>
          <w:pgMar w:top="1440" w:right="1710" w:bottom="1440" w:left="1440" w:header="720" w:footer="720" w:gutter="0"/>
          <w:cols w:space="720"/>
          <w:docGrid w:linePitch="360"/>
        </w:sectPr>
      </w:pPr>
    </w:p>
    <w:p w14:paraId="5D11AEDA" w14:textId="77777777" w:rsidR="006D2994" w:rsidRPr="00DE0C53" w:rsidRDefault="006D2994" w:rsidP="006403B9">
      <w:pPr>
        <w:pStyle w:val="FAhead"/>
      </w:pPr>
      <w:bookmarkStart w:id="536" w:name="_Toc503258694"/>
      <w:r w:rsidRPr="00DE0C53">
        <w:t xml:space="preserve">Section </w:t>
      </w:r>
      <w:r w:rsidR="00746336" w:rsidRPr="00DE0C53">
        <w:t>VIII</w:t>
      </w:r>
      <w:r w:rsidR="00B04F79" w:rsidRPr="00DE0C53">
        <w:t xml:space="preserve">: </w:t>
      </w:r>
      <w:r w:rsidRPr="00DE0C53">
        <w:t xml:space="preserve">Framework Agreement </w:t>
      </w:r>
      <w:r w:rsidR="009C7082" w:rsidRPr="00DE0C53">
        <w:t>General</w:t>
      </w:r>
      <w:r w:rsidRPr="00DE0C53">
        <w:t xml:space="preserve"> Provisions</w:t>
      </w:r>
      <w:r w:rsidR="00F739C9" w:rsidRPr="00DE0C53">
        <w:t xml:space="preserve"> (</w:t>
      </w:r>
      <w:r w:rsidR="004618CA" w:rsidRPr="00DE0C53">
        <w:t>FWA</w:t>
      </w:r>
      <w:r w:rsidR="00F739C9" w:rsidRPr="00DE0C53">
        <w:t>GP)</w:t>
      </w:r>
      <w:bookmarkEnd w:id="536"/>
    </w:p>
    <w:p w14:paraId="0A6DD304" w14:textId="77777777" w:rsidR="006D2994" w:rsidRPr="00DE0C53" w:rsidRDefault="006D2994" w:rsidP="006D2994">
      <w:pPr>
        <w:jc w:val="center"/>
        <w:rPr>
          <w:i/>
        </w:rPr>
      </w:pPr>
      <w:r w:rsidRPr="00DE0C53">
        <w:rPr>
          <w:i/>
        </w:rPr>
        <w:t xml:space="preserve">[the following text </w:t>
      </w:r>
      <w:r w:rsidRPr="00DE0C53">
        <w:rPr>
          <w:i/>
          <w:u w:val="single"/>
        </w:rPr>
        <w:t>must</w:t>
      </w:r>
      <w:r w:rsidR="00F739C9" w:rsidRPr="00DE0C53">
        <w:rPr>
          <w:i/>
          <w:u w:val="single"/>
        </w:rPr>
        <w:t xml:space="preserve"> </w:t>
      </w:r>
      <w:r w:rsidRPr="00DE0C53">
        <w:rPr>
          <w:i/>
          <w:u w:val="single"/>
        </w:rPr>
        <w:t>not</w:t>
      </w:r>
      <w:r w:rsidRPr="00DE0C53">
        <w:rPr>
          <w:i/>
        </w:rPr>
        <w:t xml:space="preserve"> be modified by the </w:t>
      </w:r>
      <w:r w:rsidR="00CE3EE5" w:rsidRPr="00DE0C53">
        <w:rPr>
          <w:i/>
        </w:rPr>
        <w:t>Procurement Entity</w:t>
      </w:r>
      <w:r w:rsidRPr="00DE0C53">
        <w:rPr>
          <w:i/>
        </w:rPr>
        <w:t>.]</w:t>
      </w:r>
    </w:p>
    <w:p w14:paraId="3244F08F" w14:textId="77777777" w:rsidR="000B43BD" w:rsidRPr="00DE0C53" w:rsidRDefault="000B43BD" w:rsidP="00E717A5">
      <w:pPr>
        <w:rPr>
          <w:b/>
        </w:rPr>
      </w:pPr>
    </w:p>
    <w:p w14:paraId="19CD68F5" w14:textId="77777777" w:rsidR="006D2994" w:rsidRPr="00DE0C53" w:rsidRDefault="006D2994" w:rsidP="00E717A5">
      <w:pPr>
        <w:rPr>
          <w:b/>
        </w:rPr>
      </w:pPr>
      <w:r w:rsidRPr="00DE0C53">
        <w:rPr>
          <w:b/>
        </w:rPr>
        <w:t>Table of Provisions</w:t>
      </w:r>
    </w:p>
    <w:p w14:paraId="78402BA8" w14:textId="77777777" w:rsidR="00E717A5" w:rsidRPr="00DE0C53" w:rsidRDefault="00E717A5" w:rsidP="00E717A5">
      <w:pPr>
        <w:rPr>
          <w:b/>
        </w:rPr>
      </w:pPr>
    </w:p>
    <w:p w14:paraId="157338C5" w14:textId="0D3B017E" w:rsidR="00702635" w:rsidRPr="00DE0C53" w:rsidRDefault="000B43BD">
      <w:pPr>
        <w:pStyle w:val="TOC1"/>
        <w:tabs>
          <w:tab w:val="left" w:pos="480"/>
          <w:tab w:val="right" w:leader="dot" w:pos="9080"/>
        </w:tabs>
        <w:rPr>
          <w:rFonts w:asciiTheme="minorHAnsi" w:eastAsiaTheme="minorEastAsia" w:hAnsiTheme="minorHAnsi" w:cstheme="minorBidi"/>
          <w:bCs w:val="0"/>
          <w:noProof/>
          <w:sz w:val="22"/>
          <w:szCs w:val="22"/>
          <w:lang w:val="en-GB" w:eastAsia="en-GB"/>
        </w:rPr>
      </w:pPr>
      <w:r w:rsidRPr="00DE0C53">
        <w:rPr>
          <w:rFonts w:cs="Times New Roman"/>
          <w:b/>
          <w:bCs w:val="0"/>
          <w:caps/>
          <w:szCs w:val="24"/>
        </w:rPr>
        <w:fldChar w:fldCharType="begin"/>
      </w:r>
      <w:r w:rsidRPr="00DE0C53">
        <w:rPr>
          <w:rFonts w:cs="Times New Roman"/>
          <w:b/>
          <w:bCs w:val="0"/>
          <w:caps/>
          <w:szCs w:val="24"/>
        </w:rPr>
        <w:instrText xml:space="preserve"> TOC \h \z \t "Heading 1,1,FAGP H1,1" </w:instrText>
      </w:r>
      <w:r w:rsidRPr="00DE0C53">
        <w:rPr>
          <w:rFonts w:cs="Times New Roman"/>
          <w:b/>
          <w:bCs w:val="0"/>
          <w:caps/>
          <w:szCs w:val="24"/>
        </w:rPr>
        <w:fldChar w:fldCharType="separate"/>
      </w:r>
      <w:hyperlink w:anchor="_Toc35673678" w:history="1">
        <w:r w:rsidR="00702635" w:rsidRPr="00DE0C53">
          <w:rPr>
            <w:rStyle w:val="Hyperlink"/>
            <w:noProof/>
          </w:rPr>
          <w:t>1</w:t>
        </w:r>
        <w:r w:rsidR="00702635" w:rsidRPr="00DE0C53">
          <w:rPr>
            <w:rFonts w:asciiTheme="minorHAnsi" w:eastAsiaTheme="minorEastAsia" w:hAnsiTheme="minorHAnsi" w:cstheme="minorBidi"/>
            <w:bCs w:val="0"/>
            <w:noProof/>
            <w:sz w:val="22"/>
            <w:szCs w:val="22"/>
            <w:lang w:val="en-GB" w:eastAsia="en-GB"/>
          </w:rPr>
          <w:tab/>
        </w:r>
        <w:r w:rsidR="00702635" w:rsidRPr="00DE0C53">
          <w:rPr>
            <w:rStyle w:val="Hyperlink"/>
            <w:noProof/>
          </w:rPr>
          <w:t>Definitions</w:t>
        </w:r>
        <w:r w:rsidR="00702635" w:rsidRPr="00DE0C53">
          <w:rPr>
            <w:noProof/>
            <w:webHidden/>
          </w:rPr>
          <w:tab/>
        </w:r>
        <w:r w:rsidR="00702635" w:rsidRPr="00DE0C53">
          <w:rPr>
            <w:noProof/>
            <w:webHidden/>
          </w:rPr>
          <w:fldChar w:fldCharType="begin"/>
        </w:r>
        <w:r w:rsidR="00702635" w:rsidRPr="00DE0C53">
          <w:rPr>
            <w:noProof/>
            <w:webHidden/>
          </w:rPr>
          <w:instrText xml:space="preserve"> PAGEREF _Toc35673678 \h </w:instrText>
        </w:r>
        <w:r w:rsidR="00702635" w:rsidRPr="00DE0C53">
          <w:rPr>
            <w:noProof/>
            <w:webHidden/>
          </w:rPr>
        </w:r>
        <w:r w:rsidR="00702635" w:rsidRPr="00DE0C53">
          <w:rPr>
            <w:noProof/>
            <w:webHidden/>
          </w:rPr>
          <w:fldChar w:fldCharType="separate"/>
        </w:r>
        <w:r w:rsidR="00B9232A">
          <w:rPr>
            <w:noProof/>
            <w:webHidden/>
          </w:rPr>
          <w:t>76</w:t>
        </w:r>
        <w:r w:rsidR="00702635" w:rsidRPr="00DE0C53">
          <w:rPr>
            <w:noProof/>
            <w:webHidden/>
          </w:rPr>
          <w:fldChar w:fldCharType="end"/>
        </w:r>
      </w:hyperlink>
    </w:p>
    <w:p w14:paraId="0055AA4C" w14:textId="58062FB0" w:rsidR="00702635" w:rsidRPr="00DE0C53" w:rsidRDefault="00164F36">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673679" w:history="1">
        <w:r w:rsidR="00702635" w:rsidRPr="00DE0C53">
          <w:rPr>
            <w:rStyle w:val="Hyperlink"/>
            <w:noProof/>
          </w:rPr>
          <w:t>2</w:t>
        </w:r>
        <w:r w:rsidR="00702635" w:rsidRPr="00DE0C53">
          <w:rPr>
            <w:rFonts w:asciiTheme="minorHAnsi" w:eastAsiaTheme="minorEastAsia" w:hAnsiTheme="minorHAnsi" w:cstheme="minorBidi"/>
            <w:bCs w:val="0"/>
            <w:noProof/>
            <w:sz w:val="22"/>
            <w:szCs w:val="22"/>
            <w:lang w:val="en-GB" w:eastAsia="en-GB"/>
          </w:rPr>
          <w:tab/>
        </w:r>
        <w:r w:rsidR="00702635" w:rsidRPr="00DE0C53">
          <w:rPr>
            <w:rStyle w:val="Hyperlink"/>
            <w:noProof/>
          </w:rPr>
          <w:t>Framework Agreement Documents</w:t>
        </w:r>
        <w:r w:rsidR="00702635" w:rsidRPr="00DE0C53">
          <w:rPr>
            <w:noProof/>
            <w:webHidden/>
          </w:rPr>
          <w:tab/>
        </w:r>
        <w:r w:rsidR="00702635" w:rsidRPr="00DE0C53">
          <w:rPr>
            <w:noProof/>
            <w:webHidden/>
          </w:rPr>
          <w:fldChar w:fldCharType="begin"/>
        </w:r>
        <w:r w:rsidR="00702635" w:rsidRPr="00DE0C53">
          <w:rPr>
            <w:noProof/>
            <w:webHidden/>
          </w:rPr>
          <w:instrText xml:space="preserve"> PAGEREF _Toc35673679 \h </w:instrText>
        </w:r>
        <w:r w:rsidR="00702635" w:rsidRPr="00DE0C53">
          <w:rPr>
            <w:noProof/>
            <w:webHidden/>
          </w:rPr>
        </w:r>
        <w:r w:rsidR="00702635" w:rsidRPr="00DE0C53">
          <w:rPr>
            <w:noProof/>
            <w:webHidden/>
          </w:rPr>
          <w:fldChar w:fldCharType="separate"/>
        </w:r>
        <w:r w:rsidR="00B9232A">
          <w:rPr>
            <w:noProof/>
            <w:webHidden/>
          </w:rPr>
          <w:t>78</w:t>
        </w:r>
        <w:r w:rsidR="00702635" w:rsidRPr="00DE0C53">
          <w:rPr>
            <w:noProof/>
            <w:webHidden/>
          </w:rPr>
          <w:fldChar w:fldCharType="end"/>
        </w:r>
      </w:hyperlink>
    </w:p>
    <w:p w14:paraId="7172D915" w14:textId="0B2BCBEC" w:rsidR="00702635" w:rsidRPr="00DE0C53" w:rsidRDefault="00164F36">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673680" w:history="1">
        <w:r w:rsidR="00702635" w:rsidRPr="00DE0C53">
          <w:rPr>
            <w:rStyle w:val="Hyperlink"/>
            <w:noProof/>
          </w:rPr>
          <w:t>3</w:t>
        </w:r>
        <w:r w:rsidR="00702635" w:rsidRPr="00DE0C53">
          <w:rPr>
            <w:rFonts w:asciiTheme="minorHAnsi" w:eastAsiaTheme="minorEastAsia" w:hAnsiTheme="minorHAnsi" w:cstheme="minorBidi"/>
            <w:bCs w:val="0"/>
            <w:noProof/>
            <w:sz w:val="22"/>
            <w:szCs w:val="22"/>
            <w:lang w:val="en-GB" w:eastAsia="en-GB"/>
          </w:rPr>
          <w:tab/>
        </w:r>
        <w:r w:rsidR="00702635" w:rsidRPr="00DE0C53">
          <w:rPr>
            <w:rStyle w:val="Hyperlink"/>
            <w:noProof/>
          </w:rPr>
          <w:t>Supplier’s obligations</w:t>
        </w:r>
        <w:r w:rsidR="00702635" w:rsidRPr="00DE0C53">
          <w:rPr>
            <w:noProof/>
            <w:webHidden/>
          </w:rPr>
          <w:tab/>
        </w:r>
        <w:r w:rsidR="00702635" w:rsidRPr="00DE0C53">
          <w:rPr>
            <w:noProof/>
            <w:webHidden/>
          </w:rPr>
          <w:fldChar w:fldCharType="begin"/>
        </w:r>
        <w:r w:rsidR="00702635" w:rsidRPr="00DE0C53">
          <w:rPr>
            <w:noProof/>
            <w:webHidden/>
          </w:rPr>
          <w:instrText xml:space="preserve"> PAGEREF _Toc35673680 \h </w:instrText>
        </w:r>
        <w:r w:rsidR="00702635" w:rsidRPr="00DE0C53">
          <w:rPr>
            <w:noProof/>
            <w:webHidden/>
          </w:rPr>
        </w:r>
        <w:r w:rsidR="00702635" w:rsidRPr="00DE0C53">
          <w:rPr>
            <w:noProof/>
            <w:webHidden/>
          </w:rPr>
          <w:fldChar w:fldCharType="separate"/>
        </w:r>
        <w:r w:rsidR="00B9232A">
          <w:rPr>
            <w:noProof/>
            <w:webHidden/>
          </w:rPr>
          <w:t>78</w:t>
        </w:r>
        <w:r w:rsidR="00702635" w:rsidRPr="00DE0C53">
          <w:rPr>
            <w:noProof/>
            <w:webHidden/>
          </w:rPr>
          <w:fldChar w:fldCharType="end"/>
        </w:r>
      </w:hyperlink>
    </w:p>
    <w:p w14:paraId="5DFEF2AA" w14:textId="2F43D14B" w:rsidR="00702635" w:rsidRPr="00DE0C53" w:rsidRDefault="00164F36">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673681" w:history="1">
        <w:r w:rsidR="00702635" w:rsidRPr="00DE0C53">
          <w:rPr>
            <w:rStyle w:val="Hyperlink"/>
            <w:noProof/>
          </w:rPr>
          <w:t>4</w:t>
        </w:r>
        <w:r w:rsidR="00702635" w:rsidRPr="00DE0C53">
          <w:rPr>
            <w:rFonts w:asciiTheme="minorHAnsi" w:eastAsiaTheme="minorEastAsia" w:hAnsiTheme="minorHAnsi" w:cstheme="minorBidi"/>
            <w:bCs w:val="0"/>
            <w:noProof/>
            <w:sz w:val="22"/>
            <w:szCs w:val="22"/>
            <w:lang w:val="en-GB" w:eastAsia="en-GB"/>
          </w:rPr>
          <w:tab/>
        </w:r>
        <w:r w:rsidR="00702635" w:rsidRPr="00DE0C53">
          <w:rPr>
            <w:rStyle w:val="Hyperlink"/>
            <w:noProof/>
          </w:rPr>
          <w:t>Continued Qualification and Eligibility</w:t>
        </w:r>
        <w:r w:rsidR="00702635" w:rsidRPr="00DE0C53">
          <w:rPr>
            <w:noProof/>
            <w:webHidden/>
          </w:rPr>
          <w:tab/>
        </w:r>
        <w:r w:rsidR="00702635" w:rsidRPr="00DE0C53">
          <w:rPr>
            <w:noProof/>
            <w:webHidden/>
          </w:rPr>
          <w:fldChar w:fldCharType="begin"/>
        </w:r>
        <w:r w:rsidR="00702635" w:rsidRPr="00DE0C53">
          <w:rPr>
            <w:noProof/>
            <w:webHidden/>
          </w:rPr>
          <w:instrText xml:space="preserve"> PAGEREF _Toc35673681 \h </w:instrText>
        </w:r>
        <w:r w:rsidR="00702635" w:rsidRPr="00DE0C53">
          <w:rPr>
            <w:noProof/>
            <w:webHidden/>
          </w:rPr>
        </w:r>
        <w:r w:rsidR="00702635" w:rsidRPr="00DE0C53">
          <w:rPr>
            <w:noProof/>
            <w:webHidden/>
          </w:rPr>
          <w:fldChar w:fldCharType="separate"/>
        </w:r>
        <w:r w:rsidR="00B9232A">
          <w:rPr>
            <w:noProof/>
            <w:webHidden/>
          </w:rPr>
          <w:t>79</w:t>
        </w:r>
        <w:r w:rsidR="00702635" w:rsidRPr="00DE0C53">
          <w:rPr>
            <w:noProof/>
            <w:webHidden/>
          </w:rPr>
          <w:fldChar w:fldCharType="end"/>
        </w:r>
      </w:hyperlink>
    </w:p>
    <w:p w14:paraId="18B04B89" w14:textId="2218A97E" w:rsidR="00702635" w:rsidRPr="00DE0C53" w:rsidRDefault="00164F36">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673682" w:history="1">
        <w:r w:rsidR="00702635" w:rsidRPr="00DE0C53">
          <w:rPr>
            <w:rStyle w:val="Hyperlink"/>
            <w:noProof/>
          </w:rPr>
          <w:t>5</w:t>
        </w:r>
        <w:r w:rsidR="00702635" w:rsidRPr="00DE0C53">
          <w:rPr>
            <w:rFonts w:asciiTheme="minorHAnsi" w:eastAsiaTheme="minorEastAsia" w:hAnsiTheme="minorHAnsi" w:cstheme="minorBidi"/>
            <w:bCs w:val="0"/>
            <w:noProof/>
            <w:sz w:val="22"/>
            <w:szCs w:val="22"/>
            <w:lang w:val="en-GB" w:eastAsia="en-GB"/>
          </w:rPr>
          <w:tab/>
        </w:r>
        <w:r w:rsidR="00702635" w:rsidRPr="00DE0C53">
          <w:rPr>
            <w:rStyle w:val="Hyperlink"/>
            <w:noProof/>
          </w:rPr>
          <w:t>Term</w:t>
        </w:r>
        <w:r w:rsidR="00702635" w:rsidRPr="00DE0C53">
          <w:rPr>
            <w:noProof/>
            <w:webHidden/>
          </w:rPr>
          <w:tab/>
        </w:r>
        <w:r w:rsidR="00702635" w:rsidRPr="00DE0C53">
          <w:rPr>
            <w:noProof/>
            <w:webHidden/>
          </w:rPr>
          <w:fldChar w:fldCharType="begin"/>
        </w:r>
        <w:r w:rsidR="00702635" w:rsidRPr="00DE0C53">
          <w:rPr>
            <w:noProof/>
            <w:webHidden/>
          </w:rPr>
          <w:instrText xml:space="preserve"> PAGEREF _Toc35673682 \h </w:instrText>
        </w:r>
        <w:r w:rsidR="00702635" w:rsidRPr="00DE0C53">
          <w:rPr>
            <w:noProof/>
            <w:webHidden/>
          </w:rPr>
        </w:r>
        <w:r w:rsidR="00702635" w:rsidRPr="00DE0C53">
          <w:rPr>
            <w:noProof/>
            <w:webHidden/>
          </w:rPr>
          <w:fldChar w:fldCharType="separate"/>
        </w:r>
        <w:r w:rsidR="00B9232A">
          <w:rPr>
            <w:noProof/>
            <w:webHidden/>
          </w:rPr>
          <w:t>79</w:t>
        </w:r>
        <w:r w:rsidR="00702635" w:rsidRPr="00DE0C53">
          <w:rPr>
            <w:noProof/>
            <w:webHidden/>
          </w:rPr>
          <w:fldChar w:fldCharType="end"/>
        </w:r>
      </w:hyperlink>
    </w:p>
    <w:p w14:paraId="3E4E9033" w14:textId="36BB1BD4" w:rsidR="00702635" w:rsidRPr="00DE0C53" w:rsidRDefault="00164F36">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673683" w:history="1">
        <w:r w:rsidR="00702635" w:rsidRPr="00DE0C53">
          <w:rPr>
            <w:rStyle w:val="Hyperlink"/>
            <w:noProof/>
          </w:rPr>
          <w:t>6</w:t>
        </w:r>
        <w:r w:rsidR="00702635" w:rsidRPr="00DE0C53">
          <w:rPr>
            <w:rFonts w:asciiTheme="minorHAnsi" w:eastAsiaTheme="minorEastAsia" w:hAnsiTheme="minorHAnsi" w:cstheme="minorBidi"/>
            <w:bCs w:val="0"/>
            <w:noProof/>
            <w:sz w:val="22"/>
            <w:szCs w:val="22"/>
            <w:lang w:val="en-GB" w:eastAsia="en-GB"/>
          </w:rPr>
          <w:tab/>
        </w:r>
        <w:r w:rsidR="00702635" w:rsidRPr="00DE0C53">
          <w:rPr>
            <w:rStyle w:val="Hyperlink"/>
            <w:noProof/>
          </w:rPr>
          <w:t>Representative</w:t>
        </w:r>
        <w:r w:rsidR="00702635" w:rsidRPr="00DE0C53">
          <w:rPr>
            <w:noProof/>
            <w:webHidden/>
          </w:rPr>
          <w:tab/>
        </w:r>
        <w:r w:rsidR="00702635" w:rsidRPr="00DE0C53">
          <w:rPr>
            <w:noProof/>
            <w:webHidden/>
          </w:rPr>
          <w:fldChar w:fldCharType="begin"/>
        </w:r>
        <w:r w:rsidR="00702635" w:rsidRPr="00DE0C53">
          <w:rPr>
            <w:noProof/>
            <w:webHidden/>
          </w:rPr>
          <w:instrText xml:space="preserve"> PAGEREF _Toc35673683 \h </w:instrText>
        </w:r>
        <w:r w:rsidR="00702635" w:rsidRPr="00DE0C53">
          <w:rPr>
            <w:noProof/>
            <w:webHidden/>
          </w:rPr>
        </w:r>
        <w:r w:rsidR="00702635" w:rsidRPr="00DE0C53">
          <w:rPr>
            <w:noProof/>
            <w:webHidden/>
          </w:rPr>
          <w:fldChar w:fldCharType="separate"/>
        </w:r>
        <w:r w:rsidR="00B9232A">
          <w:rPr>
            <w:noProof/>
            <w:webHidden/>
          </w:rPr>
          <w:t>80</w:t>
        </w:r>
        <w:r w:rsidR="00702635" w:rsidRPr="00DE0C53">
          <w:rPr>
            <w:noProof/>
            <w:webHidden/>
          </w:rPr>
          <w:fldChar w:fldCharType="end"/>
        </w:r>
      </w:hyperlink>
    </w:p>
    <w:p w14:paraId="66FECEAA" w14:textId="592FED6E" w:rsidR="00702635" w:rsidRPr="00DE0C53" w:rsidRDefault="00164F36">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673684" w:history="1">
        <w:r w:rsidR="00702635" w:rsidRPr="00DE0C53">
          <w:rPr>
            <w:rStyle w:val="Hyperlink"/>
            <w:noProof/>
          </w:rPr>
          <w:t>7</w:t>
        </w:r>
        <w:r w:rsidR="00702635" w:rsidRPr="00DE0C53">
          <w:rPr>
            <w:rFonts w:asciiTheme="minorHAnsi" w:eastAsiaTheme="minorEastAsia" w:hAnsiTheme="minorHAnsi" w:cstheme="minorBidi"/>
            <w:bCs w:val="0"/>
            <w:noProof/>
            <w:sz w:val="22"/>
            <w:szCs w:val="22"/>
            <w:lang w:val="en-GB" w:eastAsia="en-GB"/>
          </w:rPr>
          <w:tab/>
        </w:r>
        <w:r w:rsidR="00702635" w:rsidRPr="00DE0C53">
          <w:rPr>
            <w:rStyle w:val="Hyperlink"/>
            <w:noProof/>
          </w:rPr>
          <w:t>Role of Lead Procurement Entity or Procurement Agent</w:t>
        </w:r>
        <w:r w:rsidR="00702635" w:rsidRPr="00DE0C53">
          <w:rPr>
            <w:noProof/>
            <w:webHidden/>
          </w:rPr>
          <w:tab/>
        </w:r>
        <w:r w:rsidR="00702635" w:rsidRPr="00DE0C53">
          <w:rPr>
            <w:noProof/>
            <w:webHidden/>
          </w:rPr>
          <w:fldChar w:fldCharType="begin"/>
        </w:r>
        <w:r w:rsidR="00702635" w:rsidRPr="00DE0C53">
          <w:rPr>
            <w:noProof/>
            <w:webHidden/>
          </w:rPr>
          <w:instrText xml:space="preserve"> PAGEREF _Toc35673684 \h </w:instrText>
        </w:r>
        <w:r w:rsidR="00702635" w:rsidRPr="00DE0C53">
          <w:rPr>
            <w:noProof/>
            <w:webHidden/>
          </w:rPr>
        </w:r>
        <w:r w:rsidR="00702635" w:rsidRPr="00DE0C53">
          <w:rPr>
            <w:noProof/>
            <w:webHidden/>
          </w:rPr>
          <w:fldChar w:fldCharType="separate"/>
        </w:r>
        <w:r w:rsidR="00B9232A">
          <w:rPr>
            <w:noProof/>
            <w:webHidden/>
          </w:rPr>
          <w:t>80</w:t>
        </w:r>
        <w:r w:rsidR="00702635" w:rsidRPr="00DE0C53">
          <w:rPr>
            <w:noProof/>
            <w:webHidden/>
          </w:rPr>
          <w:fldChar w:fldCharType="end"/>
        </w:r>
      </w:hyperlink>
    </w:p>
    <w:p w14:paraId="584B3D4D" w14:textId="0CA0CDEA" w:rsidR="00702635" w:rsidRPr="00DE0C53" w:rsidRDefault="00164F36">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673685" w:history="1">
        <w:r w:rsidR="00702635" w:rsidRPr="00DE0C53">
          <w:rPr>
            <w:rStyle w:val="Hyperlink"/>
            <w:noProof/>
          </w:rPr>
          <w:t>8</w:t>
        </w:r>
        <w:r w:rsidR="00702635" w:rsidRPr="00DE0C53">
          <w:rPr>
            <w:rFonts w:asciiTheme="minorHAnsi" w:eastAsiaTheme="minorEastAsia" w:hAnsiTheme="minorHAnsi" w:cstheme="minorBidi"/>
            <w:bCs w:val="0"/>
            <w:noProof/>
            <w:sz w:val="22"/>
            <w:szCs w:val="22"/>
            <w:lang w:val="en-GB" w:eastAsia="en-GB"/>
          </w:rPr>
          <w:tab/>
        </w:r>
        <w:r w:rsidR="00702635" w:rsidRPr="00DE0C53">
          <w:rPr>
            <w:rStyle w:val="Hyperlink"/>
            <w:noProof/>
          </w:rPr>
          <w:t>Contract Price</w:t>
        </w:r>
        <w:r w:rsidR="00702635" w:rsidRPr="00DE0C53">
          <w:rPr>
            <w:noProof/>
            <w:webHidden/>
          </w:rPr>
          <w:tab/>
        </w:r>
        <w:r w:rsidR="00702635" w:rsidRPr="00DE0C53">
          <w:rPr>
            <w:noProof/>
            <w:webHidden/>
          </w:rPr>
          <w:fldChar w:fldCharType="begin"/>
        </w:r>
        <w:r w:rsidR="00702635" w:rsidRPr="00DE0C53">
          <w:rPr>
            <w:noProof/>
            <w:webHidden/>
          </w:rPr>
          <w:instrText xml:space="preserve"> PAGEREF _Toc35673685 \h </w:instrText>
        </w:r>
        <w:r w:rsidR="00702635" w:rsidRPr="00DE0C53">
          <w:rPr>
            <w:noProof/>
            <w:webHidden/>
          </w:rPr>
        </w:r>
        <w:r w:rsidR="00702635" w:rsidRPr="00DE0C53">
          <w:rPr>
            <w:noProof/>
            <w:webHidden/>
          </w:rPr>
          <w:fldChar w:fldCharType="separate"/>
        </w:r>
        <w:r w:rsidR="00B9232A">
          <w:rPr>
            <w:noProof/>
            <w:webHidden/>
          </w:rPr>
          <w:t>80</w:t>
        </w:r>
        <w:r w:rsidR="00702635" w:rsidRPr="00DE0C53">
          <w:rPr>
            <w:noProof/>
            <w:webHidden/>
          </w:rPr>
          <w:fldChar w:fldCharType="end"/>
        </w:r>
      </w:hyperlink>
    </w:p>
    <w:p w14:paraId="597BA23D" w14:textId="2642BA32" w:rsidR="00702635" w:rsidRPr="00DE0C53" w:rsidRDefault="00164F36">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673686" w:history="1">
        <w:r w:rsidR="00702635" w:rsidRPr="00DE0C53">
          <w:rPr>
            <w:rStyle w:val="Hyperlink"/>
            <w:noProof/>
          </w:rPr>
          <w:t>9</w:t>
        </w:r>
        <w:r w:rsidR="00702635" w:rsidRPr="00DE0C53">
          <w:rPr>
            <w:rFonts w:asciiTheme="minorHAnsi" w:eastAsiaTheme="minorEastAsia" w:hAnsiTheme="minorHAnsi" w:cstheme="minorBidi"/>
            <w:bCs w:val="0"/>
            <w:noProof/>
            <w:sz w:val="22"/>
            <w:szCs w:val="22"/>
            <w:lang w:val="en-GB" w:eastAsia="en-GB"/>
          </w:rPr>
          <w:tab/>
        </w:r>
        <w:r w:rsidR="00702635" w:rsidRPr="00DE0C53">
          <w:rPr>
            <w:rStyle w:val="Hyperlink"/>
            <w:noProof/>
          </w:rPr>
          <w:t>Performance Security</w:t>
        </w:r>
        <w:r w:rsidR="00702635" w:rsidRPr="00DE0C53">
          <w:rPr>
            <w:noProof/>
            <w:webHidden/>
          </w:rPr>
          <w:tab/>
        </w:r>
        <w:r w:rsidR="00702635" w:rsidRPr="00DE0C53">
          <w:rPr>
            <w:noProof/>
            <w:webHidden/>
          </w:rPr>
          <w:fldChar w:fldCharType="begin"/>
        </w:r>
        <w:r w:rsidR="00702635" w:rsidRPr="00DE0C53">
          <w:rPr>
            <w:noProof/>
            <w:webHidden/>
          </w:rPr>
          <w:instrText xml:space="preserve"> PAGEREF _Toc35673686 \h </w:instrText>
        </w:r>
        <w:r w:rsidR="00702635" w:rsidRPr="00DE0C53">
          <w:rPr>
            <w:noProof/>
            <w:webHidden/>
          </w:rPr>
        </w:r>
        <w:r w:rsidR="00702635" w:rsidRPr="00DE0C53">
          <w:rPr>
            <w:noProof/>
            <w:webHidden/>
          </w:rPr>
          <w:fldChar w:fldCharType="separate"/>
        </w:r>
        <w:r w:rsidR="00B9232A">
          <w:rPr>
            <w:noProof/>
            <w:webHidden/>
          </w:rPr>
          <w:t>80</w:t>
        </w:r>
        <w:r w:rsidR="00702635" w:rsidRPr="00DE0C53">
          <w:rPr>
            <w:noProof/>
            <w:webHidden/>
          </w:rPr>
          <w:fldChar w:fldCharType="end"/>
        </w:r>
      </w:hyperlink>
    </w:p>
    <w:p w14:paraId="770BF43E" w14:textId="086DEE9A" w:rsidR="00702635" w:rsidRPr="00DE0C53" w:rsidRDefault="00164F36">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673687" w:history="1">
        <w:r w:rsidR="00702635" w:rsidRPr="00DE0C53">
          <w:rPr>
            <w:rStyle w:val="Hyperlink"/>
            <w:noProof/>
          </w:rPr>
          <w:t>10</w:t>
        </w:r>
        <w:r w:rsidR="00702635" w:rsidRPr="00DE0C53">
          <w:rPr>
            <w:rFonts w:asciiTheme="minorHAnsi" w:eastAsiaTheme="minorEastAsia" w:hAnsiTheme="minorHAnsi" w:cstheme="minorBidi"/>
            <w:bCs w:val="0"/>
            <w:noProof/>
            <w:sz w:val="22"/>
            <w:szCs w:val="22"/>
            <w:lang w:val="en-GB" w:eastAsia="en-GB"/>
          </w:rPr>
          <w:tab/>
        </w:r>
        <w:r w:rsidR="00702635" w:rsidRPr="00DE0C53">
          <w:rPr>
            <w:rStyle w:val="Hyperlink"/>
            <w:noProof/>
          </w:rPr>
          <w:t>Language</w:t>
        </w:r>
        <w:r w:rsidR="00702635" w:rsidRPr="00DE0C53">
          <w:rPr>
            <w:noProof/>
            <w:webHidden/>
          </w:rPr>
          <w:tab/>
        </w:r>
        <w:r w:rsidR="00702635" w:rsidRPr="00DE0C53">
          <w:rPr>
            <w:noProof/>
            <w:webHidden/>
          </w:rPr>
          <w:fldChar w:fldCharType="begin"/>
        </w:r>
        <w:r w:rsidR="00702635" w:rsidRPr="00DE0C53">
          <w:rPr>
            <w:noProof/>
            <w:webHidden/>
          </w:rPr>
          <w:instrText xml:space="preserve"> PAGEREF _Toc35673687 \h </w:instrText>
        </w:r>
        <w:r w:rsidR="00702635" w:rsidRPr="00DE0C53">
          <w:rPr>
            <w:noProof/>
            <w:webHidden/>
          </w:rPr>
        </w:r>
        <w:r w:rsidR="00702635" w:rsidRPr="00DE0C53">
          <w:rPr>
            <w:noProof/>
            <w:webHidden/>
          </w:rPr>
          <w:fldChar w:fldCharType="separate"/>
        </w:r>
        <w:r w:rsidR="00B9232A">
          <w:rPr>
            <w:noProof/>
            <w:webHidden/>
          </w:rPr>
          <w:t>80</w:t>
        </w:r>
        <w:r w:rsidR="00702635" w:rsidRPr="00DE0C53">
          <w:rPr>
            <w:noProof/>
            <w:webHidden/>
          </w:rPr>
          <w:fldChar w:fldCharType="end"/>
        </w:r>
      </w:hyperlink>
    </w:p>
    <w:p w14:paraId="20A5F8EB" w14:textId="2010C562" w:rsidR="00702635" w:rsidRPr="00DE0C53" w:rsidRDefault="00164F36">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673688" w:history="1">
        <w:r w:rsidR="00702635" w:rsidRPr="00DE0C53">
          <w:rPr>
            <w:rStyle w:val="Hyperlink"/>
            <w:noProof/>
          </w:rPr>
          <w:t>11</w:t>
        </w:r>
        <w:r w:rsidR="00702635" w:rsidRPr="00DE0C53">
          <w:rPr>
            <w:rFonts w:asciiTheme="minorHAnsi" w:eastAsiaTheme="minorEastAsia" w:hAnsiTheme="minorHAnsi" w:cstheme="minorBidi"/>
            <w:bCs w:val="0"/>
            <w:noProof/>
            <w:sz w:val="22"/>
            <w:szCs w:val="22"/>
            <w:lang w:val="en-GB" w:eastAsia="en-GB"/>
          </w:rPr>
          <w:tab/>
        </w:r>
        <w:r w:rsidR="00702635" w:rsidRPr="00DE0C53">
          <w:rPr>
            <w:rStyle w:val="Hyperlink"/>
            <w:noProof/>
          </w:rPr>
          <w:t>Notices</w:t>
        </w:r>
        <w:r w:rsidR="00702635" w:rsidRPr="00DE0C53">
          <w:rPr>
            <w:noProof/>
            <w:webHidden/>
          </w:rPr>
          <w:tab/>
        </w:r>
        <w:r w:rsidR="00702635" w:rsidRPr="00DE0C53">
          <w:rPr>
            <w:noProof/>
            <w:webHidden/>
          </w:rPr>
          <w:fldChar w:fldCharType="begin"/>
        </w:r>
        <w:r w:rsidR="00702635" w:rsidRPr="00DE0C53">
          <w:rPr>
            <w:noProof/>
            <w:webHidden/>
          </w:rPr>
          <w:instrText xml:space="preserve"> PAGEREF _Toc35673688 \h </w:instrText>
        </w:r>
        <w:r w:rsidR="00702635" w:rsidRPr="00DE0C53">
          <w:rPr>
            <w:noProof/>
            <w:webHidden/>
          </w:rPr>
        </w:r>
        <w:r w:rsidR="00702635" w:rsidRPr="00DE0C53">
          <w:rPr>
            <w:noProof/>
            <w:webHidden/>
          </w:rPr>
          <w:fldChar w:fldCharType="separate"/>
        </w:r>
        <w:r w:rsidR="00B9232A">
          <w:rPr>
            <w:noProof/>
            <w:webHidden/>
          </w:rPr>
          <w:t>81</w:t>
        </w:r>
        <w:r w:rsidR="00702635" w:rsidRPr="00DE0C53">
          <w:rPr>
            <w:noProof/>
            <w:webHidden/>
          </w:rPr>
          <w:fldChar w:fldCharType="end"/>
        </w:r>
      </w:hyperlink>
    </w:p>
    <w:p w14:paraId="1A4B15BB" w14:textId="0FA3A5AE" w:rsidR="00702635" w:rsidRPr="00DE0C53" w:rsidRDefault="00164F36">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673689" w:history="1">
        <w:r w:rsidR="00702635" w:rsidRPr="00DE0C53">
          <w:rPr>
            <w:rStyle w:val="Hyperlink"/>
            <w:noProof/>
          </w:rPr>
          <w:t>12</w:t>
        </w:r>
        <w:r w:rsidR="00702635" w:rsidRPr="00DE0C53">
          <w:rPr>
            <w:rFonts w:asciiTheme="minorHAnsi" w:eastAsiaTheme="minorEastAsia" w:hAnsiTheme="minorHAnsi" w:cstheme="minorBidi"/>
            <w:bCs w:val="0"/>
            <w:noProof/>
            <w:sz w:val="22"/>
            <w:szCs w:val="22"/>
            <w:lang w:val="en-GB" w:eastAsia="en-GB"/>
          </w:rPr>
          <w:tab/>
        </w:r>
        <w:r w:rsidR="00702635" w:rsidRPr="00DE0C53">
          <w:rPr>
            <w:rStyle w:val="Hyperlink"/>
            <w:noProof/>
          </w:rPr>
          <w:t>Fraud and Corruption</w:t>
        </w:r>
        <w:r w:rsidR="00702635" w:rsidRPr="00DE0C53">
          <w:rPr>
            <w:noProof/>
            <w:webHidden/>
          </w:rPr>
          <w:tab/>
        </w:r>
        <w:r w:rsidR="00702635" w:rsidRPr="00DE0C53">
          <w:rPr>
            <w:noProof/>
            <w:webHidden/>
          </w:rPr>
          <w:fldChar w:fldCharType="begin"/>
        </w:r>
        <w:r w:rsidR="00702635" w:rsidRPr="00DE0C53">
          <w:rPr>
            <w:noProof/>
            <w:webHidden/>
          </w:rPr>
          <w:instrText xml:space="preserve"> PAGEREF _Toc35673689 \h </w:instrText>
        </w:r>
        <w:r w:rsidR="00702635" w:rsidRPr="00DE0C53">
          <w:rPr>
            <w:noProof/>
            <w:webHidden/>
          </w:rPr>
        </w:r>
        <w:r w:rsidR="00702635" w:rsidRPr="00DE0C53">
          <w:rPr>
            <w:noProof/>
            <w:webHidden/>
          </w:rPr>
          <w:fldChar w:fldCharType="separate"/>
        </w:r>
        <w:r w:rsidR="00B9232A">
          <w:rPr>
            <w:noProof/>
            <w:webHidden/>
          </w:rPr>
          <w:t>81</w:t>
        </w:r>
        <w:r w:rsidR="00702635" w:rsidRPr="00DE0C53">
          <w:rPr>
            <w:noProof/>
            <w:webHidden/>
          </w:rPr>
          <w:fldChar w:fldCharType="end"/>
        </w:r>
      </w:hyperlink>
    </w:p>
    <w:p w14:paraId="4D8D6FEA" w14:textId="6EBA97EA" w:rsidR="00702635" w:rsidRPr="00DE0C53" w:rsidRDefault="00164F36">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673690" w:history="1">
        <w:r w:rsidR="00702635" w:rsidRPr="00DE0C53">
          <w:rPr>
            <w:rStyle w:val="Hyperlink"/>
            <w:noProof/>
          </w:rPr>
          <w:t>13</w:t>
        </w:r>
        <w:r w:rsidR="00702635" w:rsidRPr="00DE0C53">
          <w:rPr>
            <w:rFonts w:asciiTheme="minorHAnsi" w:eastAsiaTheme="minorEastAsia" w:hAnsiTheme="minorHAnsi" w:cstheme="minorBidi"/>
            <w:bCs w:val="0"/>
            <w:noProof/>
            <w:sz w:val="22"/>
            <w:szCs w:val="22"/>
            <w:lang w:val="en-GB" w:eastAsia="en-GB"/>
          </w:rPr>
          <w:tab/>
        </w:r>
        <w:r w:rsidR="00702635" w:rsidRPr="00DE0C53">
          <w:rPr>
            <w:rStyle w:val="Hyperlink"/>
            <w:noProof/>
          </w:rPr>
          <w:t>Confidential Information</w:t>
        </w:r>
        <w:r w:rsidR="00702635" w:rsidRPr="00DE0C53">
          <w:rPr>
            <w:noProof/>
            <w:webHidden/>
          </w:rPr>
          <w:tab/>
        </w:r>
        <w:r w:rsidR="00702635" w:rsidRPr="00DE0C53">
          <w:rPr>
            <w:noProof/>
            <w:webHidden/>
          </w:rPr>
          <w:fldChar w:fldCharType="begin"/>
        </w:r>
        <w:r w:rsidR="00702635" w:rsidRPr="00DE0C53">
          <w:rPr>
            <w:noProof/>
            <w:webHidden/>
          </w:rPr>
          <w:instrText xml:space="preserve"> PAGEREF _Toc35673690 \h </w:instrText>
        </w:r>
        <w:r w:rsidR="00702635" w:rsidRPr="00DE0C53">
          <w:rPr>
            <w:noProof/>
            <w:webHidden/>
          </w:rPr>
        </w:r>
        <w:r w:rsidR="00702635" w:rsidRPr="00DE0C53">
          <w:rPr>
            <w:noProof/>
            <w:webHidden/>
          </w:rPr>
          <w:fldChar w:fldCharType="separate"/>
        </w:r>
        <w:r w:rsidR="00B9232A">
          <w:rPr>
            <w:noProof/>
            <w:webHidden/>
          </w:rPr>
          <w:t>81</w:t>
        </w:r>
        <w:r w:rsidR="00702635" w:rsidRPr="00DE0C53">
          <w:rPr>
            <w:noProof/>
            <w:webHidden/>
          </w:rPr>
          <w:fldChar w:fldCharType="end"/>
        </w:r>
      </w:hyperlink>
    </w:p>
    <w:p w14:paraId="460B3AB3" w14:textId="77E7728D" w:rsidR="00702635" w:rsidRPr="00DE0C53" w:rsidRDefault="00164F36">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673691" w:history="1">
        <w:r w:rsidR="00702635" w:rsidRPr="00DE0C53">
          <w:rPr>
            <w:rStyle w:val="Hyperlink"/>
            <w:noProof/>
          </w:rPr>
          <w:t>14</w:t>
        </w:r>
        <w:r w:rsidR="00702635" w:rsidRPr="00DE0C53">
          <w:rPr>
            <w:rFonts w:asciiTheme="minorHAnsi" w:eastAsiaTheme="minorEastAsia" w:hAnsiTheme="minorHAnsi" w:cstheme="minorBidi"/>
            <w:bCs w:val="0"/>
            <w:noProof/>
            <w:sz w:val="22"/>
            <w:szCs w:val="22"/>
            <w:lang w:val="en-GB" w:eastAsia="en-GB"/>
          </w:rPr>
          <w:tab/>
        </w:r>
        <w:r w:rsidR="00702635" w:rsidRPr="00DE0C53">
          <w:rPr>
            <w:rStyle w:val="Hyperlink"/>
            <w:noProof/>
          </w:rPr>
          <w:t>Governing Law</w:t>
        </w:r>
        <w:r w:rsidR="00702635" w:rsidRPr="00DE0C53">
          <w:rPr>
            <w:noProof/>
            <w:webHidden/>
          </w:rPr>
          <w:tab/>
        </w:r>
        <w:r w:rsidR="00702635" w:rsidRPr="00DE0C53">
          <w:rPr>
            <w:noProof/>
            <w:webHidden/>
          </w:rPr>
          <w:fldChar w:fldCharType="begin"/>
        </w:r>
        <w:r w:rsidR="00702635" w:rsidRPr="00DE0C53">
          <w:rPr>
            <w:noProof/>
            <w:webHidden/>
          </w:rPr>
          <w:instrText xml:space="preserve"> PAGEREF _Toc35673691 \h </w:instrText>
        </w:r>
        <w:r w:rsidR="00702635" w:rsidRPr="00DE0C53">
          <w:rPr>
            <w:noProof/>
            <w:webHidden/>
          </w:rPr>
        </w:r>
        <w:r w:rsidR="00702635" w:rsidRPr="00DE0C53">
          <w:rPr>
            <w:noProof/>
            <w:webHidden/>
          </w:rPr>
          <w:fldChar w:fldCharType="separate"/>
        </w:r>
        <w:r w:rsidR="00B9232A">
          <w:rPr>
            <w:noProof/>
            <w:webHidden/>
          </w:rPr>
          <w:t>82</w:t>
        </w:r>
        <w:r w:rsidR="00702635" w:rsidRPr="00DE0C53">
          <w:rPr>
            <w:noProof/>
            <w:webHidden/>
          </w:rPr>
          <w:fldChar w:fldCharType="end"/>
        </w:r>
      </w:hyperlink>
    </w:p>
    <w:p w14:paraId="37D7C4F0" w14:textId="1A067DDE" w:rsidR="00702635" w:rsidRPr="00DE0C53" w:rsidRDefault="00164F36">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673692" w:history="1">
        <w:r w:rsidR="00702635" w:rsidRPr="00DE0C53">
          <w:rPr>
            <w:rStyle w:val="Hyperlink"/>
            <w:noProof/>
          </w:rPr>
          <w:t>15</w:t>
        </w:r>
        <w:r w:rsidR="00702635" w:rsidRPr="00DE0C53">
          <w:rPr>
            <w:rFonts w:asciiTheme="minorHAnsi" w:eastAsiaTheme="minorEastAsia" w:hAnsiTheme="minorHAnsi" w:cstheme="minorBidi"/>
            <w:bCs w:val="0"/>
            <w:noProof/>
            <w:sz w:val="22"/>
            <w:szCs w:val="22"/>
            <w:lang w:val="en-GB" w:eastAsia="en-GB"/>
          </w:rPr>
          <w:tab/>
        </w:r>
        <w:r w:rsidR="00702635" w:rsidRPr="00DE0C53">
          <w:rPr>
            <w:rStyle w:val="Hyperlink"/>
            <w:noProof/>
          </w:rPr>
          <w:t>Change to the Framework Agreement</w:t>
        </w:r>
        <w:r w:rsidR="00702635" w:rsidRPr="00DE0C53">
          <w:rPr>
            <w:noProof/>
            <w:webHidden/>
          </w:rPr>
          <w:tab/>
        </w:r>
        <w:r w:rsidR="00702635" w:rsidRPr="00DE0C53">
          <w:rPr>
            <w:noProof/>
            <w:webHidden/>
          </w:rPr>
          <w:fldChar w:fldCharType="begin"/>
        </w:r>
        <w:r w:rsidR="00702635" w:rsidRPr="00DE0C53">
          <w:rPr>
            <w:noProof/>
            <w:webHidden/>
          </w:rPr>
          <w:instrText xml:space="preserve"> PAGEREF _Toc35673692 \h </w:instrText>
        </w:r>
        <w:r w:rsidR="00702635" w:rsidRPr="00DE0C53">
          <w:rPr>
            <w:noProof/>
            <w:webHidden/>
          </w:rPr>
        </w:r>
        <w:r w:rsidR="00702635" w:rsidRPr="00DE0C53">
          <w:rPr>
            <w:noProof/>
            <w:webHidden/>
          </w:rPr>
          <w:fldChar w:fldCharType="separate"/>
        </w:r>
        <w:r w:rsidR="00B9232A">
          <w:rPr>
            <w:noProof/>
            <w:webHidden/>
          </w:rPr>
          <w:t>82</w:t>
        </w:r>
        <w:r w:rsidR="00702635" w:rsidRPr="00DE0C53">
          <w:rPr>
            <w:noProof/>
            <w:webHidden/>
          </w:rPr>
          <w:fldChar w:fldCharType="end"/>
        </w:r>
      </w:hyperlink>
    </w:p>
    <w:p w14:paraId="6BAAF1D8" w14:textId="49FE79E9" w:rsidR="00702635" w:rsidRPr="00DE0C53" w:rsidRDefault="00164F36">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673693" w:history="1">
        <w:r w:rsidR="00702635" w:rsidRPr="00DE0C53">
          <w:rPr>
            <w:rStyle w:val="Hyperlink"/>
            <w:noProof/>
          </w:rPr>
          <w:t>16</w:t>
        </w:r>
        <w:r w:rsidR="00702635" w:rsidRPr="00DE0C53">
          <w:rPr>
            <w:rFonts w:asciiTheme="minorHAnsi" w:eastAsiaTheme="minorEastAsia" w:hAnsiTheme="minorHAnsi" w:cstheme="minorBidi"/>
            <w:bCs w:val="0"/>
            <w:noProof/>
            <w:sz w:val="22"/>
            <w:szCs w:val="22"/>
            <w:lang w:val="en-GB" w:eastAsia="en-GB"/>
          </w:rPr>
          <w:tab/>
        </w:r>
        <w:r w:rsidR="00702635" w:rsidRPr="00DE0C53">
          <w:rPr>
            <w:rStyle w:val="Hyperlink"/>
            <w:noProof/>
          </w:rPr>
          <w:t>Termination of the Framework Agreement</w:t>
        </w:r>
        <w:r w:rsidR="00702635" w:rsidRPr="00DE0C53">
          <w:rPr>
            <w:noProof/>
            <w:webHidden/>
          </w:rPr>
          <w:tab/>
        </w:r>
        <w:r w:rsidR="00702635" w:rsidRPr="00DE0C53">
          <w:rPr>
            <w:noProof/>
            <w:webHidden/>
          </w:rPr>
          <w:fldChar w:fldCharType="begin"/>
        </w:r>
        <w:r w:rsidR="00702635" w:rsidRPr="00DE0C53">
          <w:rPr>
            <w:noProof/>
            <w:webHidden/>
          </w:rPr>
          <w:instrText xml:space="preserve"> PAGEREF _Toc35673693 \h </w:instrText>
        </w:r>
        <w:r w:rsidR="00702635" w:rsidRPr="00DE0C53">
          <w:rPr>
            <w:noProof/>
            <w:webHidden/>
          </w:rPr>
        </w:r>
        <w:r w:rsidR="00702635" w:rsidRPr="00DE0C53">
          <w:rPr>
            <w:noProof/>
            <w:webHidden/>
          </w:rPr>
          <w:fldChar w:fldCharType="separate"/>
        </w:r>
        <w:r w:rsidR="00B9232A">
          <w:rPr>
            <w:noProof/>
            <w:webHidden/>
          </w:rPr>
          <w:t>82</w:t>
        </w:r>
        <w:r w:rsidR="00702635" w:rsidRPr="00DE0C53">
          <w:rPr>
            <w:noProof/>
            <w:webHidden/>
          </w:rPr>
          <w:fldChar w:fldCharType="end"/>
        </w:r>
      </w:hyperlink>
    </w:p>
    <w:p w14:paraId="180CD053" w14:textId="4FC811D5" w:rsidR="00702635" w:rsidRPr="00DE0C53" w:rsidRDefault="00164F36">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673694" w:history="1">
        <w:r w:rsidR="00702635" w:rsidRPr="00DE0C53">
          <w:rPr>
            <w:rStyle w:val="Hyperlink"/>
            <w:noProof/>
          </w:rPr>
          <w:t>17</w:t>
        </w:r>
        <w:r w:rsidR="00702635" w:rsidRPr="00DE0C53">
          <w:rPr>
            <w:rFonts w:asciiTheme="minorHAnsi" w:eastAsiaTheme="minorEastAsia" w:hAnsiTheme="minorHAnsi" w:cstheme="minorBidi"/>
            <w:bCs w:val="0"/>
            <w:noProof/>
            <w:sz w:val="22"/>
            <w:szCs w:val="22"/>
            <w:lang w:val="en-GB" w:eastAsia="en-GB"/>
          </w:rPr>
          <w:tab/>
        </w:r>
        <w:r w:rsidR="00702635" w:rsidRPr="00DE0C53">
          <w:rPr>
            <w:rStyle w:val="Hyperlink"/>
            <w:noProof/>
          </w:rPr>
          <w:t>Consequence of expiry or termination</w:t>
        </w:r>
        <w:r w:rsidR="00702635" w:rsidRPr="00DE0C53">
          <w:rPr>
            <w:noProof/>
            <w:webHidden/>
          </w:rPr>
          <w:tab/>
        </w:r>
        <w:r w:rsidR="00702635" w:rsidRPr="00DE0C53">
          <w:rPr>
            <w:noProof/>
            <w:webHidden/>
          </w:rPr>
          <w:fldChar w:fldCharType="begin"/>
        </w:r>
        <w:r w:rsidR="00702635" w:rsidRPr="00DE0C53">
          <w:rPr>
            <w:noProof/>
            <w:webHidden/>
          </w:rPr>
          <w:instrText xml:space="preserve"> PAGEREF _Toc35673694 \h </w:instrText>
        </w:r>
        <w:r w:rsidR="00702635" w:rsidRPr="00DE0C53">
          <w:rPr>
            <w:noProof/>
            <w:webHidden/>
          </w:rPr>
        </w:r>
        <w:r w:rsidR="00702635" w:rsidRPr="00DE0C53">
          <w:rPr>
            <w:noProof/>
            <w:webHidden/>
          </w:rPr>
          <w:fldChar w:fldCharType="separate"/>
        </w:r>
        <w:r w:rsidR="00B9232A">
          <w:rPr>
            <w:noProof/>
            <w:webHidden/>
          </w:rPr>
          <w:t>82</w:t>
        </w:r>
        <w:r w:rsidR="00702635" w:rsidRPr="00DE0C53">
          <w:rPr>
            <w:noProof/>
            <w:webHidden/>
          </w:rPr>
          <w:fldChar w:fldCharType="end"/>
        </w:r>
      </w:hyperlink>
    </w:p>
    <w:p w14:paraId="3EA0C683" w14:textId="2947285A" w:rsidR="00702635" w:rsidRPr="00DE0C53" w:rsidRDefault="00164F36">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673695" w:history="1">
        <w:r w:rsidR="00702635" w:rsidRPr="00DE0C53">
          <w:rPr>
            <w:rStyle w:val="Hyperlink"/>
            <w:noProof/>
          </w:rPr>
          <w:t>18</w:t>
        </w:r>
        <w:r w:rsidR="00702635" w:rsidRPr="00DE0C53">
          <w:rPr>
            <w:rFonts w:asciiTheme="minorHAnsi" w:eastAsiaTheme="minorEastAsia" w:hAnsiTheme="minorHAnsi" w:cstheme="minorBidi"/>
            <w:bCs w:val="0"/>
            <w:noProof/>
            <w:sz w:val="22"/>
            <w:szCs w:val="22"/>
            <w:lang w:val="en-GB" w:eastAsia="en-GB"/>
          </w:rPr>
          <w:tab/>
        </w:r>
        <w:r w:rsidR="00702635" w:rsidRPr="00DE0C53">
          <w:rPr>
            <w:rStyle w:val="Hyperlink"/>
            <w:noProof/>
          </w:rPr>
          <w:t>Dispute resolution in relation to this Framework Agreement</w:t>
        </w:r>
        <w:r w:rsidR="00702635" w:rsidRPr="00DE0C53">
          <w:rPr>
            <w:noProof/>
            <w:webHidden/>
          </w:rPr>
          <w:tab/>
        </w:r>
        <w:r w:rsidR="00702635" w:rsidRPr="00DE0C53">
          <w:rPr>
            <w:noProof/>
            <w:webHidden/>
          </w:rPr>
          <w:fldChar w:fldCharType="begin"/>
        </w:r>
        <w:r w:rsidR="00702635" w:rsidRPr="00DE0C53">
          <w:rPr>
            <w:noProof/>
            <w:webHidden/>
          </w:rPr>
          <w:instrText xml:space="preserve"> PAGEREF _Toc35673695 \h </w:instrText>
        </w:r>
        <w:r w:rsidR="00702635" w:rsidRPr="00DE0C53">
          <w:rPr>
            <w:noProof/>
            <w:webHidden/>
          </w:rPr>
        </w:r>
        <w:r w:rsidR="00702635" w:rsidRPr="00DE0C53">
          <w:rPr>
            <w:noProof/>
            <w:webHidden/>
          </w:rPr>
          <w:fldChar w:fldCharType="separate"/>
        </w:r>
        <w:r w:rsidR="00B9232A">
          <w:rPr>
            <w:noProof/>
            <w:webHidden/>
          </w:rPr>
          <w:t>82</w:t>
        </w:r>
        <w:r w:rsidR="00702635" w:rsidRPr="00DE0C53">
          <w:rPr>
            <w:noProof/>
            <w:webHidden/>
          </w:rPr>
          <w:fldChar w:fldCharType="end"/>
        </w:r>
      </w:hyperlink>
    </w:p>
    <w:p w14:paraId="38EC5892" w14:textId="22030BCD" w:rsidR="00702635" w:rsidRPr="00DE0C53" w:rsidRDefault="00164F36">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673696" w:history="1">
        <w:r w:rsidR="00702635" w:rsidRPr="00DE0C53">
          <w:rPr>
            <w:rStyle w:val="Hyperlink"/>
            <w:noProof/>
          </w:rPr>
          <w:t>19</w:t>
        </w:r>
        <w:r w:rsidR="00702635" w:rsidRPr="00DE0C53">
          <w:rPr>
            <w:rFonts w:asciiTheme="minorHAnsi" w:eastAsiaTheme="minorEastAsia" w:hAnsiTheme="minorHAnsi" w:cstheme="minorBidi"/>
            <w:bCs w:val="0"/>
            <w:noProof/>
            <w:sz w:val="22"/>
            <w:szCs w:val="22"/>
            <w:lang w:val="en-GB" w:eastAsia="en-GB"/>
          </w:rPr>
          <w:tab/>
        </w:r>
        <w:r w:rsidR="00702635" w:rsidRPr="00DE0C53">
          <w:rPr>
            <w:rStyle w:val="Hyperlink"/>
            <w:noProof/>
          </w:rPr>
          <w:t>Dispute resolution in relation to Call-off Contracts</w:t>
        </w:r>
        <w:r w:rsidR="00702635" w:rsidRPr="00DE0C53">
          <w:rPr>
            <w:noProof/>
            <w:webHidden/>
          </w:rPr>
          <w:tab/>
        </w:r>
        <w:r w:rsidR="00702635" w:rsidRPr="00DE0C53">
          <w:rPr>
            <w:noProof/>
            <w:webHidden/>
          </w:rPr>
          <w:fldChar w:fldCharType="begin"/>
        </w:r>
        <w:r w:rsidR="00702635" w:rsidRPr="00DE0C53">
          <w:rPr>
            <w:noProof/>
            <w:webHidden/>
          </w:rPr>
          <w:instrText xml:space="preserve"> PAGEREF _Toc35673696 \h </w:instrText>
        </w:r>
        <w:r w:rsidR="00702635" w:rsidRPr="00DE0C53">
          <w:rPr>
            <w:noProof/>
            <w:webHidden/>
          </w:rPr>
        </w:r>
        <w:r w:rsidR="00702635" w:rsidRPr="00DE0C53">
          <w:rPr>
            <w:noProof/>
            <w:webHidden/>
          </w:rPr>
          <w:fldChar w:fldCharType="separate"/>
        </w:r>
        <w:r w:rsidR="00B9232A">
          <w:rPr>
            <w:noProof/>
            <w:webHidden/>
          </w:rPr>
          <w:t>83</w:t>
        </w:r>
        <w:r w:rsidR="00702635" w:rsidRPr="00DE0C53">
          <w:rPr>
            <w:noProof/>
            <w:webHidden/>
          </w:rPr>
          <w:fldChar w:fldCharType="end"/>
        </w:r>
      </w:hyperlink>
    </w:p>
    <w:p w14:paraId="70DBD924" w14:textId="0C4A322A" w:rsidR="00E717A5" w:rsidRPr="00DE0C53" w:rsidRDefault="000B43BD" w:rsidP="00E717A5">
      <w:r w:rsidRPr="00DE0C53">
        <w:rPr>
          <w:bCs/>
          <w:caps/>
        </w:rPr>
        <w:fldChar w:fldCharType="end"/>
      </w:r>
      <w:r w:rsidR="00E717A5" w:rsidRPr="00DE0C53">
        <w:br w:type="page"/>
      </w:r>
    </w:p>
    <w:p w14:paraId="3D2634F6" w14:textId="77777777" w:rsidR="006D2994" w:rsidRPr="00DE0C53" w:rsidRDefault="006D2994" w:rsidP="006D2994">
      <w:pPr>
        <w:pStyle w:val="ListParagraph"/>
        <w:spacing w:before="120"/>
        <w:ind w:left="-86"/>
        <w:contextualSpacing w:val="0"/>
        <w:jc w:val="center"/>
        <w:rPr>
          <w:b/>
          <w:sz w:val="48"/>
          <w:szCs w:val="48"/>
        </w:rPr>
      </w:pPr>
      <w:bookmarkStart w:id="537" w:name="_Toc483300963"/>
      <w:bookmarkStart w:id="538" w:name="_Toc483301012"/>
      <w:bookmarkStart w:id="539" w:name="_Toc483301123"/>
      <w:r w:rsidRPr="00DE0C53">
        <w:rPr>
          <w:b/>
          <w:sz w:val="48"/>
          <w:szCs w:val="48"/>
        </w:rPr>
        <w:t xml:space="preserve">Section </w:t>
      </w:r>
      <w:r w:rsidR="00694913" w:rsidRPr="00DE0C53">
        <w:rPr>
          <w:b/>
          <w:sz w:val="48"/>
          <w:szCs w:val="48"/>
        </w:rPr>
        <w:t>VIII</w:t>
      </w:r>
    </w:p>
    <w:p w14:paraId="7DCA9702" w14:textId="77777777" w:rsidR="006D2994" w:rsidRPr="00DE0C53" w:rsidRDefault="006D2994" w:rsidP="006D2994">
      <w:pPr>
        <w:pStyle w:val="ListParagraph"/>
        <w:spacing w:after="120"/>
        <w:ind w:left="-86"/>
        <w:contextualSpacing w:val="0"/>
        <w:jc w:val="center"/>
        <w:rPr>
          <w:b/>
          <w:sz w:val="48"/>
          <w:szCs w:val="48"/>
        </w:rPr>
      </w:pPr>
      <w:r w:rsidRPr="00DE0C53">
        <w:rPr>
          <w:b/>
          <w:sz w:val="48"/>
          <w:szCs w:val="48"/>
        </w:rPr>
        <w:t xml:space="preserve">Framework Agreement </w:t>
      </w:r>
      <w:r w:rsidR="009C7082" w:rsidRPr="00DE0C53">
        <w:rPr>
          <w:b/>
          <w:sz w:val="48"/>
          <w:szCs w:val="48"/>
        </w:rPr>
        <w:t>General</w:t>
      </w:r>
      <w:r w:rsidRPr="00DE0C53">
        <w:rPr>
          <w:b/>
          <w:sz w:val="48"/>
          <w:szCs w:val="48"/>
        </w:rPr>
        <w:t xml:space="preserve"> Provisions</w:t>
      </w:r>
      <w:r w:rsidR="00F739C9" w:rsidRPr="00DE0C53">
        <w:rPr>
          <w:b/>
          <w:sz w:val="48"/>
          <w:szCs w:val="48"/>
        </w:rPr>
        <w:t xml:space="preserve"> (</w:t>
      </w:r>
      <w:r w:rsidR="004618CA" w:rsidRPr="00DE0C53">
        <w:rPr>
          <w:b/>
          <w:sz w:val="48"/>
          <w:szCs w:val="48"/>
        </w:rPr>
        <w:t>FWA</w:t>
      </w:r>
      <w:r w:rsidR="00F739C9" w:rsidRPr="00DE0C53">
        <w:rPr>
          <w:b/>
          <w:sz w:val="48"/>
          <w:szCs w:val="48"/>
        </w:rPr>
        <w:t>GP)</w:t>
      </w:r>
    </w:p>
    <w:p w14:paraId="6010192B" w14:textId="77777777" w:rsidR="00237B05" w:rsidRPr="00DE0C53" w:rsidRDefault="00237B05" w:rsidP="006D2994">
      <w:pPr>
        <w:pStyle w:val="ListParagraph"/>
        <w:spacing w:after="120"/>
        <w:ind w:left="-86"/>
        <w:contextualSpacing w:val="0"/>
        <w:jc w:val="center"/>
        <w:rPr>
          <w:b/>
          <w:sz w:val="48"/>
          <w:szCs w:val="48"/>
        </w:rPr>
      </w:pPr>
    </w:p>
    <w:tbl>
      <w:tblPr>
        <w:tblStyle w:val="TableGrid"/>
        <w:tblW w:w="9266" w:type="dxa"/>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7097"/>
      </w:tblGrid>
      <w:tr w:rsidR="00237B05" w:rsidRPr="00DE0C53" w14:paraId="2BC38689" w14:textId="77777777" w:rsidTr="00384D14">
        <w:tc>
          <w:tcPr>
            <w:tcW w:w="2169" w:type="dxa"/>
          </w:tcPr>
          <w:p w14:paraId="64A260C2" w14:textId="77777777" w:rsidR="00237B05" w:rsidRPr="00DE0C53" w:rsidRDefault="00237B05" w:rsidP="000111BE">
            <w:pPr>
              <w:pStyle w:val="FAGPH1"/>
              <w:numPr>
                <w:ilvl w:val="0"/>
                <w:numId w:val="70"/>
              </w:numPr>
            </w:pPr>
            <w:bookmarkStart w:id="540" w:name="_Toc503185282"/>
            <w:bookmarkStart w:id="541" w:name="_Toc35673678"/>
            <w:r w:rsidRPr="00DE0C53">
              <w:t>Definitions</w:t>
            </w:r>
            <w:bookmarkEnd w:id="540"/>
            <w:bookmarkEnd w:id="541"/>
          </w:p>
          <w:p w14:paraId="4466E006" w14:textId="77777777" w:rsidR="00237B05" w:rsidRPr="00DE0C53" w:rsidRDefault="00237B05" w:rsidP="006D2994">
            <w:pPr>
              <w:pStyle w:val="ListParagraph"/>
              <w:spacing w:after="120"/>
              <w:ind w:left="0"/>
              <w:contextualSpacing w:val="0"/>
              <w:jc w:val="center"/>
              <w:rPr>
                <w:b/>
                <w:sz w:val="48"/>
                <w:szCs w:val="48"/>
              </w:rPr>
            </w:pPr>
          </w:p>
        </w:tc>
        <w:tc>
          <w:tcPr>
            <w:tcW w:w="7097" w:type="dxa"/>
          </w:tcPr>
          <w:p w14:paraId="39AD0F16" w14:textId="77777777" w:rsidR="00AC3EBD" w:rsidRPr="00DE0C53" w:rsidRDefault="00AC3EBD" w:rsidP="000111BE">
            <w:pPr>
              <w:pStyle w:val="SPDClauseNo"/>
              <w:numPr>
                <w:ilvl w:val="1"/>
                <w:numId w:val="70"/>
              </w:numPr>
              <w:spacing w:after="200"/>
              <w:ind w:left="614" w:hanging="614"/>
              <w:contextualSpacing w:val="0"/>
              <w:rPr>
                <w:b/>
              </w:rPr>
            </w:pPr>
            <w:r w:rsidRPr="00DE0C53">
              <w:t>The following words and expressions shall have the meanings hereby assigned to them</w:t>
            </w:r>
          </w:p>
          <w:p w14:paraId="3F288EB7" w14:textId="77777777" w:rsidR="00237B05" w:rsidRPr="00DE0C53" w:rsidRDefault="00E5121C" w:rsidP="000111BE">
            <w:pPr>
              <w:pStyle w:val="Heading3"/>
              <w:numPr>
                <w:ilvl w:val="2"/>
                <w:numId w:val="68"/>
              </w:numPr>
              <w:spacing w:after="160"/>
            </w:pPr>
            <w:r w:rsidRPr="00DE0C53" w:rsidDel="00E5121C">
              <w:rPr>
                <w:b/>
              </w:rPr>
              <w:t xml:space="preserve"> </w:t>
            </w:r>
            <w:r w:rsidR="00237B05" w:rsidRPr="00DE0C53">
              <w:t>“</w:t>
            </w:r>
            <w:r w:rsidR="00237B05" w:rsidRPr="00DE0C53">
              <w:rPr>
                <w:b/>
              </w:rPr>
              <w:t>Base Price”</w:t>
            </w:r>
            <w:r w:rsidR="00237B05" w:rsidRPr="00DE0C53">
              <w:t xml:space="preserve"> is the Framework Agreement </w:t>
            </w:r>
            <w:r w:rsidR="00A20F05" w:rsidRPr="00DE0C53">
              <w:t>(</w:t>
            </w:r>
            <w:r w:rsidR="004618CA" w:rsidRPr="00DE0C53">
              <w:t>FWA</w:t>
            </w:r>
            <w:r w:rsidR="00A20F05" w:rsidRPr="00DE0C53">
              <w:t xml:space="preserve">) </w:t>
            </w:r>
            <w:r w:rsidR="00237B05" w:rsidRPr="00DE0C53">
              <w:t xml:space="preserve">unit price prior to any price adjustment in accordance with </w:t>
            </w:r>
            <w:r w:rsidR="004618CA" w:rsidRPr="00DE0C53">
              <w:rPr>
                <w:b/>
              </w:rPr>
              <w:t>FWA</w:t>
            </w:r>
            <w:r w:rsidR="00237B05" w:rsidRPr="00DE0C53">
              <w:rPr>
                <w:b/>
              </w:rPr>
              <w:t xml:space="preserve"> Specific Provision </w:t>
            </w:r>
            <w:r w:rsidR="004618CA" w:rsidRPr="00DE0C53">
              <w:rPr>
                <w:b/>
              </w:rPr>
              <w:t>FWA</w:t>
            </w:r>
            <w:r w:rsidR="007C3ED4" w:rsidRPr="00DE0C53">
              <w:rPr>
                <w:b/>
              </w:rPr>
              <w:t>GP 8.1</w:t>
            </w:r>
            <w:r w:rsidR="00237B05" w:rsidRPr="00DE0C53">
              <w:t>.</w:t>
            </w:r>
          </w:p>
          <w:p w14:paraId="11F7E683" w14:textId="77777777" w:rsidR="00237B05" w:rsidRPr="00DE0C53" w:rsidRDefault="00237B05" w:rsidP="000111BE">
            <w:pPr>
              <w:pStyle w:val="Heading3"/>
              <w:numPr>
                <w:ilvl w:val="2"/>
                <w:numId w:val="68"/>
              </w:numPr>
              <w:spacing w:after="160"/>
            </w:pPr>
            <w:r w:rsidRPr="00DE0C53">
              <w:t>“</w:t>
            </w:r>
            <w:r w:rsidRPr="00DE0C53">
              <w:rPr>
                <w:b/>
              </w:rPr>
              <w:t>Business Day”</w:t>
            </w:r>
            <w:r w:rsidRPr="00DE0C53">
              <w:t xml:space="preserve"> is any day that is an official working day of the </w:t>
            </w:r>
            <w:r w:rsidR="00CE3EE5" w:rsidRPr="00DE0C53">
              <w:t>Procurement Entity</w:t>
            </w:r>
            <w:r w:rsidRPr="00DE0C53">
              <w:t xml:space="preserve">. It excludes the </w:t>
            </w:r>
            <w:r w:rsidR="00CE3EE5" w:rsidRPr="00DE0C53">
              <w:t>Procurement Entity</w:t>
            </w:r>
            <w:r w:rsidRPr="00DE0C53">
              <w:t>’s official public holidays.</w:t>
            </w:r>
          </w:p>
          <w:p w14:paraId="6E52F5DF" w14:textId="77777777" w:rsidR="00237B05" w:rsidRPr="00DE0C53" w:rsidRDefault="00237B05" w:rsidP="000111BE">
            <w:pPr>
              <w:pStyle w:val="Heading3"/>
              <w:numPr>
                <w:ilvl w:val="2"/>
                <w:numId w:val="68"/>
              </w:numPr>
              <w:spacing w:after="160"/>
            </w:pPr>
            <w:r w:rsidRPr="00DE0C53">
              <w:rPr>
                <w:b/>
              </w:rPr>
              <w:t>“</w:t>
            </w:r>
            <w:r w:rsidR="005A6EDC" w:rsidRPr="00DE0C53">
              <w:rPr>
                <w:b/>
              </w:rPr>
              <w:t>Call-off</w:t>
            </w:r>
            <w:r w:rsidRPr="00DE0C53">
              <w:rPr>
                <w:b/>
              </w:rPr>
              <w:t xml:space="preserve"> Contract”</w:t>
            </w:r>
            <w:r w:rsidRPr="00DE0C53">
              <w:t xml:space="preserve"> is a contract awarded under a Framework Agreement, through a Secondary Procurement process, for the supply of Goods, and any Related Services. </w:t>
            </w:r>
          </w:p>
          <w:p w14:paraId="7FAF5462" w14:textId="77777777" w:rsidR="00237B05" w:rsidRPr="00DE0C53" w:rsidRDefault="00237B05" w:rsidP="000111BE">
            <w:pPr>
              <w:pStyle w:val="Heading3"/>
              <w:numPr>
                <w:ilvl w:val="2"/>
                <w:numId w:val="68"/>
              </w:numPr>
              <w:spacing w:after="160"/>
            </w:pPr>
            <w:r w:rsidRPr="00DE0C53">
              <w:t>“</w:t>
            </w:r>
            <w:r w:rsidRPr="00DE0C53">
              <w:rPr>
                <w:b/>
              </w:rPr>
              <w:t>Closed Framework Agreement”</w:t>
            </w:r>
            <w:r w:rsidRPr="00DE0C53">
              <w:t xml:space="preserve"> is where no new firm(s) may conclude Framework Agreement(s) during the Term of the Framework Agreement.</w:t>
            </w:r>
          </w:p>
          <w:p w14:paraId="044534DB" w14:textId="77777777" w:rsidR="00237B05" w:rsidRPr="00DE0C53" w:rsidRDefault="00237B05" w:rsidP="000111BE">
            <w:pPr>
              <w:pStyle w:val="Heading3"/>
              <w:numPr>
                <w:ilvl w:val="2"/>
                <w:numId w:val="68"/>
              </w:numPr>
              <w:spacing w:after="160"/>
            </w:pPr>
            <w:r w:rsidRPr="00DE0C53">
              <w:rPr>
                <w:b/>
              </w:rPr>
              <w:t xml:space="preserve">“Commencement </w:t>
            </w:r>
            <w:r w:rsidRPr="00DE0C53">
              <w:t>Date</w:t>
            </w:r>
            <w:r w:rsidRPr="00DE0C53">
              <w:rPr>
                <w:b/>
              </w:rPr>
              <w:t>”</w:t>
            </w:r>
            <w:r w:rsidRPr="00DE0C53">
              <w:t xml:space="preserve"> is the date this Framework Agreement is signed by both parties, being the commencement of the Term. </w:t>
            </w:r>
          </w:p>
          <w:p w14:paraId="6E0975C5" w14:textId="77777777" w:rsidR="00237B05" w:rsidRPr="00DE0C53" w:rsidRDefault="00237B05" w:rsidP="000111BE">
            <w:pPr>
              <w:pStyle w:val="Heading3"/>
              <w:numPr>
                <w:ilvl w:val="2"/>
                <w:numId w:val="68"/>
              </w:numPr>
              <w:spacing w:after="160"/>
            </w:pPr>
            <w:r w:rsidRPr="00DE0C53">
              <w:t>“</w:t>
            </w:r>
            <w:r w:rsidRPr="00DE0C53">
              <w:rPr>
                <w:b/>
              </w:rPr>
              <w:t>Contract Price</w:t>
            </w:r>
            <w:r w:rsidRPr="00DE0C53">
              <w:t xml:space="preserve">” is the price payable to the Supplier as specified in the </w:t>
            </w:r>
            <w:r w:rsidR="005A6EDC" w:rsidRPr="00DE0C53">
              <w:t>Call-off</w:t>
            </w:r>
            <w:r w:rsidRPr="00DE0C53">
              <w:t xml:space="preserve"> Contract, subject to such additions and adjustments thereto or deductions therefrom, as may be made pursuant to the Contract.</w:t>
            </w:r>
          </w:p>
          <w:p w14:paraId="7BF7F9F4" w14:textId="77777777" w:rsidR="00237B05" w:rsidRPr="00DE0C53" w:rsidRDefault="00237B05" w:rsidP="000111BE">
            <w:pPr>
              <w:pStyle w:val="Heading3"/>
              <w:numPr>
                <w:ilvl w:val="2"/>
                <w:numId w:val="68"/>
              </w:numPr>
              <w:spacing w:after="160"/>
            </w:pPr>
            <w:r w:rsidRPr="00DE0C53">
              <w:t>“</w:t>
            </w:r>
            <w:r w:rsidRPr="00DE0C53">
              <w:rPr>
                <w:b/>
              </w:rPr>
              <w:t>Day</w:t>
            </w:r>
            <w:r w:rsidRPr="00DE0C53">
              <w:t>” means calendar day.</w:t>
            </w:r>
          </w:p>
          <w:p w14:paraId="733CFB5A" w14:textId="77777777" w:rsidR="00237B05" w:rsidRPr="00DE0C53" w:rsidRDefault="00237B05" w:rsidP="000111BE">
            <w:pPr>
              <w:pStyle w:val="Heading3"/>
              <w:numPr>
                <w:ilvl w:val="2"/>
                <w:numId w:val="68"/>
              </w:numPr>
              <w:spacing w:after="160"/>
            </w:pPr>
            <w:r w:rsidRPr="00DE0C53">
              <w:t>“</w:t>
            </w:r>
            <w:r w:rsidRPr="00DE0C53">
              <w:rPr>
                <w:b/>
              </w:rPr>
              <w:t>Goods</w:t>
            </w:r>
            <w:r w:rsidRPr="00DE0C53">
              <w:t xml:space="preserve">” means all goods, materials, items, commodities, raw material, machinery, equipment, and/or other materials, as specified in the </w:t>
            </w:r>
            <w:r w:rsidR="004618CA" w:rsidRPr="00DE0C53">
              <w:rPr>
                <w:b/>
              </w:rPr>
              <w:t>FWA</w:t>
            </w:r>
            <w:r w:rsidR="001152FA" w:rsidRPr="00DE0C53">
              <w:rPr>
                <w:b/>
              </w:rPr>
              <w:t xml:space="preserve"> Specific Provisions</w:t>
            </w:r>
            <w:r w:rsidRPr="00DE0C53">
              <w:rPr>
                <w:b/>
              </w:rPr>
              <w:t>,</w:t>
            </w:r>
            <w:r w:rsidRPr="00DE0C53">
              <w:t xml:space="preserve"> that the Supplier is required to supply to the </w:t>
            </w:r>
            <w:r w:rsidR="00CE3EE5" w:rsidRPr="00DE0C53">
              <w:t>Procurement Entity</w:t>
            </w:r>
            <w:r w:rsidRPr="00DE0C53">
              <w:t xml:space="preserve"> under a </w:t>
            </w:r>
            <w:r w:rsidR="005A6EDC" w:rsidRPr="00DE0C53">
              <w:t>Call-off</w:t>
            </w:r>
            <w:r w:rsidRPr="00DE0C53">
              <w:t xml:space="preserve"> Contract. Where appropriate, for the purpose of interpretation, the definition for Goods includes Related Services.</w:t>
            </w:r>
          </w:p>
          <w:p w14:paraId="05839353" w14:textId="77777777" w:rsidR="00237B05" w:rsidRPr="00DE0C53" w:rsidRDefault="00237B05" w:rsidP="000111BE">
            <w:pPr>
              <w:pStyle w:val="Heading3"/>
              <w:numPr>
                <w:ilvl w:val="2"/>
                <w:numId w:val="68"/>
              </w:numPr>
              <w:spacing w:after="160"/>
            </w:pPr>
            <w:r w:rsidRPr="00DE0C53">
              <w:rPr>
                <w:b/>
              </w:rPr>
              <w:t>“In Writing”</w:t>
            </w:r>
            <w:r w:rsidRPr="00DE0C53">
              <w:t xml:space="preserve"> means communicated or recorded in written form. It includes, for example: mail, e-mail, or communication through an electronic procurement system (provided that the electronic system is accessible, secure, ensures integrity and confidentiality, and has sufficient audit trail features).</w:t>
            </w:r>
          </w:p>
          <w:p w14:paraId="23B792B9" w14:textId="77777777" w:rsidR="00237B05" w:rsidRPr="00DE0C53" w:rsidRDefault="00237B05" w:rsidP="000111BE">
            <w:pPr>
              <w:pStyle w:val="Heading3"/>
              <w:numPr>
                <w:ilvl w:val="2"/>
                <w:numId w:val="68"/>
              </w:numPr>
              <w:spacing w:after="160"/>
            </w:pPr>
            <w:r w:rsidRPr="00DE0C53">
              <w:rPr>
                <w:b/>
              </w:rPr>
              <w:t>“Incoterms”</w:t>
            </w:r>
            <w:r w:rsidRPr="00DE0C53">
              <w:t xml:space="preserve"> means the international commercial terms for goods published by the International Chamber of Commerce (ICC).</w:t>
            </w:r>
          </w:p>
          <w:p w14:paraId="54848631" w14:textId="77777777" w:rsidR="00237B05" w:rsidRPr="00DE0C53" w:rsidRDefault="00237B05" w:rsidP="000111BE">
            <w:pPr>
              <w:pStyle w:val="Heading3"/>
              <w:numPr>
                <w:ilvl w:val="2"/>
                <w:numId w:val="68"/>
              </w:numPr>
              <w:spacing w:after="160"/>
            </w:pPr>
            <w:r w:rsidRPr="00DE0C53">
              <w:rPr>
                <w:b/>
              </w:rPr>
              <w:t xml:space="preserve">“Lead </w:t>
            </w:r>
            <w:r w:rsidR="00CE3EE5" w:rsidRPr="00DE0C53">
              <w:rPr>
                <w:b/>
              </w:rPr>
              <w:t>Procurement Entity</w:t>
            </w:r>
            <w:r w:rsidRPr="00DE0C53">
              <w:rPr>
                <w:b/>
              </w:rPr>
              <w:t>”,</w:t>
            </w:r>
            <w:r w:rsidRPr="00DE0C53">
              <w:t xml:space="preserve"> when named in the Framework Agreement, means a party to the Framework Agreement, as a </w:t>
            </w:r>
            <w:r w:rsidR="00CE3EE5" w:rsidRPr="00DE0C53">
              <w:t>Procurement Entity</w:t>
            </w:r>
            <w:r w:rsidRPr="00DE0C53">
              <w:t xml:space="preserve"> in its own right under the framework agreement and as the </w:t>
            </w:r>
            <w:r w:rsidR="008F06CD" w:rsidRPr="00DE0C53">
              <w:t>Entity</w:t>
            </w:r>
            <w:r w:rsidRPr="00DE0C53">
              <w:t xml:space="preserve"> responsible for the management and administration of the Framework Agreement for use by the other participating </w:t>
            </w:r>
            <w:r w:rsidR="00CE3EE5" w:rsidRPr="00DE0C53">
              <w:t xml:space="preserve">Procurement Entities </w:t>
            </w:r>
            <w:r w:rsidR="00195854" w:rsidRPr="00DE0C53">
              <w:t xml:space="preserve">as specified in the </w:t>
            </w:r>
            <w:r w:rsidR="004618CA" w:rsidRPr="00DE0C53">
              <w:rPr>
                <w:b/>
              </w:rPr>
              <w:t>FWA</w:t>
            </w:r>
            <w:r w:rsidR="001152FA" w:rsidRPr="00DE0C53">
              <w:rPr>
                <w:b/>
              </w:rPr>
              <w:t xml:space="preserve"> Specific Provisions</w:t>
            </w:r>
            <w:r w:rsidR="00195854" w:rsidRPr="00DE0C53">
              <w:rPr>
                <w:b/>
              </w:rPr>
              <w:t>.</w:t>
            </w:r>
            <w:r w:rsidR="00195854" w:rsidRPr="00DE0C53">
              <w:t xml:space="preserve"> </w:t>
            </w:r>
            <w:r w:rsidRPr="00DE0C53">
              <w:t xml:space="preserve">All communications, including notices, in relation to the Framework Agreement, are to be addressed to the Lead </w:t>
            </w:r>
            <w:r w:rsidR="00CE3EE5" w:rsidRPr="00DE0C53">
              <w:t>Procurement Entity</w:t>
            </w:r>
            <w:r w:rsidRPr="00DE0C53">
              <w:t xml:space="preserve">. All communications, including notices, in relation to a </w:t>
            </w:r>
            <w:r w:rsidR="005A6EDC" w:rsidRPr="00DE0C53">
              <w:t>Call-off</w:t>
            </w:r>
            <w:r w:rsidRPr="00DE0C53">
              <w:t xml:space="preserve"> Contract, are to be addressed to the </w:t>
            </w:r>
            <w:r w:rsidR="00CE3EE5" w:rsidRPr="00DE0C53">
              <w:t>Procurement Entity</w:t>
            </w:r>
            <w:r w:rsidRPr="00DE0C53">
              <w:t xml:space="preserve"> named in the </w:t>
            </w:r>
            <w:r w:rsidR="005A6EDC" w:rsidRPr="00DE0C53">
              <w:t>Call-off</w:t>
            </w:r>
            <w:r w:rsidRPr="00DE0C53">
              <w:t xml:space="preserve"> Contract.</w:t>
            </w:r>
          </w:p>
          <w:p w14:paraId="7B1CEE79" w14:textId="77777777" w:rsidR="00237B05" w:rsidRPr="00DE0C53" w:rsidRDefault="00237B05" w:rsidP="000111BE">
            <w:pPr>
              <w:pStyle w:val="Heading3"/>
              <w:numPr>
                <w:ilvl w:val="2"/>
                <w:numId w:val="68"/>
              </w:numPr>
              <w:spacing w:after="160"/>
            </w:pPr>
            <w:r w:rsidRPr="00DE0C53">
              <w:t>“</w:t>
            </w:r>
            <w:r w:rsidRPr="00DE0C53">
              <w:rPr>
                <w:b/>
              </w:rPr>
              <w:t>Multi-User Framework Agreement</w:t>
            </w:r>
            <w:r w:rsidRPr="00DE0C53">
              <w:t xml:space="preserve">” means a Framework Agreement where there is more than one </w:t>
            </w:r>
            <w:r w:rsidR="00CE3EE5" w:rsidRPr="00DE0C53">
              <w:t>Procurement Entity</w:t>
            </w:r>
            <w:r w:rsidRPr="00DE0C53">
              <w:t xml:space="preserve"> permitted to </w:t>
            </w:r>
            <w:r w:rsidR="00CE3EE5" w:rsidRPr="00DE0C53">
              <w:t>Procurement Entity</w:t>
            </w:r>
            <w:r w:rsidRPr="00DE0C53">
              <w:t xml:space="preserve"> through a </w:t>
            </w:r>
            <w:r w:rsidR="005A6EDC" w:rsidRPr="00DE0C53">
              <w:t>Call-off</w:t>
            </w:r>
            <w:r w:rsidRPr="00DE0C53">
              <w:t xml:space="preserve"> Contract</w:t>
            </w:r>
            <w:r w:rsidR="00AE3FB5" w:rsidRPr="00DE0C53">
              <w:t xml:space="preserve">, as specified in the </w:t>
            </w:r>
            <w:r w:rsidR="004618CA" w:rsidRPr="00DE0C53">
              <w:rPr>
                <w:b/>
              </w:rPr>
              <w:t>FWA</w:t>
            </w:r>
            <w:r w:rsidR="001152FA" w:rsidRPr="00DE0C53">
              <w:rPr>
                <w:b/>
              </w:rPr>
              <w:t xml:space="preserve"> Specific Provisions</w:t>
            </w:r>
            <w:r w:rsidRPr="00DE0C53">
              <w:rPr>
                <w:b/>
              </w:rPr>
              <w:t xml:space="preserve">; </w:t>
            </w:r>
          </w:p>
          <w:p w14:paraId="1FF58EA5" w14:textId="77777777" w:rsidR="007A3D8D" w:rsidRPr="00DE0C53" w:rsidRDefault="007A3D8D" w:rsidP="000111BE">
            <w:pPr>
              <w:pStyle w:val="Heading3"/>
              <w:numPr>
                <w:ilvl w:val="2"/>
                <w:numId w:val="68"/>
              </w:numPr>
              <w:spacing w:after="160"/>
            </w:pPr>
            <w:r w:rsidRPr="00DE0C53">
              <w:rPr>
                <w:b/>
              </w:rPr>
              <w:t>“Procurement Agent</w:t>
            </w:r>
            <w:r w:rsidRPr="00DE0C53">
              <w:t>”, when named in the Framework Agreement, is a party to the Framework Agreement, but only in its capacity as the Entity responsible for managing and administering the Framework Agreement for use by the participating Procurement Entities. All communications, including notices, in relation to the Framework Agreement, are to be addressed to the Procurement Agent.</w:t>
            </w:r>
          </w:p>
          <w:p w14:paraId="2A6E1EFE" w14:textId="1C425A2D" w:rsidR="00237B05" w:rsidRPr="00DE0C53" w:rsidRDefault="007A3D8D" w:rsidP="000111BE">
            <w:pPr>
              <w:pStyle w:val="Heading3"/>
              <w:numPr>
                <w:ilvl w:val="2"/>
                <w:numId w:val="68"/>
              </w:numPr>
              <w:spacing w:after="160"/>
            </w:pPr>
            <w:r w:rsidRPr="00DE0C53">
              <w:rPr>
                <w:b/>
              </w:rPr>
              <w:t xml:space="preserve"> </w:t>
            </w:r>
            <w:r w:rsidR="00237B05" w:rsidRPr="00DE0C53">
              <w:rPr>
                <w:b/>
              </w:rPr>
              <w:t>“</w:t>
            </w:r>
            <w:r w:rsidR="007C13B0" w:rsidRPr="00DE0C53">
              <w:rPr>
                <w:b/>
              </w:rPr>
              <w:t>Procurement Entity</w:t>
            </w:r>
            <w:r w:rsidR="00237B05" w:rsidRPr="00DE0C53">
              <w:rPr>
                <w:b/>
              </w:rPr>
              <w:t xml:space="preserve">” </w:t>
            </w:r>
            <w:r w:rsidR="00237B05" w:rsidRPr="00DE0C53">
              <w:t xml:space="preserve">is the </w:t>
            </w:r>
            <w:r w:rsidR="008F06CD" w:rsidRPr="00DE0C53">
              <w:t>Entity</w:t>
            </w:r>
            <w:r w:rsidR="00237B05" w:rsidRPr="00DE0C53">
              <w:t xml:space="preserve">(ies) that is/are permitted to </w:t>
            </w:r>
            <w:r w:rsidR="00715B8C" w:rsidRPr="00DE0C53">
              <w:t>p</w:t>
            </w:r>
            <w:r w:rsidR="006E206C" w:rsidRPr="00DE0C53">
              <w:t>rocure</w:t>
            </w:r>
            <w:r w:rsidR="00237B05" w:rsidRPr="00DE0C53">
              <w:t xml:space="preserve"> Goods from a Supplier under a </w:t>
            </w:r>
            <w:r w:rsidR="005A6EDC" w:rsidRPr="00DE0C53">
              <w:t>Call-off</w:t>
            </w:r>
            <w:r w:rsidR="00237B05" w:rsidRPr="00DE0C53">
              <w:t xml:space="preserve"> Contract awarded through a Framework Agreement. Where appropriate, for the purpose of interpretation of the Framework Agreement, the term </w:t>
            </w:r>
            <w:r w:rsidR="007C13B0" w:rsidRPr="00DE0C53">
              <w:t xml:space="preserve">Procurement Entity </w:t>
            </w:r>
            <w:r w:rsidR="00237B05" w:rsidRPr="00DE0C53">
              <w:t xml:space="preserve">includes Lead </w:t>
            </w:r>
            <w:r w:rsidR="00715B8C" w:rsidRPr="00DE0C53">
              <w:t>Procurement Entity</w:t>
            </w:r>
            <w:r w:rsidR="00237B05" w:rsidRPr="00DE0C53">
              <w:t>, or</w:t>
            </w:r>
            <w:r w:rsidR="002C109D" w:rsidRPr="00DE0C53">
              <w:t xml:space="preserve">  Procurement Agent</w:t>
            </w:r>
            <w:r w:rsidR="00237B05" w:rsidRPr="00DE0C53">
              <w:t>.</w:t>
            </w:r>
          </w:p>
          <w:p w14:paraId="5DA7C1F3" w14:textId="77777777" w:rsidR="00237B05" w:rsidRPr="00DE0C53" w:rsidRDefault="00237B05" w:rsidP="000111BE">
            <w:pPr>
              <w:pStyle w:val="Heading3"/>
              <w:numPr>
                <w:ilvl w:val="2"/>
                <w:numId w:val="68"/>
              </w:numPr>
              <w:spacing w:after="160"/>
            </w:pPr>
            <w:r w:rsidRPr="00DE0C53">
              <w:rPr>
                <w:b/>
              </w:rPr>
              <w:t>“Related Services”</w:t>
            </w:r>
            <w:r w:rsidRPr="00DE0C53">
              <w:t xml:space="preserve"> means the services incidental to the supply of the Goods, such as insurance, installation, training, initial maintenance and other such obligations of the Supplier, excluding inland transportation and other services required in </w:t>
            </w:r>
            <w:r w:rsidR="00715B8C" w:rsidRPr="00DE0C53">
              <w:t>Ghana</w:t>
            </w:r>
            <w:r w:rsidRPr="00DE0C53">
              <w:t xml:space="preserve"> to convey the Goods to their final destination. </w:t>
            </w:r>
          </w:p>
          <w:p w14:paraId="07C872A7" w14:textId="77777777" w:rsidR="00237B05" w:rsidRPr="00DE0C53" w:rsidRDefault="007A3D8D" w:rsidP="000111BE">
            <w:pPr>
              <w:pStyle w:val="Heading3"/>
              <w:numPr>
                <w:ilvl w:val="2"/>
                <w:numId w:val="68"/>
              </w:numPr>
              <w:spacing w:after="160"/>
            </w:pPr>
            <w:r w:rsidRPr="00DE0C53" w:rsidDel="007A3D8D">
              <w:rPr>
                <w:b/>
              </w:rPr>
              <w:t xml:space="preserve"> </w:t>
            </w:r>
            <w:r w:rsidR="00237B05" w:rsidRPr="00DE0C53">
              <w:rPr>
                <w:b/>
              </w:rPr>
              <w:t>“Secondary Procurement”</w:t>
            </w:r>
            <w:r w:rsidR="00237B05" w:rsidRPr="00DE0C53">
              <w:t xml:space="preserve"> is the method used to select a Supplier and award a </w:t>
            </w:r>
            <w:r w:rsidR="005A6EDC" w:rsidRPr="00DE0C53">
              <w:t>Call-off</w:t>
            </w:r>
            <w:r w:rsidR="00237B05" w:rsidRPr="00DE0C53">
              <w:t xml:space="preserve"> Contract under this Framework Agreement.</w:t>
            </w:r>
          </w:p>
          <w:p w14:paraId="2FE32F4F" w14:textId="77777777" w:rsidR="00237B05" w:rsidRPr="00DE0C53" w:rsidRDefault="00237B05" w:rsidP="000111BE">
            <w:pPr>
              <w:pStyle w:val="Heading3"/>
              <w:numPr>
                <w:ilvl w:val="2"/>
                <w:numId w:val="68"/>
              </w:numPr>
              <w:spacing w:after="160"/>
            </w:pPr>
            <w:r w:rsidRPr="00DE0C53">
              <w:t>“</w:t>
            </w:r>
            <w:r w:rsidRPr="00DE0C53">
              <w:rPr>
                <w:b/>
              </w:rPr>
              <w:t>Single-User Framework Agreement</w:t>
            </w:r>
            <w:r w:rsidRPr="00DE0C53">
              <w:t xml:space="preserve">” means a Framework Agreement where there is only one </w:t>
            </w:r>
            <w:r w:rsidR="00715B8C" w:rsidRPr="00DE0C53">
              <w:t>Procurement Entity</w:t>
            </w:r>
            <w:r w:rsidR="00AE3FB5" w:rsidRPr="00DE0C53">
              <w:t xml:space="preserve">, as specified in the </w:t>
            </w:r>
            <w:r w:rsidR="004618CA" w:rsidRPr="00DE0C53">
              <w:rPr>
                <w:b/>
              </w:rPr>
              <w:t>FWA</w:t>
            </w:r>
            <w:r w:rsidR="001152FA" w:rsidRPr="00DE0C53">
              <w:rPr>
                <w:b/>
              </w:rPr>
              <w:t xml:space="preserve"> Specific Provisions</w:t>
            </w:r>
            <w:r w:rsidRPr="00DE0C53">
              <w:t xml:space="preserve">. </w:t>
            </w:r>
          </w:p>
          <w:p w14:paraId="399ABDD8" w14:textId="77777777" w:rsidR="00237B05" w:rsidRPr="00DE0C53" w:rsidRDefault="00237B05" w:rsidP="000111BE">
            <w:pPr>
              <w:pStyle w:val="Heading3"/>
              <w:numPr>
                <w:ilvl w:val="2"/>
                <w:numId w:val="68"/>
              </w:numPr>
              <w:spacing w:after="160"/>
            </w:pPr>
            <w:r w:rsidRPr="00DE0C53">
              <w:rPr>
                <w:b/>
                <w:spacing w:val="-4"/>
              </w:rPr>
              <w:t>“Supplier”</w:t>
            </w:r>
            <w:r w:rsidRPr="00DE0C53">
              <w:rPr>
                <w:spacing w:val="-4"/>
              </w:rPr>
              <w:t xml:space="preserve"> means the person, private or government entity, or a combination of the above, </w:t>
            </w:r>
            <w:r w:rsidRPr="00DE0C53">
              <w:t xml:space="preserve">who has concluded a Framework Agreement to supply to a </w:t>
            </w:r>
            <w:r w:rsidR="00715B8C" w:rsidRPr="00DE0C53">
              <w:t>Procurement Entity</w:t>
            </w:r>
            <w:r w:rsidRPr="00DE0C53">
              <w:t xml:space="preserve">, from time to time, and as and when required, the Goods, and, if applicable, Related Services, under a </w:t>
            </w:r>
            <w:r w:rsidR="005A6EDC" w:rsidRPr="00DE0C53">
              <w:t>Call-off</w:t>
            </w:r>
            <w:r w:rsidRPr="00DE0C53">
              <w:t xml:space="preserve"> Contract. </w:t>
            </w:r>
          </w:p>
          <w:p w14:paraId="0071E0A3" w14:textId="77777777" w:rsidR="00237B05" w:rsidRPr="00DE0C53" w:rsidRDefault="00AC3EBD" w:rsidP="000111BE">
            <w:pPr>
              <w:pStyle w:val="Heading3"/>
              <w:numPr>
                <w:ilvl w:val="2"/>
                <w:numId w:val="68"/>
              </w:numPr>
              <w:spacing w:after="160"/>
              <w:rPr>
                <w:b/>
              </w:rPr>
            </w:pPr>
            <w:r w:rsidRPr="00DE0C53">
              <w:rPr>
                <w:b/>
              </w:rPr>
              <w:t>“Term”</w:t>
            </w:r>
            <w:r w:rsidRPr="00DE0C53">
              <w:t xml:space="preserve"> </w:t>
            </w:r>
            <w:r w:rsidR="008C03BC" w:rsidRPr="00DE0C53">
              <w:t>means</w:t>
            </w:r>
            <w:r w:rsidRPr="00DE0C53">
              <w:t xml:space="preserve"> the duration of this Framework Agreement as described in the </w:t>
            </w:r>
            <w:r w:rsidR="004618CA" w:rsidRPr="00DE0C53">
              <w:rPr>
                <w:b/>
              </w:rPr>
              <w:t>FWA</w:t>
            </w:r>
            <w:r w:rsidR="001152FA" w:rsidRPr="00DE0C53">
              <w:rPr>
                <w:b/>
              </w:rPr>
              <w:t xml:space="preserve"> Specific Provisions</w:t>
            </w:r>
            <w:r w:rsidR="00F739C9" w:rsidRPr="00DE0C53">
              <w:t xml:space="preserve"> </w:t>
            </w:r>
            <w:r w:rsidRPr="00DE0C53">
              <w:t xml:space="preserve">starting on the Commencement Date. </w:t>
            </w:r>
          </w:p>
        </w:tc>
      </w:tr>
      <w:tr w:rsidR="00237B05" w:rsidRPr="00DE0C53" w14:paraId="26948EBC" w14:textId="77777777" w:rsidTr="00384D14">
        <w:tc>
          <w:tcPr>
            <w:tcW w:w="2169" w:type="dxa"/>
          </w:tcPr>
          <w:p w14:paraId="070D0DE4" w14:textId="77777777" w:rsidR="00AC3EBD" w:rsidRPr="00DE0C53" w:rsidRDefault="00AC3EBD" w:rsidP="000111BE">
            <w:pPr>
              <w:pStyle w:val="FAGPH1"/>
              <w:numPr>
                <w:ilvl w:val="0"/>
                <w:numId w:val="70"/>
              </w:numPr>
            </w:pPr>
            <w:bookmarkStart w:id="542" w:name="_Toc503185283"/>
            <w:bookmarkStart w:id="543" w:name="_Toc35673679"/>
            <w:r w:rsidRPr="00DE0C53">
              <w:t>Framework Agreement Documents</w:t>
            </w:r>
            <w:bookmarkEnd w:id="542"/>
            <w:bookmarkEnd w:id="543"/>
          </w:p>
          <w:p w14:paraId="1ADA93D3" w14:textId="77777777" w:rsidR="00237B05" w:rsidRPr="00DE0C53" w:rsidRDefault="00237B05" w:rsidP="006D2994">
            <w:pPr>
              <w:pStyle w:val="ListParagraph"/>
              <w:spacing w:after="120"/>
              <w:ind w:left="0"/>
              <w:contextualSpacing w:val="0"/>
              <w:jc w:val="center"/>
              <w:rPr>
                <w:b/>
              </w:rPr>
            </w:pPr>
          </w:p>
        </w:tc>
        <w:tc>
          <w:tcPr>
            <w:tcW w:w="7097" w:type="dxa"/>
          </w:tcPr>
          <w:p w14:paraId="4E65B305" w14:textId="77777777" w:rsidR="00AC3BF8" w:rsidRPr="00DE0C53" w:rsidRDefault="00AC3EBD" w:rsidP="000111BE">
            <w:pPr>
              <w:pStyle w:val="SPDClauseNo"/>
              <w:numPr>
                <w:ilvl w:val="1"/>
                <w:numId w:val="70"/>
              </w:numPr>
              <w:spacing w:after="200"/>
              <w:ind w:left="614" w:hanging="614"/>
              <w:contextualSpacing w:val="0"/>
              <w:rPr>
                <w:b/>
                <w:szCs w:val="24"/>
              </w:rPr>
            </w:pPr>
            <w:r w:rsidRPr="00DE0C53">
              <w:rPr>
                <w:szCs w:val="24"/>
              </w:rPr>
              <w:t>This Framework Agreement</w:t>
            </w:r>
            <w:r w:rsidR="00A20F05" w:rsidRPr="00DE0C53">
              <w:rPr>
                <w:szCs w:val="24"/>
              </w:rPr>
              <w:t xml:space="preserve"> (</w:t>
            </w:r>
            <w:r w:rsidR="004618CA" w:rsidRPr="00DE0C53">
              <w:rPr>
                <w:szCs w:val="24"/>
              </w:rPr>
              <w:t>FWA</w:t>
            </w:r>
            <w:r w:rsidR="00A20F05" w:rsidRPr="00DE0C53">
              <w:rPr>
                <w:szCs w:val="24"/>
              </w:rPr>
              <w:t xml:space="preserve">) </w:t>
            </w:r>
            <w:r w:rsidRPr="00DE0C53">
              <w:rPr>
                <w:szCs w:val="24"/>
              </w:rPr>
              <w:t xml:space="preserve">shall be read as a whole. Where a document is incorporated by reference into this Framework Agreement, it shall be deemed to form, and be read and construed, as part of this Framework Agreement. </w:t>
            </w:r>
          </w:p>
          <w:p w14:paraId="2E91B334" w14:textId="77777777" w:rsidR="00237B05" w:rsidRPr="00DE0C53" w:rsidRDefault="00A20F05" w:rsidP="000111BE">
            <w:pPr>
              <w:pStyle w:val="SPDClauseNo"/>
              <w:numPr>
                <w:ilvl w:val="1"/>
                <w:numId w:val="70"/>
              </w:numPr>
              <w:spacing w:after="200"/>
              <w:ind w:left="614" w:hanging="614"/>
              <w:contextualSpacing w:val="0"/>
              <w:rPr>
                <w:b/>
                <w:szCs w:val="24"/>
              </w:rPr>
            </w:pPr>
            <w:r w:rsidRPr="00DE0C53">
              <w:rPr>
                <w:szCs w:val="24"/>
              </w:rPr>
              <w:t xml:space="preserve">This Framework Agreement </w:t>
            </w:r>
            <w:r w:rsidR="00AC3EBD" w:rsidRPr="00DE0C53">
              <w:rPr>
                <w:szCs w:val="24"/>
              </w:rPr>
              <w:t xml:space="preserve">comprises the documents specified in the </w:t>
            </w:r>
            <w:r w:rsidR="004618CA" w:rsidRPr="00DE0C53">
              <w:rPr>
                <w:b/>
                <w:szCs w:val="24"/>
              </w:rPr>
              <w:t>FWA</w:t>
            </w:r>
            <w:r w:rsidR="001152FA" w:rsidRPr="00DE0C53">
              <w:rPr>
                <w:b/>
                <w:szCs w:val="24"/>
              </w:rPr>
              <w:t xml:space="preserve"> Specific Provisions</w:t>
            </w:r>
            <w:r w:rsidR="00AC3EBD" w:rsidRPr="00DE0C53">
              <w:rPr>
                <w:szCs w:val="24"/>
              </w:rPr>
              <w:t>.</w:t>
            </w:r>
          </w:p>
        </w:tc>
      </w:tr>
      <w:tr w:rsidR="00237B05" w:rsidRPr="00DE0C53" w14:paraId="231DD585" w14:textId="77777777" w:rsidTr="00384D14">
        <w:tc>
          <w:tcPr>
            <w:tcW w:w="2169" w:type="dxa"/>
          </w:tcPr>
          <w:p w14:paraId="2C3488A8" w14:textId="77777777" w:rsidR="00AC3EBD" w:rsidRPr="00DE0C53" w:rsidRDefault="00AC3EBD" w:rsidP="000111BE">
            <w:pPr>
              <w:pStyle w:val="FAGPH1"/>
              <w:numPr>
                <w:ilvl w:val="0"/>
                <w:numId w:val="70"/>
              </w:numPr>
            </w:pPr>
            <w:bookmarkStart w:id="544" w:name="_Toc503185284"/>
            <w:bookmarkStart w:id="545" w:name="_Toc35673680"/>
            <w:r w:rsidRPr="00DE0C53">
              <w:t>Supplier’s obligations</w:t>
            </w:r>
            <w:bookmarkEnd w:id="544"/>
            <w:bookmarkEnd w:id="545"/>
          </w:p>
          <w:p w14:paraId="766B5E02" w14:textId="77777777" w:rsidR="00237B05" w:rsidRPr="00DE0C53" w:rsidRDefault="00237B05" w:rsidP="006D2994">
            <w:pPr>
              <w:pStyle w:val="ListParagraph"/>
              <w:spacing w:after="120"/>
              <w:ind w:left="0"/>
              <w:contextualSpacing w:val="0"/>
              <w:jc w:val="center"/>
              <w:rPr>
                <w:b/>
                <w:sz w:val="48"/>
                <w:szCs w:val="48"/>
              </w:rPr>
            </w:pPr>
          </w:p>
        </w:tc>
        <w:tc>
          <w:tcPr>
            <w:tcW w:w="7097" w:type="dxa"/>
          </w:tcPr>
          <w:p w14:paraId="10026FC9" w14:textId="4E983EA5" w:rsidR="00AC3EBD" w:rsidRPr="00DE0C53" w:rsidRDefault="00AC3EBD" w:rsidP="000111BE">
            <w:pPr>
              <w:pStyle w:val="SPDClauseNo"/>
              <w:numPr>
                <w:ilvl w:val="1"/>
                <w:numId w:val="70"/>
              </w:numPr>
              <w:spacing w:after="200"/>
              <w:ind w:left="614" w:hanging="614"/>
              <w:contextualSpacing w:val="0"/>
              <w:rPr>
                <w:szCs w:val="24"/>
              </w:rPr>
            </w:pPr>
            <w:r w:rsidRPr="00DE0C53">
              <w:rPr>
                <w:szCs w:val="24"/>
              </w:rPr>
              <w:t>The Supplier shall offer to supply (stand</w:t>
            </w:r>
            <w:r w:rsidR="00B90B1F" w:rsidRPr="00DE0C53">
              <w:rPr>
                <w:szCs w:val="24"/>
              </w:rPr>
              <w:t xml:space="preserve">ing offer) to the </w:t>
            </w:r>
            <w:r w:rsidR="00715B8C" w:rsidRPr="00DE0C53">
              <w:t>Procurement Entity</w:t>
            </w:r>
            <w:r w:rsidR="00B90B1F" w:rsidRPr="00DE0C53">
              <w:rPr>
                <w:szCs w:val="24"/>
              </w:rPr>
              <w:t xml:space="preserve">, </w:t>
            </w:r>
            <w:r w:rsidRPr="00DE0C53">
              <w:rPr>
                <w:szCs w:val="24"/>
              </w:rPr>
              <w:t xml:space="preserve">the Goods, including any Related Services if applicable, described in the Framework Agreement: Schedule of Requirements, for the Term of this Framework Agreement, in accordance </w:t>
            </w:r>
            <w:r w:rsidR="00B90B1F" w:rsidRPr="00DE0C53">
              <w:rPr>
                <w:szCs w:val="24"/>
              </w:rPr>
              <w:t>with the</w:t>
            </w:r>
            <w:r w:rsidRPr="00DE0C53">
              <w:rPr>
                <w:szCs w:val="24"/>
              </w:rPr>
              <w:t xml:space="preserve"> terms and conditions stipulated in this Framework Agreement. </w:t>
            </w:r>
          </w:p>
          <w:p w14:paraId="48872BA4" w14:textId="77777777" w:rsidR="00AC3EBD" w:rsidRPr="00DE0C53" w:rsidRDefault="00AC3EBD" w:rsidP="000111BE">
            <w:pPr>
              <w:pStyle w:val="SPDClauseNo"/>
              <w:numPr>
                <w:ilvl w:val="1"/>
                <w:numId w:val="70"/>
              </w:numPr>
              <w:spacing w:after="200"/>
              <w:ind w:left="614" w:hanging="614"/>
              <w:contextualSpacing w:val="0"/>
              <w:rPr>
                <w:szCs w:val="24"/>
              </w:rPr>
            </w:pPr>
            <w:r w:rsidRPr="00DE0C53">
              <w:rPr>
                <w:szCs w:val="24"/>
              </w:rPr>
              <w:t>During the Term of the Framework Agreement, the Supplier shall continue to be eligible and qualified, and the Goods shall continue to be eligible,</w:t>
            </w:r>
            <w:r w:rsidRPr="00DE0C53">
              <w:rPr>
                <w:color w:val="000000" w:themeColor="text1"/>
                <w:szCs w:val="24"/>
              </w:rPr>
              <w:t xml:space="preserve"> as per the qualification and eligibility criteria stipulated in the Primary Procurement process and the provisions of sub-paragraphs 3a. to 3c. below The Supplier shall notify the </w:t>
            </w:r>
            <w:r w:rsidR="00715B8C" w:rsidRPr="00DE0C53">
              <w:t>Procurement Entity</w:t>
            </w:r>
            <w:r w:rsidRPr="00DE0C53">
              <w:rPr>
                <w:color w:val="000000" w:themeColor="text1"/>
                <w:szCs w:val="24"/>
              </w:rPr>
              <w:t xml:space="preserve"> immediately, in writing, if it ceases to be qualified and/or ceases to be eligible, or the Goods cease to be eligible. </w:t>
            </w:r>
          </w:p>
          <w:p w14:paraId="04A20035" w14:textId="77777777" w:rsidR="00AC3EBD" w:rsidRPr="00DE0C53" w:rsidRDefault="00AC3EBD" w:rsidP="000111BE">
            <w:pPr>
              <w:pStyle w:val="SPDClauseNo"/>
              <w:numPr>
                <w:ilvl w:val="1"/>
                <w:numId w:val="70"/>
              </w:numPr>
              <w:spacing w:after="200"/>
              <w:ind w:left="614" w:hanging="614"/>
              <w:contextualSpacing w:val="0"/>
              <w:rPr>
                <w:szCs w:val="24"/>
              </w:rPr>
            </w:pPr>
            <w:r w:rsidRPr="00DE0C53">
              <w:rPr>
                <w:szCs w:val="24"/>
              </w:rPr>
              <w:t xml:space="preserve">The Supplier undertakes to supply the Goods under a </w:t>
            </w:r>
            <w:r w:rsidR="005A6EDC" w:rsidRPr="00DE0C53">
              <w:rPr>
                <w:szCs w:val="24"/>
              </w:rPr>
              <w:t>Call-off</w:t>
            </w:r>
            <w:r w:rsidRPr="00DE0C53">
              <w:rPr>
                <w:szCs w:val="24"/>
              </w:rPr>
              <w:t xml:space="preserve"> Contract. The Goods supplied shall be: </w:t>
            </w:r>
          </w:p>
          <w:p w14:paraId="55EEAB9F" w14:textId="77777777" w:rsidR="00AC3EBD" w:rsidRPr="00DE0C53" w:rsidRDefault="00AC3EBD" w:rsidP="000111BE">
            <w:pPr>
              <w:pStyle w:val="Heading3"/>
              <w:numPr>
                <w:ilvl w:val="2"/>
                <w:numId w:val="67"/>
              </w:numPr>
              <w:spacing w:after="160"/>
              <w:rPr>
                <w:b/>
              </w:rPr>
            </w:pPr>
            <w:r w:rsidRPr="00DE0C53">
              <w:t xml:space="preserve">of the quality, type and as otherwise specified in the Framework Agreement, </w:t>
            </w:r>
            <w:r w:rsidRPr="00DE0C53">
              <w:rPr>
                <w:b/>
              </w:rPr>
              <w:t>S</w:t>
            </w:r>
            <w:r w:rsidR="0078390C" w:rsidRPr="00DE0C53">
              <w:rPr>
                <w:b/>
              </w:rPr>
              <w:t>ection V:</w:t>
            </w:r>
            <w:r w:rsidR="000675AD" w:rsidRPr="00DE0C53">
              <w:rPr>
                <w:b/>
              </w:rPr>
              <w:t xml:space="preserve"> Schedule of Requirements,</w:t>
            </w:r>
          </w:p>
          <w:p w14:paraId="403ADFB5" w14:textId="77777777" w:rsidR="00AC3EBD" w:rsidRPr="00DE0C53" w:rsidRDefault="00AC3EBD" w:rsidP="000111BE">
            <w:pPr>
              <w:pStyle w:val="Heading3"/>
              <w:numPr>
                <w:ilvl w:val="2"/>
                <w:numId w:val="67"/>
              </w:numPr>
              <w:spacing w:after="160"/>
            </w:pPr>
            <w:r w:rsidRPr="00DE0C53">
              <w:t xml:space="preserve">at the Contract Price specified in the </w:t>
            </w:r>
            <w:r w:rsidR="005A6EDC" w:rsidRPr="00DE0C53">
              <w:t>Call-off</w:t>
            </w:r>
            <w:r w:rsidRPr="00DE0C53">
              <w:t xml:space="preserve"> Contract, and</w:t>
            </w:r>
          </w:p>
          <w:p w14:paraId="2DA500A4" w14:textId="77777777" w:rsidR="00AC3EBD" w:rsidRPr="00DE0C53" w:rsidRDefault="00AC3EBD" w:rsidP="000111BE">
            <w:pPr>
              <w:pStyle w:val="Heading3"/>
              <w:numPr>
                <w:ilvl w:val="2"/>
                <w:numId w:val="67"/>
              </w:numPr>
              <w:spacing w:after="160"/>
            </w:pPr>
            <w:r w:rsidRPr="00DE0C53">
              <w:t xml:space="preserve">in such quantities, at such times and to such locations as specified in the </w:t>
            </w:r>
            <w:r w:rsidR="005A6EDC" w:rsidRPr="00DE0C53">
              <w:t>Call-off</w:t>
            </w:r>
            <w:r w:rsidRPr="00DE0C53">
              <w:t xml:space="preserve"> Contract.</w:t>
            </w:r>
          </w:p>
          <w:p w14:paraId="2E165DE9" w14:textId="77777777" w:rsidR="00AC3EBD" w:rsidRPr="00DE0C53" w:rsidRDefault="00AC3EBD" w:rsidP="000111BE">
            <w:pPr>
              <w:pStyle w:val="SPDClauseNo"/>
              <w:numPr>
                <w:ilvl w:val="1"/>
                <w:numId w:val="70"/>
              </w:numPr>
              <w:spacing w:after="200"/>
              <w:ind w:left="614" w:hanging="614"/>
              <w:contextualSpacing w:val="0"/>
              <w:rPr>
                <w:szCs w:val="24"/>
              </w:rPr>
            </w:pPr>
            <w:r w:rsidRPr="00DE0C53">
              <w:rPr>
                <w:szCs w:val="24"/>
              </w:rPr>
              <w:t xml:space="preserve">If specified in the </w:t>
            </w:r>
            <w:r w:rsidR="004618CA" w:rsidRPr="00DE0C53">
              <w:rPr>
                <w:b/>
                <w:szCs w:val="24"/>
              </w:rPr>
              <w:t>FWA</w:t>
            </w:r>
            <w:r w:rsidR="001152FA" w:rsidRPr="00DE0C53">
              <w:rPr>
                <w:b/>
                <w:szCs w:val="24"/>
              </w:rPr>
              <w:t xml:space="preserve"> Specific Provisions</w:t>
            </w:r>
            <w:r w:rsidRPr="00DE0C53">
              <w:rPr>
                <w:szCs w:val="24"/>
              </w:rPr>
              <w:t xml:space="preserve">, at any point during Term of the Framework Agreement should technological advances be introduced by the Supplier for the Goods originally offered by the Supplier in its </w:t>
            </w:r>
            <w:r w:rsidR="00AB18D8" w:rsidRPr="00DE0C53">
              <w:rPr>
                <w:szCs w:val="24"/>
              </w:rPr>
              <w:t>Tender</w:t>
            </w:r>
            <w:r w:rsidRPr="00DE0C53">
              <w:rPr>
                <w:szCs w:val="24"/>
              </w:rPr>
              <w:t xml:space="preserve"> and still to be delivered, the Supplier shall offer to the </w:t>
            </w:r>
            <w:r w:rsidR="00715B8C" w:rsidRPr="00DE0C53">
              <w:t>Procurement Entity</w:t>
            </w:r>
            <w:r w:rsidRPr="00DE0C53">
              <w:rPr>
                <w:szCs w:val="24"/>
              </w:rPr>
              <w:t>(</w:t>
            </w:r>
            <w:r w:rsidR="00715B8C" w:rsidRPr="00DE0C53">
              <w:rPr>
                <w:szCs w:val="24"/>
              </w:rPr>
              <w:t>ie</w:t>
            </w:r>
            <w:r w:rsidRPr="00DE0C53">
              <w:rPr>
                <w:szCs w:val="24"/>
              </w:rPr>
              <w:t xml:space="preserve">s) of the </w:t>
            </w:r>
            <w:r w:rsidR="005A6EDC" w:rsidRPr="00DE0C53">
              <w:rPr>
                <w:szCs w:val="24"/>
              </w:rPr>
              <w:t>Call-off</w:t>
            </w:r>
            <w:r w:rsidRPr="00DE0C53">
              <w:rPr>
                <w:szCs w:val="24"/>
              </w:rPr>
              <w:t xml:space="preserve"> Contracts the latest versions of the available Goods having equal or better performance or functionality at no additional cost to the </w:t>
            </w:r>
            <w:r w:rsidR="00715B8C" w:rsidRPr="00DE0C53">
              <w:t>Procurement Entity</w:t>
            </w:r>
            <w:r w:rsidRPr="00DE0C53">
              <w:rPr>
                <w:szCs w:val="24"/>
              </w:rPr>
              <w:t>(</w:t>
            </w:r>
            <w:r w:rsidR="00715B8C" w:rsidRPr="00DE0C53">
              <w:rPr>
                <w:szCs w:val="24"/>
              </w:rPr>
              <w:t>ie</w:t>
            </w:r>
            <w:r w:rsidRPr="00DE0C53">
              <w:rPr>
                <w:szCs w:val="24"/>
              </w:rPr>
              <w:t>s).</w:t>
            </w:r>
          </w:p>
          <w:p w14:paraId="2B1D6E51" w14:textId="77777777" w:rsidR="00237B05" w:rsidRPr="00DE0C53" w:rsidRDefault="00AC3EBD" w:rsidP="000111BE">
            <w:pPr>
              <w:pStyle w:val="SPDClauseNo"/>
              <w:numPr>
                <w:ilvl w:val="1"/>
                <w:numId w:val="70"/>
              </w:numPr>
              <w:spacing w:after="200"/>
              <w:ind w:left="614" w:hanging="614"/>
              <w:contextualSpacing w:val="0"/>
              <w:rPr>
                <w:b/>
                <w:szCs w:val="24"/>
              </w:rPr>
            </w:pPr>
            <w:r w:rsidRPr="00DE0C53">
              <w:rPr>
                <w:szCs w:val="24"/>
              </w:rPr>
              <w:t xml:space="preserve">The Supplier agrees that the </w:t>
            </w:r>
            <w:r w:rsidR="005A6EDC" w:rsidRPr="00DE0C53">
              <w:rPr>
                <w:szCs w:val="24"/>
              </w:rPr>
              <w:t>Call-off</w:t>
            </w:r>
            <w:r w:rsidRPr="00DE0C53">
              <w:rPr>
                <w:szCs w:val="24"/>
              </w:rPr>
              <w:t xml:space="preserve"> Contract General Conditions of Contract set out in the Framework Agreement, and </w:t>
            </w:r>
            <w:r w:rsidR="005A6EDC" w:rsidRPr="00DE0C53">
              <w:rPr>
                <w:szCs w:val="24"/>
              </w:rPr>
              <w:t>Call-off</w:t>
            </w:r>
            <w:r w:rsidRPr="00DE0C53">
              <w:rPr>
                <w:szCs w:val="24"/>
              </w:rPr>
              <w:t xml:space="preserve"> Contract Special Conditions of Contract set out in a </w:t>
            </w:r>
            <w:r w:rsidR="005A6EDC" w:rsidRPr="00DE0C53">
              <w:rPr>
                <w:szCs w:val="24"/>
              </w:rPr>
              <w:t>Call-off</w:t>
            </w:r>
            <w:r w:rsidRPr="00DE0C53">
              <w:rPr>
                <w:szCs w:val="24"/>
              </w:rPr>
              <w:t xml:space="preserve"> Contract, shall apply to the supply of Goods.</w:t>
            </w:r>
          </w:p>
        </w:tc>
      </w:tr>
      <w:tr w:rsidR="00AC3EBD" w:rsidRPr="00DE0C53" w14:paraId="2292CC63" w14:textId="77777777" w:rsidTr="00384D14">
        <w:tc>
          <w:tcPr>
            <w:tcW w:w="2169" w:type="dxa"/>
          </w:tcPr>
          <w:p w14:paraId="4A951CB8" w14:textId="77777777" w:rsidR="00AC3EBD" w:rsidRPr="00DE0C53" w:rsidRDefault="00AC3EBD" w:rsidP="000111BE">
            <w:pPr>
              <w:pStyle w:val="FAGPH1"/>
              <w:numPr>
                <w:ilvl w:val="0"/>
                <w:numId w:val="70"/>
              </w:numPr>
            </w:pPr>
            <w:bookmarkStart w:id="546" w:name="_Toc503185285"/>
            <w:bookmarkStart w:id="547" w:name="_Toc35673681"/>
            <w:r w:rsidRPr="00DE0C53">
              <w:t>Continued Qualification and Eligibility</w:t>
            </w:r>
            <w:bookmarkEnd w:id="546"/>
            <w:bookmarkEnd w:id="547"/>
          </w:p>
          <w:p w14:paraId="557B8AAC" w14:textId="77777777" w:rsidR="00AC3EBD" w:rsidRPr="00DE0C53" w:rsidRDefault="00AC3EBD" w:rsidP="00AC3EBD">
            <w:pPr>
              <w:pStyle w:val="FAStdProv"/>
              <w:numPr>
                <w:ilvl w:val="0"/>
                <w:numId w:val="0"/>
              </w:numPr>
              <w:ind w:left="360"/>
            </w:pPr>
          </w:p>
        </w:tc>
        <w:tc>
          <w:tcPr>
            <w:tcW w:w="7097" w:type="dxa"/>
          </w:tcPr>
          <w:p w14:paraId="7F83BB6D" w14:textId="77777777" w:rsidR="00AC3EBD" w:rsidRPr="00DE0C53" w:rsidRDefault="008C03BC" w:rsidP="000111BE">
            <w:pPr>
              <w:pStyle w:val="SPDClauseNo"/>
              <w:numPr>
                <w:ilvl w:val="1"/>
                <w:numId w:val="70"/>
              </w:numPr>
              <w:spacing w:after="200"/>
              <w:ind w:left="614" w:hanging="614"/>
              <w:contextualSpacing w:val="0"/>
            </w:pPr>
            <w:bookmarkStart w:id="548" w:name="_Toc484422521"/>
            <w:r w:rsidRPr="00DE0C53">
              <w:t>The Supplier</w:t>
            </w:r>
            <w:r w:rsidR="00AC3EBD" w:rsidRPr="00DE0C53">
              <w:t xml:space="preserve"> shall continue to have the nationality of an eligible country as specified in the </w:t>
            </w:r>
            <w:r w:rsidR="004618CA" w:rsidRPr="00DE0C53">
              <w:rPr>
                <w:b/>
              </w:rPr>
              <w:t>FWA</w:t>
            </w:r>
            <w:r w:rsidR="001152FA" w:rsidRPr="00DE0C53">
              <w:rPr>
                <w:b/>
              </w:rPr>
              <w:t xml:space="preserve"> Specific Provisions</w:t>
            </w:r>
            <w:r w:rsidR="00AC3EBD" w:rsidRPr="00DE0C53">
              <w:t xml:space="preserve">. A Supplier or subcontractor </w:t>
            </w:r>
            <w:r w:rsidR="00AC3EBD" w:rsidRPr="00DE0C53">
              <w:rPr>
                <w:bCs/>
              </w:rPr>
              <w:t xml:space="preserve">shall be deemed to have the nationality of a country if the </w:t>
            </w:r>
            <w:r w:rsidRPr="00DE0C53">
              <w:rPr>
                <w:bCs/>
              </w:rPr>
              <w:t>Tenderer</w:t>
            </w:r>
            <w:r w:rsidR="00AC3EBD" w:rsidRPr="00DE0C53">
              <w:rPr>
                <w:bCs/>
              </w:rPr>
              <w:t xml:space="preserve"> is constituted, incorporated or registered in, and operates in conformity with, the provisions of the laws of that country, as evidenced by its articles of incorporation (or equivalent documents of constitution or association) and its registration documents, as the case may be</w:t>
            </w:r>
            <w:r w:rsidR="00AC3EBD" w:rsidRPr="00DE0C53">
              <w:t xml:space="preserve">. </w:t>
            </w:r>
          </w:p>
          <w:p w14:paraId="7BBA47B8" w14:textId="77777777" w:rsidR="00AC3EBD" w:rsidRPr="00DE0C53" w:rsidRDefault="00AC3EBD" w:rsidP="000111BE">
            <w:pPr>
              <w:pStyle w:val="SPDClauseNo"/>
              <w:numPr>
                <w:ilvl w:val="1"/>
                <w:numId w:val="70"/>
              </w:numPr>
              <w:spacing w:after="200"/>
              <w:ind w:left="614" w:hanging="614"/>
              <w:contextualSpacing w:val="0"/>
            </w:pPr>
            <w:r w:rsidRPr="00DE0C53">
              <w:t xml:space="preserve">All Goods and Related Services to be supplied under a </w:t>
            </w:r>
            <w:r w:rsidR="005A6EDC" w:rsidRPr="00DE0C53">
              <w:t>Call-off</w:t>
            </w:r>
            <w:r w:rsidRPr="00DE0C53">
              <w:t xml:space="preserve"> Contract shall continue to have their origin in eligible Countries as specified in the </w:t>
            </w:r>
            <w:r w:rsidR="004618CA" w:rsidRPr="00DE0C53">
              <w:rPr>
                <w:b/>
              </w:rPr>
              <w:t>FWA</w:t>
            </w:r>
            <w:r w:rsidR="001152FA" w:rsidRPr="00DE0C53">
              <w:rPr>
                <w:b/>
              </w:rPr>
              <w:t xml:space="preserve"> Specific Provisions</w:t>
            </w:r>
            <w:r w:rsidRPr="00DE0C53">
              <w:rPr>
                <w:b/>
              </w:rPr>
              <w:t xml:space="preserve">. </w:t>
            </w:r>
            <w:r w:rsidRPr="00DE0C53">
              <w:t xml:space="preserve">For the purpose of this provision,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ineligible Countries, if any, are listed in the </w:t>
            </w:r>
            <w:r w:rsidR="001152FA" w:rsidRPr="00DE0C53">
              <w:rPr>
                <w:b/>
              </w:rPr>
              <w:t>F</w:t>
            </w:r>
            <w:r w:rsidR="008C190B" w:rsidRPr="00DE0C53">
              <w:rPr>
                <w:b/>
              </w:rPr>
              <w:t>W</w:t>
            </w:r>
            <w:r w:rsidR="001152FA" w:rsidRPr="00DE0C53">
              <w:rPr>
                <w:b/>
              </w:rPr>
              <w:t>A Specific Provisions</w:t>
            </w:r>
            <w:r w:rsidRPr="00DE0C53">
              <w:t xml:space="preserve">. </w:t>
            </w:r>
          </w:p>
          <w:p w14:paraId="345E5940" w14:textId="77777777" w:rsidR="00AC3EBD" w:rsidRPr="00DE0C53" w:rsidRDefault="00AC3EBD" w:rsidP="000111BE">
            <w:pPr>
              <w:pStyle w:val="SPDClauseNo"/>
              <w:numPr>
                <w:ilvl w:val="1"/>
                <w:numId w:val="70"/>
              </w:numPr>
              <w:spacing w:after="200"/>
              <w:ind w:left="614" w:hanging="614"/>
              <w:contextualSpacing w:val="0"/>
            </w:pPr>
            <w:r w:rsidRPr="00DE0C53">
              <w:t>The</w:t>
            </w:r>
            <w:r w:rsidRPr="00DE0C53">
              <w:rPr>
                <w:color w:val="000000" w:themeColor="text1"/>
              </w:rPr>
              <w:t xml:space="preserve"> </w:t>
            </w:r>
            <w:r w:rsidR="00715B8C" w:rsidRPr="00DE0C53">
              <w:t>Procurement Entity</w:t>
            </w:r>
            <w:r w:rsidRPr="00DE0C53">
              <w:rPr>
                <w:color w:val="000000" w:themeColor="text1"/>
              </w:rPr>
              <w:t xml:space="preserve"> may require, during the Term of the Framework Agreement, evidence of the Supplier’s continued qualification and eligibility, and the Goods continued eligibility.  Failure to provide such evidence, as requested, may result in the Supplier being disqualified from participating in a Secondary Procurement process, and/or being awarded a </w:t>
            </w:r>
            <w:r w:rsidR="005A6EDC" w:rsidRPr="00DE0C53">
              <w:rPr>
                <w:color w:val="000000" w:themeColor="text1"/>
              </w:rPr>
              <w:t>Call-off</w:t>
            </w:r>
            <w:r w:rsidRPr="00DE0C53">
              <w:rPr>
                <w:color w:val="000000" w:themeColor="text1"/>
              </w:rPr>
              <w:t xml:space="preserve"> Contract, and/or the termination of the Framework Agreement.</w:t>
            </w:r>
            <w:bookmarkEnd w:id="548"/>
            <w:r w:rsidR="00AC3BF8" w:rsidRPr="00DE0C53">
              <w:t xml:space="preserve"> </w:t>
            </w:r>
          </w:p>
        </w:tc>
      </w:tr>
      <w:tr w:rsidR="00AC3EBD" w:rsidRPr="00DE0C53" w14:paraId="532C9A54" w14:textId="77777777" w:rsidTr="00384D14">
        <w:tc>
          <w:tcPr>
            <w:tcW w:w="2169" w:type="dxa"/>
          </w:tcPr>
          <w:p w14:paraId="74B7A729" w14:textId="77777777" w:rsidR="00AC3EBD" w:rsidRPr="00DE0C53" w:rsidRDefault="00AC3EBD" w:rsidP="000111BE">
            <w:pPr>
              <w:pStyle w:val="FAGPH1"/>
              <w:numPr>
                <w:ilvl w:val="0"/>
                <w:numId w:val="70"/>
              </w:numPr>
            </w:pPr>
            <w:bookmarkStart w:id="549" w:name="_Toc503185286"/>
            <w:bookmarkStart w:id="550" w:name="_Toc35673682"/>
            <w:r w:rsidRPr="00DE0C53">
              <w:t>Term</w:t>
            </w:r>
            <w:bookmarkEnd w:id="549"/>
            <w:bookmarkEnd w:id="550"/>
          </w:p>
          <w:p w14:paraId="4494CEC0" w14:textId="77777777" w:rsidR="00AC3EBD" w:rsidRPr="00DE0C53" w:rsidRDefault="00AC3EBD" w:rsidP="00AC3EBD">
            <w:pPr>
              <w:pStyle w:val="FAStdProv"/>
              <w:numPr>
                <w:ilvl w:val="0"/>
                <w:numId w:val="0"/>
              </w:numPr>
              <w:ind w:left="360"/>
            </w:pPr>
          </w:p>
        </w:tc>
        <w:tc>
          <w:tcPr>
            <w:tcW w:w="7097" w:type="dxa"/>
          </w:tcPr>
          <w:p w14:paraId="1BCC6329" w14:textId="77777777" w:rsidR="00AC3EBD" w:rsidRPr="00DE0C53" w:rsidRDefault="00AC3EBD" w:rsidP="000111BE">
            <w:pPr>
              <w:pStyle w:val="SPDClauseNo"/>
              <w:numPr>
                <w:ilvl w:val="1"/>
                <w:numId w:val="70"/>
              </w:numPr>
              <w:spacing w:after="200"/>
              <w:ind w:left="614" w:hanging="614"/>
              <w:contextualSpacing w:val="0"/>
            </w:pPr>
            <w:r w:rsidRPr="00DE0C53">
              <w:t xml:space="preserve">This Framework Agreement shall commence on the Commencement Date and, unless terminated earlier in accordance with the provisions of this Framework Agreement, or the general law, shall continue until the end of the Term specified in the </w:t>
            </w:r>
            <w:r w:rsidR="004618CA" w:rsidRPr="00DE0C53">
              <w:rPr>
                <w:b/>
              </w:rPr>
              <w:t>FWA</w:t>
            </w:r>
            <w:r w:rsidR="001152FA" w:rsidRPr="00DE0C53">
              <w:rPr>
                <w:b/>
              </w:rPr>
              <w:t xml:space="preserve"> Specific Provisions</w:t>
            </w:r>
            <w:r w:rsidRPr="00DE0C53">
              <w:rPr>
                <w:b/>
              </w:rPr>
              <w:t>.</w:t>
            </w:r>
            <w:r w:rsidRPr="00DE0C53">
              <w:t xml:space="preserve"> </w:t>
            </w:r>
          </w:p>
          <w:p w14:paraId="0B04D358" w14:textId="77777777" w:rsidR="00AC3EBD" w:rsidRPr="00DE0C53" w:rsidRDefault="00AC3EBD" w:rsidP="00933F21">
            <w:pPr>
              <w:pStyle w:val="SPDClauseNo"/>
              <w:spacing w:after="200"/>
              <w:ind w:left="614" w:firstLine="0"/>
              <w:contextualSpacing w:val="0"/>
            </w:pPr>
          </w:p>
        </w:tc>
      </w:tr>
      <w:tr w:rsidR="00AC3EBD" w:rsidRPr="00DE0C53" w14:paraId="27DA6DDE" w14:textId="77777777" w:rsidTr="00384D14">
        <w:tc>
          <w:tcPr>
            <w:tcW w:w="2169" w:type="dxa"/>
          </w:tcPr>
          <w:p w14:paraId="71296DAB" w14:textId="77777777" w:rsidR="00AC3EBD" w:rsidRPr="00DE0C53" w:rsidRDefault="00AC3EBD" w:rsidP="000111BE">
            <w:pPr>
              <w:pStyle w:val="FAGPH1"/>
              <w:numPr>
                <w:ilvl w:val="0"/>
                <w:numId w:val="70"/>
              </w:numPr>
            </w:pPr>
            <w:bookmarkStart w:id="551" w:name="_Toc484422522"/>
            <w:bookmarkStart w:id="552" w:name="_Toc503185287"/>
            <w:bookmarkStart w:id="553" w:name="_Toc35673683"/>
            <w:r w:rsidRPr="00DE0C53">
              <w:t>Representative</w:t>
            </w:r>
            <w:bookmarkEnd w:id="551"/>
            <w:bookmarkEnd w:id="552"/>
            <w:bookmarkEnd w:id="553"/>
          </w:p>
          <w:p w14:paraId="5D611B33" w14:textId="77777777" w:rsidR="00AC3EBD" w:rsidRPr="00DE0C53" w:rsidRDefault="00AC3EBD" w:rsidP="00AC3EBD">
            <w:pPr>
              <w:pStyle w:val="FAStdProv"/>
              <w:numPr>
                <w:ilvl w:val="0"/>
                <w:numId w:val="0"/>
              </w:numPr>
              <w:ind w:left="360"/>
            </w:pPr>
          </w:p>
        </w:tc>
        <w:tc>
          <w:tcPr>
            <w:tcW w:w="7097" w:type="dxa"/>
          </w:tcPr>
          <w:p w14:paraId="715D6AE3" w14:textId="77777777" w:rsidR="00AC3EBD" w:rsidRPr="00DE0C53" w:rsidRDefault="00AC3EBD" w:rsidP="000111BE">
            <w:pPr>
              <w:pStyle w:val="SPDClauseNo"/>
              <w:numPr>
                <w:ilvl w:val="1"/>
                <w:numId w:val="70"/>
              </w:numPr>
              <w:spacing w:after="200"/>
              <w:ind w:left="614" w:hanging="614"/>
              <w:contextualSpacing w:val="0"/>
            </w:pPr>
            <w:r w:rsidRPr="00DE0C53">
              <w:t xml:space="preserve">The representatives for each party, who shall be the primary point of contact for the other party in relation to matters arising from this Framework Agreement, are specified in the </w:t>
            </w:r>
            <w:r w:rsidR="004618CA" w:rsidRPr="00DE0C53">
              <w:rPr>
                <w:b/>
              </w:rPr>
              <w:t>FWA</w:t>
            </w:r>
            <w:r w:rsidR="001152FA" w:rsidRPr="00DE0C53">
              <w:rPr>
                <w:b/>
              </w:rPr>
              <w:t xml:space="preserve"> Specific Provisions</w:t>
            </w:r>
            <w:r w:rsidRPr="00DE0C53">
              <w:t xml:space="preserve">. Should the representative be replaced, the party replacing the representative shall promptly inform the other party In Writing of the name and contact details of the new representative. Any representative appointed shall be authorized to make decisions on the day to day operation of the Framework Agreement. </w:t>
            </w:r>
          </w:p>
        </w:tc>
      </w:tr>
      <w:tr w:rsidR="00AC3EBD" w:rsidRPr="00DE0C53" w14:paraId="18042B95" w14:textId="77777777" w:rsidTr="00384D14">
        <w:tc>
          <w:tcPr>
            <w:tcW w:w="2169" w:type="dxa"/>
          </w:tcPr>
          <w:p w14:paraId="01B5AA9B" w14:textId="77777777" w:rsidR="00AC3EBD" w:rsidRPr="00DE0C53" w:rsidRDefault="00AC3EBD" w:rsidP="000111BE">
            <w:pPr>
              <w:pStyle w:val="FAGPH1"/>
              <w:numPr>
                <w:ilvl w:val="0"/>
                <w:numId w:val="70"/>
              </w:numPr>
            </w:pPr>
            <w:bookmarkStart w:id="554" w:name="_Toc484422523"/>
            <w:bookmarkStart w:id="555" w:name="_Toc503185288"/>
            <w:bookmarkStart w:id="556" w:name="_Toc35673684"/>
            <w:r w:rsidRPr="00DE0C53">
              <w:t xml:space="preserve">Role of Lead </w:t>
            </w:r>
            <w:r w:rsidR="00715B8C" w:rsidRPr="00DE0C53">
              <w:t>Procurement Entity</w:t>
            </w:r>
            <w:r w:rsidR="00715B8C" w:rsidRPr="00DE0C53" w:rsidDel="006E206C">
              <w:t xml:space="preserve"> </w:t>
            </w:r>
            <w:r w:rsidRPr="00DE0C53">
              <w:t xml:space="preserve">or </w:t>
            </w:r>
            <w:bookmarkEnd w:id="554"/>
            <w:bookmarkEnd w:id="555"/>
            <w:r w:rsidR="00A52049" w:rsidRPr="00DE0C53">
              <w:t>Procurement Agent</w:t>
            </w:r>
            <w:bookmarkEnd w:id="556"/>
          </w:p>
          <w:p w14:paraId="315E9E54" w14:textId="77777777" w:rsidR="00AC3EBD" w:rsidRPr="00DE0C53" w:rsidRDefault="00AC3EBD" w:rsidP="00AC3EBD">
            <w:pPr>
              <w:pStyle w:val="FAStdProv"/>
              <w:numPr>
                <w:ilvl w:val="0"/>
                <w:numId w:val="0"/>
              </w:numPr>
              <w:ind w:left="360"/>
              <w:jc w:val="both"/>
            </w:pPr>
          </w:p>
        </w:tc>
        <w:tc>
          <w:tcPr>
            <w:tcW w:w="7097" w:type="dxa"/>
          </w:tcPr>
          <w:p w14:paraId="15ECC1D4" w14:textId="77777777" w:rsidR="00AC3EBD" w:rsidRPr="00DE0C53" w:rsidRDefault="00AC3EBD" w:rsidP="000111BE">
            <w:pPr>
              <w:pStyle w:val="SPDClauseNo"/>
              <w:numPr>
                <w:ilvl w:val="1"/>
                <w:numId w:val="70"/>
              </w:numPr>
              <w:spacing w:after="200"/>
              <w:ind w:left="614" w:hanging="614"/>
              <w:contextualSpacing w:val="0"/>
            </w:pPr>
            <w:r w:rsidRPr="00DE0C53">
              <w:t xml:space="preserve">Where there is a Lead </w:t>
            </w:r>
            <w:r w:rsidR="00715B8C" w:rsidRPr="00DE0C53">
              <w:t>Procurement Entity</w:t>
            </w:r>
            <w:r w:rsidRPr="00DE0C53">
              <w:t xml:space="preserve"> or </w:t>
            </w:r>
            <w:r w:rsidR="003A6B1C" w:rsidRPr="00DE0C53">
              <w:t>Procurement Agent</w:t>
            </w:r>
            <w:r w:rsidRPr="00DE0C53">
              <w:t xml:space="preserve"> that is a party to the Framework Agreement, their role is to manage and administer the Framework Agreement(s) for use by the participating </w:t>
            </w:r>
            <w:r w:rsidR="00715B8C" w:rsidRPr="00DE0C53">
              <w:t>Procurement Entity</w:t>
            </w:r>
            <w:r w:rsidR="00715B8C" w:rsidRPr="00DE0C53" w:rsidDel="006E206C">
              <w:t xml:space="preserve"> </w:t>
            </w:r>
            <w:r w:rsidRPr="00DE0C53">
              <w:t>(</w:t>
            </w:r>
            <w:r w:rsidR="00715B8C" w:rsidRPr="00DE0C53">
              <w:t>ie</w:t>
            </w:r>
            <w:r w:rsidRPr="00DE0C53">
              <w:t xml:space="preserve">s). All communications, including notices, in relation to the Framework Agreement are to be made to the Lead </w:t>
            </w:r>
            <w:r w:rsidR="00715B8C" w:rsidRPr="00DE0C53">
              <w:t>Procurement Entity</w:t>
            </w:r>
            <w:r w:rsidR="00715B8C" w:rsidRPr="00DE0C53" w:rsidDel="006E206C">
              <w:t xml:space="preserve"> </w:t>
            </w:r>
            <w:r w:rsidRPr="00DE0C53">
              <w:t xml:space="preserve">or </w:t>
            </w:r>
            <w:r w:rsidR="003A6B1C" w:rsidRPr="00DE0C53">
              <w:t>Procurement Agent</w:t>
            </w:r>
            <w:r w:rsidRPr="00DE0C53">
              <w:t xml:space="preserve">. The Lead </w:t>
            </w:r>
            <w:r w:rsidR="00715B8C" w:rsidRPr="00DE0C53">
              <w:t>Procurement Entity</w:t>
            </w:r>
            <w:r w:rsidRPr="00DE0C53">
              <w:t xml:space="preserve"> or </w:t>
            </w:r>
            <w:r w:rsidR="003A6B1C" w:rsidRPr="00DE0C53">
              <w:t>Procurement Agent</w:t>
            </w:r>
            <w:r w:rsidRPr="00DE0C53">
              <w:t xml:space="preserve"> is responsible for all matters pertaining to the Framework Agreement including, for example, amendments, suspension and termination of the Framework Agreement. For matters relating to individual </w:t>
            </w:r>
            <w:r w:rsidR="005A6EDC" w:rsidRPr="00DE0C53">
              <w:t>Call-off</w:t>
            </w:r>
            <w:r w:rsidRPr="00DE0C53">
              <w:t xml:space="preserve"> Contracts, all communications, including notices, must be made to the </w:t>
            </w:r>
            <w:r w:rsidR="00715B8C" w:rsidRPr="00DE0C53">
              <w:t>Procurement Entity</w:t>
            </w:r>
            <w:r w:rsidRPr="00DE0C53">
              <w:t xml:space="preserve"> named in the </w:t>
            </w:r>
            <w:r w:rsidR="005A6EDC" w:rsidRPr="00DE0C53">
              <w:t>Call-off</w:t>
            </w:r>
            <w:r w:rsidRPr="00DE0C53">
              <w:t xml:space="preserve"> Contract.</w:t>
            </w:r>
          </w:p>
          <w:p w14:paraId="36D4AD2B" w14:textId="77777777" w:rsidR="00AC3EBD" w:rsidRPr="00DE0C53" w:rsidRDefault="00AC3EBD" w:rsidP="000111BE">
            <w:pPr>
              <w:pStyle w:val="SPDClauseNo"/>
              <w:numPr>
                <w:ilvl w:val="1"/>
                <w:numId w:val="70"/>
              </w:numPr>
              <w:spacing w:after="200"/>
              <w:ind w:left="614" w:hanging="614"/>
              <w:contextualSpacing w:val="0"/>
            </w:pPr>
            <w:r w:rsidRPr="00DE0C53">
              <w:t xml:space="preserve">Where no Lead </w:t>
            </w:r>
            <w:r w:rsidR="00715B8C" w:rsidRPr="00DE0C53">
              <w:t>Procurement Entity</w:t>
            </w:r>
            <w:r w:rsidRPr="00DE0C53">
              <w:t xml:space="preserve"> or </w:t>
            </w:r>
            <w:r w:rsidR="003A6B1C" w:rsidRPr="00DE0C53">
              <w:t>Procurement Agent</w:t>
            </w:r>
            <w:r w:rsidRPr="00DE0C53">
              <w:t xml:space="preserve"> has been appointed, the named </w:t>
            </w:r>
            <w:r w:rsidR="00715B8C" w:rsidRPr="00DE0C53">
              <w:t>Procurement Entity</w:t>
            </w:r>
            <w:r w:rsidRPr="00DE0C53">
              <w:t xml:space="preserve"> is responsible for managing and administering the Framework Agreement and</w:t>
            </w:r>
            <w:r w:rsidR="007C3ED4" w:rsidRPr="00DE0C53">
              <w:t xml:space="preserve"> the provisions in </w:t>
            </w:r>
            <w:r w:rsidR="004618CA" w:rsidRPr="00DE0C53">
              <w:rPr>
                <w:b/>
              </w:rPr>
              <w:t>FWA</w:t>
            </w:r>
            <w:r w:rsidR="007C3ED4" w:rsidRPr="00DE0C53">
              <w:rPr>
                <w:b/>
              </w:rPr>
              <w:t xml:space="preserve">GP </w:t>
            </w:r>
            <w:r w:rsidR="001152FA" w:rsidRPr="00DE0C53">
              <w:rPr>
                <w:b/>
              </w:rPr>
              <w:t>6</w:t>
            </w:r>
            <w:r w:rsidR="007C3ED4" w:rsidRPr="00DE0C53">
              <w:rPr>
                <w:b/>
              </w:rPr>
              <w:t>.1</w:t>
            </w:r>
            <w:r w:rsidRPr="00DE0C53">
              <w:t xml:space="preserve"> above, in relation to communications and notices etc., apply to the </w:t>
            </w:r>
            <w:r w:rsidR="00715B8C" w:rsidRPr="00DE0C53">
              <w:t>Procurement Entity</w:t>
            </w:r>
            <w:r w:rsidRPr="00DE0C53">
              <w:t>.</w:t>
            </w:r>
          </w:p>
        </w:tc>
      </w:tr>
      <w:tr w:rsidR="00AC3EBD" w:rsidRPr="00DE0C53" w14:paraId="35D17917" w14:textId="77777777" w:rsidTr="00384D14">
        <w:tc>
          <w:tcPr>
            <w:tcW w:w="2169" w:type="dxa"/>
          </w:tcPr>
          <w:p w14:paraId="7308A840" w14:textId="77777777" w:rsidR="00AC3EBD" w:rsidRPr="00DE0C53" w:rsidRDefault="00AC3EBD" w:rsidP="000111BE">
            <w:pPr>
              <w:pStyle w:val="FAGPH1"/>
              <w:numPr>
                <w:ilvl w:val="0"/>
                <w:numId w:val="70"/>
              </w:numPr>
            </w:pPr>
            <w:bookmarkStart w:id="557" w:name="_Toc484422524"/>
            <w:bookmarkStart w:id="558" w:name="_Toc503185289"/>
            <w:bookmarkStart w:id="559" w:name="_Toc35673685"/>
            <w:r w:rsidRPr="00DE0C53">
              <w:t>Contract Price</w:t>
            </w:r>
            <w:bookmarkEnd w:id="557"/>
            <w:bookmarkEnd w:id="558"/>
            <w:bookmarkEnd w:id="559"/>
          </w:p>
          <w:p w14:paraId="2E2B9723" w14:textId="77777777" w:rsidR="00AC3EBD" w:rsidRPr="00DE0C53" w:rsidRDefault="00AC3EBD" w:rsidP="00AC3EBD">
            <w:pPr>
              <w:pStyle w:val="FAStdProv"/>
              <w:numPr>
                <w:ilvl w:val="0"/>
                <w:numId w:val="0"/>
              </w:numPr>
              <w:ind w:left="360"/>
              <w:jc w:val="both"/>
            </w:pPr>
          </w:p>
        </w:tc>
        <w:tc>
          <w:tcPr>
            <w:tcW w:w="7097" w:type="dxa"/>
          </w:tcPr>
          <w:p w14:paraId="5951E52B" w14:textId="77777777" w:rsidR="00AC3EBD" w:rsidRPr="00DE0C53" w:rsidRDefault="008C03BC" w:rsidP="000111BE">
            <w:pPr>
              <w:pStyle w:val="SPDClauseNo"/>
              <w:numPr>
                <w:ilvl w:val="1"/>
                <w:numId w:val="70"/>
              </w:numPr>
              <w:spacing w:after="200"/>
              <w:ind w:left="614" w:hanging="614"/>
              <w:contextualSpacing w:val="0"/>
            </w:pPr>
            <w:r w:rsidRPr="00DE0C53">
              <w:t>The Contract Price for each Call-off Contract</w:t>
            </w:r>
            <w:r w:rsidR="00AC3EBD" w:rsidRPr="00DE0C53">
              <w:t xml:space="preserve"> shall be determined as specified in </w:t>
            </w:r>
            <w:r w:rsidR="00FF5D1D" w:rsidRPr="00DE0C53">
              <w:t>the</w:t>
            </w:r>
            <w:r w:rsidR="00AC3EBD" w:rsidRPr="00DE0C53">
              <w:t xml:space="preserve"> </w:t>
            </w:r>
            <w:r w:rsidR="004618CA" w:rsidRPr="00DE0C53">
              <w:rPr>
                <w:b/>
              </w:rPr>
              <w:t>FWA</w:t>
            </w:r>
            <w:r w:rsidR="001152FA" w:rsidRPr="00DE0C53">
              <w:rPr>
                <w:b/>
              </w:rPr>
              <w:t xml:space="preserve"> Specific Provisions</w:t>
            </w:r>
            <w:r w:rsidR="00AC3EBD" w:rsidRPr="00DE0C53">
              <w:t>.</w:t>
            </w:r>
          </w:p>
        </w:tc>
      </w:tr>
      <w:tr w:rsidR="00AC3EBD" w:rsidRPr="00DE0C53" w14:paraId="08E8896F" w14:textId="77777777" w:rsidTr="00384D14">
        <w:tc>
          <w:tcPr>
            <w:tcW w:w="2169" w:type="dxa"/>
          </w:tcPr>
          <w:p w14:paraId="401F325C" w14:textId="77777777" w:rsidR="00AC3EBD" w:rsidRPr="00DE0C53" w:rsidRDefault="00AC3EBD" w:rsidP="000111BE">
            <w:pPr>
              <w:pStyle w:val="FAGPH1"/>
              <w:numPr>
                <w:ilvl w:val="0"/>
                <w:numId w:val="70"/>
              </w:numPr>
            </w:pPr>
            <w:bookmarkStart w:id="560" w:name="_Toc484422527"/>
            <w:bookmarkStart w:id="561" w:name="_Toc503185290"/>
            <w:bookmarkStart w:id="562" w:name="_Toc35673686"/>
            <w:r w:rsidRPr="00DE0C53">
              <w:t>Performance Security</w:t>
            </w:r>
            <w:bookmarkEnd w:id="560"/>
            <w:bookmarkEnd w:id="561"/>
            <w:bookmarkEnd w:id="562"/>
            <w:r w:rsidRPr="00DE0C53">
              <w:t xml:space="preserve"> </w:t>
            </w:r>
          </w:p>
          <w:p w14:paraId="07DBC672" w14:textId="77777777" w:rsidR="00AC3EBD" w:rsidRPr="00DE0C53" w:rsidRDefault="00AC3EBD" w:rsidP="00AC3EBD">
            <w:pPr>
              <w:pStyle w:val="FAStdProv"/>
              <w:numPr>
                <w:ilvl w:val="0"/>
                <w:numId w:val="0"/>
              </w:numPr>
              <w:ind w:left="360"/>
            </w:pPr>
          </w:p>
        </w:tc>
        <w:tc>
          <w:tcPr>
            <w:tcW w:w="7097" w:type="dxa"/>
          </w:tcPr>
          <w:p w14:paraId="1558C0C9" w14:textId="77777777" w:rsidR="00AC3EBD" w:rsidRPr="00DE0C53" w:rsidRDefault="00AC3EBD" w:rsidP="000111BE">
            <w:pPr>
              <w:pStyle w:val="SPDClauseNo"/>
              <w:numPr>
                <w:ilvl w:val="1"/>
                <w:numId w:val="70"/>
              </w:numPr>
              <w:spacing w:after="200"/>
              <w:ind w:left="614" w:hanging="614"/>
              <w:contextualSpacing w:val="0"/>
            </w:pPr>
            <w:r w:rsidRPr="00DE0C53">
              <w:t xml:space="preserve">The </w:t>
            </w:r>
            <w:r w:rsidR="008B0E0D" w:rsidRPr="00DE0C53">
              <w:t>Procurement Entity</w:t>
            </w:r>
            <w:r w:rsidR="008B0E0D" w:rsidRPr="00DE0C53" w:rsidDel="006E206C">
              <w:t xml:space="preserve"> </w:t>
            </w:r>
            <w:r w:rsidRPr="00DE0C53">
              <w:t xml:space="preserve">may require a Performance Security from the Supplier in relation to the performance of a specific </w:t>
            </w:r>
            <w:r w:rsidR="005A6EDC" w:rsidRPr="00DE0C53">
              <w:t>Call-off</w:t>
            </w:r>
            <w:r w:rsidRPr="00DE0C53">
              <w:t xml:space="preserve"> Contract. In this event, the Supplier shall comply with the relevant provisions relating to Performance Security contained in the </w:t>
            </w:r>
            <w:r w:rsidR="005A6EDC" w:rsidRPr="00DE0C53">
              <w:t>Call-off</w:t>
            </w:r>
            <w:r w:rsidRPr="00DE0C53">
              <w:t xml:space="preserve"> Contract Special Conditions of Contract. </w:t>
            </w:r>
          </w:p>
        </w:tc>
      </w:tr>
      <w:tr w:rsidR="00AC3EBD" w:rsidRPr="00DE0C53" w14:paraId="4E7F35BB" w14:textId="77777777" w:rsidTr="00384D14">
        <w:tc>
          <w:tcPr>
            <w:tcW w:w="2169" w:type="dxa"/>
          </w:tcPr>
          <w:p w14:paraId="5BED1375" w14:textId="77777777" w:rsidR="00AC3EBD" w:rsidRPr="00DE0C53" w:rsidRDefault="00AC3EBD" w:rsidP="000111BE">
            <w:pPr>
              <w:pStyle w:val="FAGPH1"/>
              <w:numPr>
                <w:ilvl w:val="0"/>
                <w:numId w:val="70"/>
              </w:numPr>
            </w:pPr>
            <w:bookmarkStart w:id="563" w:name="_Toc484422529"/>
            <w:bookmarkStart w:id="564" w:name="_Toc503185291"/>
            <w:bookmarkStart w:id="565" w:name="_Toc35673687"/>
            <w:r w:rsidRPr="00DE0C53">
              <w:t>Language</w:t>
            </w:r>
            <w:bookmarkEnd w:id="563"/>
            <w:bookmarkEnd w:id="564"/>
            <w:bookmarkEnd w:id="565"/>
          </w:p>
          <w:p w14:paraId="311048D2" w14:textId="77777777" w:rsidR="00AC3EBD" w:rsidRPr="00DE0C53" w:rsidRDefault="00AC3EBD" w:rsidP="00AC3EBD">
            <w:pPr>
              <w:pStyle w:val="FAStdProv"/>
              <w:numPr>
                <w:ilvl w:val="0"/>
                <w:numId w:val="0"/>
              </w:numPr>
              <w:ind w:left="360"/>
            </w:pPr>
          </w:p>
        </w:tc>
        <w:tc>
          <w:tcPr>
            <w:tcW w:w="7097" w:type="dxa"/>
          </w:tcPr>
          <w:p w14:paraId="58C6678B" w14:textId="77777777" w:rsidR="00AC3EBD" w:rsidRPr="00DE0C53" w:rsidRDefault="00AC3EBD" w:rsidP="000111BE">
            <w:pPr>
              <w:pStyle w:val="SPDClauseNo"/>
              <w:numPr>
                <w:ilvl w:val="1"/>
                <w:numId w:val="70"/>
              </w:numPr>
              <w:spacing w:after="200"/>
              <w:ind w:left="614" w:hanging="614"/>
              <w:contextualSpacing w:val="0"/>
            </w:pPr>
            <w:r w:rsidRPr="00DE0C53">
              <w:t xml:space="preserve">This Framework Agreement, and any </w:t>
            </w:r>
            <w:r w:rsidR="005A6EDC" w:rsidRPr="00DE0C53">
              <w:t>Call-off</w:t>
            </w:r>
            <w:r w:rsidRPr="00DE0C53">
              <w:t xml:space="preserve"> Contract, as well as all correspondence and documents relating to this Framework Agreement, and any </w:t>
            </w:r>
            <w:r w:rsidR="005A6EDC" w:rsidRPr="00DE0C53">
              <w:t>Call-off</w:t>
            </w:r>
            <w:r w:rsidRPr="00DE0C53">
              <w:t xml:space="preserve"> Contract, exchanged by the </w:t>
            </w:r>
            <w:r w:rsidR="008B0E0D" w:rsidRPr="00DE0C53">
              <w:t>Procurement Entity</w:t>
            </w:r>
            <w:r w:rsidR="008B0E0D" w:rsidRPr="00DE0C53" w:rsidDel="006E206C">
              <w:t xml:space="preserve"> </w:t>
            </w:r>
            <w:r w:rsidRPr="00DE0C53">
              <w:t xml:space="preserve">and Supplier, shall be written in </w:t>
            </w:r>
            <w:r w:rsidR="00AF3320" w:rsidRPr="00DE0C53">
              <w:rPr>
                <w:b/>
              </w:rPr>
              <w:t xml:space="preserve">English </w:t>
            </w:r>
          </w:p>
        </w:tc>
      </w:tr>
      <w:tr w:rsidR="00AC3EBD" w:rsidRPr="00DE0C53" w14:paraId="0F287C43" w14:textId="77777777" w:rsidTr="00384D14">
        <w:tc>
          <w:tcPr>
            <w:tcW w:w="2169" w:type="dxa"/>
          </w:tcPr>
          <w:p w14:paraId="013D38E7" w14:textId="77777777" w:rsidR="00AC3EBD" w:rsidRPr="00DE0C53" w:rsidRDefault="00AC3EBD" w:rsidP="000111BE">
            <w:pPr>
              <w:pStyle w:val="FAGPH1"/>
              <w:numPr>
                <w:ilvl w:val="0"/>
                <w:numId w:val="70"/>
              </w:numPr>
            </w:pPr>
            <w:bookmarkStart w:id="566" w:name="_Toc484422531"/>
            <w:bookmarkStart w:id="567" w:name="_Toc503185292"/>
            <w:bookmarkStart w:id="568" w:name="_Toc35673688"/>
            <w:r w:rsidRPr="00DE0C53">
              <w:t>Notices</w:t>
            </w:r>
            <w:bookmarkEnd w:id="566"/>
            <w:bookmarkEnd w:id="567"/>
            <w:bookmarkEnd w:id="568"/>
            <w:r w:rsidRPr="00DE0C53">
              <w:t xml:space="preserve"> </w:t>
            </w:r>
          </w:p>
          <w:p w14:paraId="24BCB3F6" w14:textId="77777777" w:rsidR="00AC3EBD" w:rsidRPr="00DE0C53" w:rsidRDefault="00AC3EBD" w:rsidP="00657727">
            <w:pPr>
              <w:pStyle w:val="FAGPH1"/>
              <w:numPr>
                <w:ilvl w:val="0"/>
                <w:numId w:val="0"/>
              </w:numPr>
              <w:ind w:left="420"/>
            </w:pPr>
          </w:p>
        </w:tc>
        <w:tc>
          <w:tcPr>
            <w:tcW w:w="7097" w:type="dxa"/>
          </w:tcPr>
          <w:p w14:paraId="7650A720" w14:textId="77777777" w:rsidR="00AC3EBD" w:rsidRPr="00DE0C53" w:rsidRDefault="00AC3EBD" w:rsidP="000111BE">
            <w:pPr>
              <w:pStyle w:val="SPDClauseNo"/>
              <w:numPr>
                <w:ilvl w:val="1"/>
                <w:numId w:val="70"/>
              </w:numPr>
              <w:spacing w:after="200"/>
              <w:ind w:left="614" w:hanging="614"/>
              <w:contextualSpacing w:val="0"/>
            </w:pPr>
            <w:r w:rsidRPr="00DE0C53">
              <w:t xml:space="preserve">Any notice given by one party to the other pursuant to this Framework Agreement shall be In Writing to the address specified in the </w:t>
            </w:r>
            <w:r w:rsidR="004618CA" w:rsidRPr="00DE0C53">
              <w:rPr>
                <w:b/>
              </w:rPr>
              <w:t>FWA</w:t>
            </w:r>
            <w:r w:rsidR="001152FA" w:rsidRPr="00DE0C53">
              <w:rPr>
                <w:b/>
              </w:rPr>
              <w:t xml:space="preserve"> Specific Provisions</w:t>
            </w:r>
            <w:r w:rsidRPr="00DE0C53">
              <w:t>. A notice shall be effective when delivered, or on the notice’s effective date, whichever is later.</w:t>
            </w:r>
          </w:p>
        </w:tc>
      </w:tr>
      <w:tr w:rsidR="00AC3EBD" w:rsidRPr="00DE0C53" w14:paraId="02DFDEFA" w14:textId="77777777" w:rsidTr="00384D14">
        <w:tc>
          <w:tcPr>
            <w:tcW w:w="2169" w:type="dxa"/>
          </w:tcPr>
          <w:p w14:paraId="1F33DB5A" w14:textId="77777777" w:rsidR="00AC3EBD" w:rsidRPr="00DE0C53" w:rsidRDefault="00AC3EBD" w:rsidP="000111BE">
            <w:pPr>
              <w:pStyle w:val="FAGPH1"/>
              <w:numPr>
                <w:ilvl w:val="0"/>
                <w:numId w:val="70"/>
              </w:numPr>
            </w:pPr>
            <w:bookmarkStart w:id="569" w:name="_Toc484422532"/>
            <w:bookmarkStart w:id="570" w:name="_Toc503185293"/>
            <w:bookmarkStart w:id="571" w:name="_Toc35673689"/>
            <w:r w:rsidRPr="00DE0C53">
              <w:t>Fraud and Corruption</w:t>
            </w:r>
            <w:bookmarkEnd w:id="569"/>
            <w:bookmarkEnd w:id="570"/>
            <w:bookmarkEnd w:id="571"/>
            <w:r w:rsidRPr="00DE0C53">
              <w:t xml:space="preserve"> </w:t>
            </w:r>
          </w:p>
          <w:p w14:paraId="2372CA56" w14:textId="77777777" w:rsidR="00AC3EBD" w:rsidRPr="00DE0C53" w:rsidRDefault="00AC3EBD" w:rsidP="00AC3EBD">
            <w:pPr>
              <w:pStyle w:val="FAStdProv"/>
              <w:numPr>
                <w:ilvl w:val="0"/>
                <w:numId w:val="0"/>
              </w:numPr>
              <w:ind w:left="360"/>
            </w:pPr>
          </w:p>
        </w:tc>
        <w:tc>
          <w:tcPr>
            <w:tcW w:w="7097" w:type="dxa"/>
          </w:tcPr>
          <w:p w14:paraId="05C91964" w14:textId="77777777" w:rsidR="00AC3EBD" w:rsidRPr="00DE0C53" w:rsidRDefault="00B04FF4" w:rsidP="000111BE">
            <w:pPr>
              <w:pStyle w:val="SPDClauseNo"/>
              <w:numPr>
                <w:ilvl w:val="1"/>
                <w:numId w:val="70"/>
              </w:numPr>
              <w:spacing w:after="200"/>
              <w:ind w:left="614" w:hanging="614"/>
              <w:contextualSpacing w:val="0"/>
            </w:pPr>
            <w:r w:rsidRPr="00DE0C53">
              <w:t>The Government of the Republic of Ghana requires that Tenderers under the contracts financed from public funds, observe the highest standard of ethics during the procurement and execution of such contracts. In pursuance of this policy, the following terms shall be interpreted as indicated:</w:t>
            </w:r>
          </w:p>
          <w:p w14:paraId="0EDFC422" w14:textId="77777777" w:rsidR="00B04FF4" w:rsidRPr="00DE0C53" w:rsidRDefault="00B04FF4" w:rsidP="000111BE">
            <w:pPr>
              <w:pStyle w:val="ListParagraph"/>
              <w:numPr>
                <w:ilvl w:val="0"/>
                <w:numId w:val="78"/>
              </w:numPr>
            </w:pPr>
            <w:r w:rsidRPr="00DE0C53">
              <w:t>“corrupt practice” means the offering, giving, receiving or soliciting of anything of value to influence the action of a public official in the procurement process or in contract execution; and</w:t>
            </w:r>
          </w:p>
          <w:p w14:paraId="397405AC" w14:textId="77777777" w:rsidR="00B04FF4" w:rsidRPr="00DE0C53" w:rsidRDefault="00B04FF4" w:rsidP="00B04FF4">
            <w:pPr>
              <w:ind w:left="462" w:hanging="462"/>
            </w:pPr>
          </w:p>
          <w:p w14:paraId="330A6F9A" w14:textId="77777777" w:rsidR="00B04FF4" w:rsidRPr="00DE0C53" w:rsidRDefault="00B04FF4" w:rsidP="000111BE">
            <w:pPr>
              <w:pStyle w:val="ListParagraph"/>
              <w:numPr>
                <w:ilvl w:val="0"/>
                <w:numId w:val="78"/>
              </w:numPr>
            </w:pPr>
            <w:r w:rsidRPr="00DE0C53">
              <w:t>“fraudulent practice” means a misrepresentation of facts in order to influence a procurement process or the execution of a contract, and includes collusive practice among Tenderers (prior to or after Tender submission) designed to establish Tender prices at artificial non-competitive levels and to deprive the benefits of free and open competition;</w:t>
            </w:r>
          </w:p>
          <w:p w14:paraId="326831CD" w14:textId="77777777" w:rsidR="00B04FF4" w:rsidRPr="00DE0C53" w:rsidRDefault="00B04FF4" w:rsidP="00933F21">
            <w:pPr>
              <w:pStyle w:val="SPDClauseNo"/>
              <w:spacing w:after="200"/>
              <w:ind w:left="614" w:firstLine="0"/>
              <w:contextualSpacing w:val="0"/>
            </w:pPr>
          </w:p>
          <w:p w14:paraId="624B4A8E" w14:textId="77777777" w:rsidR="00B04FF4" w:rsidRPr="00DE0C53" w:rsidRDefault="00B04FF4" w:rsidP="000111BE">
            <w:pPr>
              <w:pStyle w:val="SPDClauseNo"/>
              <w:numPr>
                <w:ilvl w:val="1"/>
                <w:numId w:val="70"/>
              </w:numPr>
              <w:spacing w:after="200"/>
            </w:pPr>
            <w:r w:rsidRPr="00DE0C53">
              <w:t xml:space="preserve"> The Procurement Entity will reject a proposal for award if it determines that the Tenderer recommended for award has engaged in corrupt or fraudulent practices in competing for the contract in question;</w:t>
            </w:r>
          </w:p>
          <w:p w14:paraId="7D78158E" w14:textId="77777777" w:rsidR="00B04FF4" w:rsidRPr="00DE0C53" w:rsidRDefault="00B04FF4" w:rsidP="00AF3320">
            <w:pPr>
              <w:pStyle w:val="SPDClauseNo"/>
              <w:tabs>
                <w:tab w:val="left" w:pos="924"/>
              </w:tabs>
              <w:spacing w:after="200"/>
              <w:ind w:left="0" w:firstLine="0"/>
              <w:contextualSpacing w:val="0"/>
            </w:pPr>
          </w:p>
        </w:tc>
      </w:tr>
      <w:tr w:rsidR="00AC3EBD" w:rsidRPr="00DE0C53" w14:paraId="6BE5906D" w14:textId="77777777" w:rsidTr="00384D14">
        <w:tc>
          <w:tcPr>
            <w:tcW w:w="2169" w:type="dxa"/>
          </w:tcPr>
          <w:p w14:paraId="6179CFFF" w14:textId="77777777" w:rsidR="00AC3EBD" w:rsidRPr="00DE0C53" w:rsidRDefault="00AC3EBD" w:rsidP="000111BE">
            <w:pPr>
              <w:pStyle w:val="FAGPH1"/>
              <w:numPr>
                <w:ilvl w:val="0"/>
                <w:numId w:val="70"/>
              </w:numPr>
            </w:pPr>
            <w:bookmarkStart w:id="572" w:name="_Toc484422534"/>
            <w:bookmarkStart w:id="573" w:name="_Toc503185295"/>
            <w:bookmarkStart w:id="574" w:name="_Toc35673690"/>
            <w:r w:rsidRPr="00DE0C53">
              <w:t>Confidential Information</w:t>
            </w:r>
            <w:bookmarkEnd w:id="572"/>
            <w:bookmarkEnd w:id="573"/>
            <w:bookmarkEnd w:id="574"/>
          </w:p>
          <w:p w14:paraId="192D45CE" w14:textId="77777777" w:rsidR="00AC3EBD" w:rsidRPr="00DE0C53" w:rsidRDefault="00AC3EBD" w:rsidP="00AC3EBD">
            <w:pPr>
              <w:pStyle w:val="FAStdProv"/>
              <w:numPr>
                <w:ilvl w:val="0"/>
                <w:numId w:val="0"/>
              </w:numPr>
              <w:ind w:left="360"/>
            </w:pPr>
          </w:p>
        </w:tc>
        <w:tc>
          <w:tcPr>
            <w:tcW w:w="7097" w:type="dxa"/>
          </w:tcPr>
          <w:p w14:paraId="78DBA3FC" w14:textId="77777777" w:rsidR="00AC3EBD" w:rsidRPr="00DE0C53" w:rsidRDefault="00384D14" w:rsidP="000111BE">
            <w:pPr>
              <w:pStyle w:val="SPDClauseNo"/>
              <w:numPr>
                <w:ilvl w:val="1"/>
                <w:numId w:val="70"/>
              </w:numPr>
              <w:spacing w:after="200"/>
              <w:ind w:left="614" w:hanging="614"/>
              <w:contextualSpacing w:val="0"/>
            </w:pPr>
            <w:r w:rsidRPr="00DE0C53">
              <w:t>The Procurement</w:t>
            </w:r>
            <w:r w:rsidR="00B04FF4" w:rsidRPr="00DE0C53">
              <w:t xml:space="preserve"> Entity</w:t>
            </w:r>
            <w:r w:rsidR="00AC3EBD" w:rsidRPr="00DE0C53">
              <w:t xml:space="preserve"> and the Supplier shall keep confidential and shall not, without the consent In Writing from the other, divulge to any third party any documents, data, or other information furnished directly or indirectly by either party in connection with the Framework Agreement.</w:t>
            </w:r>
          </w:p>
          <w:p w14:paraId="1D2EE493" w14:textId="77777777" w:rsidR="00AC3EBD" w:rsidRPr="00DE0C53" w:rsidRDefault="00AC3EBD" w:rsidP="000111BE">
            <w:pPr>
              <w:pStyle w:val="SPDClauseNo"/>
              <w:numPr>
                <w:ilvl w:val="1"/>
                <w:numId w:val="70"/>
              </w:numPr>
              <w:spacing w:after="200"/>
              <w:ind w:left="614" w:hanging="614"/>
              <w:contextualSpacing w:val="0"/>
            </w:pPr>
            <w:r w:rsidRPr="00DE0C53">
              <w:t>The obligation of a party</w:t>
            </w:r>
            <w:r w:rsidR="007C3ED4" w:rsidRPr="00DE0C53">
              <w:t xml:space="preserve"> under </w:t>
            </w:r>
            <w:r w:rsidR="004618CA" w:rsidRPr="00DE0C53">
              <w:rPr>
                <w:b/>
              </w:rPr>
              <w:t>FWA</w:t>
            </w:r>
            <w:r w:rsidR="007C3ED4" w:rsidRPr="00DE0C53">
              <w:rPr>
                <w:b/>
              </w:rPr>
              <w:t>GP</w:t>
            </w:r>
            <w:r w:rsidRPr="00DE0C53">
              <w:rPr>
                <w:b/>
              </w:rPr>
              <w:t xml:space="preserve"> 1</w:t>
            </w:r>
            <w:r w:rsidR="00384D14" w:rsidRPr="00DE0C53">
              <w:rPr>
                <w:b/>
              </w:rPr>
              <w:t>3</w:t>
            </w:r>
            <w:r w:rsidRPr="00DE0C53">
              <w:rPr>
                <w:b/>
              </w:rPr>
              <w:t xml:space="preserve">. </w:t>
            </w:r>
            <w:r w:rsidR="007C3ED4" w:rsidRPr="00DE0C53">
              <w:rPr>
                <w:b/>
              </w:rPr>
              <w:t>1</w:t>
            </w:r>
            <w:r w:rsidRPr="00DE0C53">
              <w:t>. above, shall not apply to information that:</w:t>
            </w:r>
          </w:p>
          <w:p w14:paraId="2B038FC7" w14:textId="77777777" w:rsidR="00AC3EBD" w:rsidRPr="00DE0C53" w:rsidRDefault="00AC3EBD" w:rsidP="000111BE">
            <w:pPr>
              <w:pStyle w:val="Heading3"/>
              <w:numPr>
                <w:ilvl w:val="2"/>
                <w:numId w:val="66"/>
              </w:numPr>
              <w:spacing w:after="160"/>
            </w:pPr>
            <w:r w:rsidRPr="00DE0C53">
              <w:t>now, or in future, enters the public domain through no fault of that party</w:t>
            </w:r>
          </w:p>
          <w:p w14:paraId="42AF9DDC" w14:textId="77777777" w:rsidR="00AC3EBD" w:rsidRPr="00DE0C53" w:rsidRDefault="00AC3EBD" w:rsidP="000111BE">
            <w:pPr>
              <w:pStyle w:val="Heading3"/>
              <w:numPr>
                <w:ilvl w:val="2"/>
                <w:numId w:val="66"/>
              </w:numPr>
              <w:spacing w:after="160"/>
            </w:pPr>
            <w:r w:rsidRPr="00DE0C53">
              <w:t>can be proven to have been possessed by that party at the time of disclosure and which was not previously obtained, directly or indirectly, from the other party</w:t>
            </w:r>
          </w:p>
          <w:p w14:paraId="6647CF38" w14:textId="77777777" w:rsidR="00AC3EBD" w:rsidRPr="00DE0C53" w:rsidRDefault="00AC3EBD" w:rsidP="000111BE">
            <w:pPr>
              <w:pStyle w:val="Heading3"/>
              <w:numPr>
                <w:ilvl w:val="2"/>
                <w:numId w:val="66"/>
              </w:numPr>
              <w:spacing w:after="160"/>
            </w:pPr>
            <w:r w:rsidRPr="00DE0C53">
              <w:t>otherwise lawfully becomes available to that party from a third party that has no obligation of confidentiality.</w:t>
            </w:r>
          </w:p>
        </w:tc>
      </w:tr>
      <w:tr w:rsidR="00AC3EBD" w:rsidRPr="00DE0C53" w14:paraId="66D4D9FB" w14:textId="77777777" w:rsidTr="00384D14">
        <w:tc>
          <w:tcPr>
            <w:tcW w:w="2169" w:type="dxa"/>
          </w:tcPr>
          <w:p w14:paraId="60E293D1" w14:textId="77777777" w:rsidR="00AC3EBD" w:rsidRPr="00DE0C53" w:rsidRDefault="00AC3EBD" w:rsidP="000111BE">
            <w:pPr>
              <w:pStyle w:val="FAGPH1"/>
              <w:numPr>
                <w:ilvl w:val="0"/>
                <w:numId w:val="70"/>
              </w:numPr>
            </w:pPr>
            <w:bookmarkStart w:id="575" w:name="_Toc484422535"/>
            <w:bookmarkStart w:id="576" w:name="_Toc503185296"/>
            <w:bookmarkStart w:id="577" w:name="_Toc35673691"/>
            <w:r w:rsidRPr="00DE0C53">
              <w:t>Governing Law</w:t>
            </w:r>
            <w:bookmarkEnd w:id="575"/>
            <w:bookmarkEnd w:id="576"/>
            <w:bookmarkEnd w:id="577"/>
          </w:p>
          <w:p w14:paraId="6F4D9A41" w14:textId="77777777" w:rsidR="00AC3EBD" w:rsidRPr="00DE0C53" w:rsidRDefault="00AC3EBD" w:rsidP="00AC3EBD">
            <w:pPr>
              <w:pStyle w:val="FAStdProv"/>
              <w:numPr>
                <w:ilvl w:val="0"/>
                <w:numId w:val="0"/>
              </w:numPr>
              <w:ind w:left="360"/>
            </w:pPr>
          </w:p>
        </w:tc>
        <w:tc>
          <w:tcPr>
            <w:tcW w:w="7097" w:type="dxa"/>
          </w:tcPr>
          <w:p w14:paraId="0F23ADF2" w14:textId="77777777" w:rsidR="00AC3EBD" w:rsidRPr="00DE0C53" w:rsidRDefault="00AC3EBD" w:rsidP="000111BE">
            <w:pPr>
              <w:pStyle w:val="SPDClauseNo"/>
              <w:numPr>
                <w:ilvl w:val="1"/>
                <w:numId w:val="70"/>
              </w:numPr>
              <w:spacing w:after="200"/>
              <w:ind w:left="614" w:hanging="614"/>
              <w:contextualSpacing w:val="0"/>
            </w:pPr>
            <w:r w:rsidRPr="00DE0C53">
              <w:t xml:space="preserve">This Framework Agreement, and any </w:t>
            </w:r>
            <w:r w:rsidR="005A6EDC" w:rsidRPr="00DE0C53">
              <w:t>Call-off</w:t>
            </w:r>
            <w:r w:rsidRPr="00DE0C53">
              <w:t xml:space="preserve"> Contract, shall be governed by, and interpreted in accordance with, the laws of </w:t>
            </w:r>
            <w:r w:rsidR="00384D14" w:rsidRPr="00DE0C53">
              <w:t>Ghana</w:t>
            </w:r>
            <w:r w:rsidRPr="00DE0C53">
              <w:t xml:space="preserve">, unless otherwise specified in the </w:t>
            </w:r>
            <w:r w:rsidR="004618CA" w:rsidRPr="00DE0C53">
              <w:rPr>
                <w:b/>
              </w:rPr>
              <w:t>FWA</w:t>
            </w:r>
            <w:r w:rsidR="001152FA" w:rsidRPr="00DE0C53">
              <w:rPr>
                <w:b/>
              </w:rPr>
              <w:t xml:space="preserve"> Specific Provisions</w:t>
            </w:r>
            <w:r w:rsidRPr="00DE0C53">
              <w:t xml:space="preserve">, or the Special Conditions </w:t>
            </w:r>
            <w:r w:rsidRPr="00DE0C53">
              <w:rPr>
                <w:bCs/>
              </w:rPr>
              <w:t>of Contract</w:t>
            </w:r>
            <w:r w:rsidRPr="00DE0C53">
              <w:t xml:space="preserve"> as set out in any </w:t>
            </w:r>
            <w:r w:rsidR="005A6EDC" w:rsidRPr="00DE0C53">
              <w:t>Call-off</w:t>
            </w:r>
            <w:r w:rsidRPr="00DE0C53">
              <w:t xml:space="preserve"> Contract.</w:t>
            </w:r>
          </w:p>
        </w:tc>
      </w:tr>
      <w:tr w:rsidR="00AC3EBD" w:rsidRPr="00DE0C53" w14:paraId="22D65B92" w14:textId="77777777" w:rsidTr="00384D14">
        <w:tc>
          <w:tcPr>
            <w:tcW w:w="2169" w:type="dxa"/>
          </w:tcPr>
          <w:p w14:paraId="0EBB4D73" w14:textId="77777777" w:rsidR="00AC3EBD" w:rsidRPr="00DE0C53" w:rsidRDefault="00AC3EBD" w:rsidP="000111BE">
            <w:pPr>
              <w:pStyle w:val="FAGPH1"/>
              <w:numPr>
                <w:ilvl w:val="0"/>
                <w:numId w:val="70"/>
              </w:numPr>
            </w:pPr>
            <w:bookmarkStart w:id="578" w:name="_Toc484422536"/>
            <w:bookmarkStart w:id="579" w:name="_Toc503185297"/>
            <w:bookmarkStart w:id="580" w:name="_Toc35673692"/>
            <w:r w:rsidRPr="00DE0C53">
              <w:t>Change to the Framework Agreement</w:t>
            </w:r>
            <w:bookmarkEnd w:id="578"/>
            <w:bookmarkEnd w:id="579"/>
            <w:bookmarkEnd w:id="580"/>
          </w:p>
          <w:p w14:paraId="4296F165" w14:textId="77777777" w:rsidR="00AC3EBD" w:rsidRPr="00DE0C53" w:rsidRDefault="00AC3EBD" w:rsidP="00AC3EBD">
            <w:pPr>
              <w:pStyle w:val="FAStdProv"/>
              <w:numPr>
                <w:ilvl w:val="0"/>
                <w:numId w:val="0"/>
              </w:numPr>
              <w:ind w:left="360"/>
            </w:pPr>
          </w:p>
        </w:tc>
        <w:tc>
          <w:tcPr>
            <w:tcW w:w="7097" w:type="dxa"/>
          </w:tcPr>
          <w:p w14:paraId="33B78782" w14:textId="77777777" w:rsidR="00AC3EBD" w:rsidRPr="00DE0C53" w:rsidRDefault="00AC3EBD" w:rsidP="000111BE">
            <w:pPr>
              <w:pStyle w:val="SPDClauseNo"/>
              <w:numPr>
                <w:ilvl w:val="1"/>
                <w:numId w:val="70"/>
              </w:numPr>
              <w:spacing w:after="200"/>
              <w:ind w:left="614" w:hanging="614"/>
              <w:contextualSpacing w:val="0"/>
            </w:pPr>
            <w:r w:rsidRPr="00DE0C53">
              <w:t xml:space="preserve">Any change to this Framework Agreement, including an extension of the Term, must be In Writing and signed by both Parties. A change can be made at any time after this Framework Agreement has been signed by both Parties, and before it expires. </w:t>
            </w:r>
          </w:p>
        </w:tc>
      </w:tr>
      <w:tr w:rsidR="00AC3EBD" w:rsidRPr="00DE0C53" w14:paraId="08CC6875" w14:textId="77777777" w:rsidTr="00384D14">
        <w:tc>
          <w:tcPr>
            <w:tcW w:w="2169" w:type="dxa"/>
          </w:tcPr>
          <w:p w14:paraId="1483C59C" w14:textId="77777777" w:rsidR="00AC3EBD" w:rsidRPr="00DE0C53" w:rsidRDefault="00AC3EBD" w:rsidP="000111BE">
            <w:pPr>
              <w:pStyle w:val="FAGPH1"/>
              <w:numPr>
                <w:ilvl w:val="0"/>
                <w:numId w:val="70"/>
              </w:numPr>
            </w:pPr>
            <w:bookmarkStart w:id="581" w:name="_Toc484422537"/>
            <w:bookmarkStart w:id="582" w:name="_Toc503185298"/>
            <w:bookmarkStart w:id="583" w:name="_Toc35673693"/>
            <w:r w:rsidRPr="00DE0C53">
              <w:t>Termination of the Framework Agreement</w:t>
            </w:r>
            <w:bookmarkEnd w:id="581"/>
            <w:bookmarkEnd w:id="582"/>
            <w:bookmarkEnd w:id="583"/>
          </w:p>
          <w:p w14:paraId="1E40B5C9" w14:textId="77777777" w:rsidR="00AC3EBD" w:rsidRPr="00DE0C53" w:rsidRDefault="00AC3EBD" w:rsidP="00AC3EBD">
            <w:pPr>
              <w:pStyle w:val="FAStdProv"/>
              <w:numPr>
                <w:ilvl w:val="0"/>
                <w:numId w:val="0"/>
              </w:numPr>
              <w:ind w:left="360"/>
            </w:pPr>
          </w:p>
        </w:tc>
        <w:tc>
          <w:tcPr>
            <w:tcW w:w="7097" w:type="dxa"/>
          </w:tcPr>
          <w:p w14:paraId="338A97C4" w14:textId="77777777" w:rsidR="00AC3EBD" w:rsidRPr="00DE0C53" w:rsidRDefault="00AC3EBD" w:rsidP="000111BE">
            <w:pPr>
              <w:pStyle w:val="SPDClauseNo"/>
              <w:numPr>
                <w:ilvl w:val="1"/>
                <w:numId w:val="70"/>
              </w:numPr>
              <w:spacing w:after="200"/>
              <w:ind w:left="614" w:hanging="614"/>
              <w:contextualSpacing w:val="0"/>
            </w:pPr>
            <w:bookmarkStart w:id="584" w:name="_Toc303949976"/>
            <w:bookmarkStart w:id="585" w:name="_Toc303950743"/>
            <w:bookmarkStart w:id="586" w:name="_Toc303951523"/>
            <w:bookmarkStart w:id="587" w:name="_Toc304135606"/>
            <w:r w:rsidRPr="00DE0C53">
              <w:t xml:space="preserve">The </w:t>
            </w:r>
            <w:r w:rsidR="00B04FF4" w:rsidRPr="00DE0C53">
              <w:t>Procurement Entity</w:t>
            </w:r>
            <w:r w:rsidRPr="00DE0C53">
              <w:t>, without prejudice to any other remedy for breach of the Framework Agreement, may terminate this Framework Agreement immediately, by notice In Writing to the Supplier, if:</w:t>
            </w:r>
          </w:p>
          <w:p w14:paraId="66ED196F" w14:textId="77777777" w:rsidR="00AC3EBD" w:rsidRPr="00DE0C53" w:rsidRDefault="00AC3EBD" w:rsidP="000111BE">
            <w:pPr>
              <w:pStyle w:val="Heading3"/>
              <w:numPr>
                <w:ilvl w:val="2"/>
                <w:numId w:val="65"/>
              </w:numPr>
              <w:spacing w:after="160"/>
            </w:pPr>
            <w:bookmarkStart w:id="588" w:name="_Ref261972244"/>
            <w:bookmarkStart w:id="589" w:name="_Toc303949977"/>
            <w:bookmarkStart w:id="590" w:name="_Toc303950744"/>
            <w:bookmarkStart w:id="591" w:name="_Toc303951524"/>
            <w:bookmarkStart w:id="592" w:name="_Toc304135607"/>
            <w:bookmarkEnd w:id="584"/>
            <w:bookmarkEnd w:id="585"/>
            <w:bookmarkEnd w:id="586"/>
            <w:bookmarkEnd w:id="587"/>
            <w:r w:rsidRPr="00DE0C53">
              <w:t xml:space="preserve">in the judgement of the </w:t>
            </w:r>
            <w:r w:rsidR="00B04FF4" w:rsidRPr="00DE0C53">
              <w:t>Procurement Entity</w:t>
            </w:r>
            <w:r w:rsidRPr="00DE0C53">
              <w:t>, the Supplier has engaged in Fraud and Corruption, or</w:t>
            </w:r>
          </w:p>
          <w:p w14:paraId="30F5B25C" w14:textId="77777777" w:rsidR="00AC3EBD" w:rsidRPr="00DE0C53" w:rsidRDefault="00AC3EBD" w:rsidP="000111BE">
            <w:pPr>
              <w:pStyle w:val="Heading3"/>
              <w:numPr>
                <w:ilvl w:val="2"/>
                <w:numId w:val="65"/>
              </w:numPr>
              <w:spacing w:after="160"/>
            </w:pPr>
            <w:r w:rsidRPr="00DE0C53">
              <w:t xml:space="preserve">during the Term of the Framework Agreement, the Supplier ceases to be qualified or eligible as per </w:t>
            </w:r>
            <w:r w:rsidR="004618CA" w:rsidRPr="00DE0C53">
              <w:rPr>
                <w:b/>
              </w:rPr>
              <w:t>FWA</w:t>
            </w:r>
            <w:r w:rsidR="00902973" w:rsidRPr="00DE0C53">
              <w:rPr>
                <w:b/>
              </w:rPr>
              <w:t xml:space="preserve">GP </w:t>
            </w:r>
            <w:r w:rsidR="007C3ED4" w:rsidRPr="00DE0C53">
              <w:rPr>
                <w:b/>
              </w:rPr>
              <w:t>4</w:t>
            </w:r>
            <w:r w:rsidR="007C3ED4" w:rsidRPr="00DE0C53">
              <w:t>.</w:t>
            </w:r>
            <w:r w:rsidRPr="00DE0C53">
              <w:t xml:space="preserve"> or </w:t>
            </w:r>
          </w:p>
          <w:p w14:paraId="5CC830A3" w14:textId="77777777" w:rsidR="00AC3EBD" w:rsidRPr="00DE0C53" w:rsidRDefault="00AC3EBD" w:rsidP="000111BE">
            <w:pPr>
              <w:pStyle w:val="Heading3"/>
              <w:numPr>
                <w:ilvl w:val="2"/>
                <w:numId w:val="65"/>
              </w:numPr>
              <w:spacing w:after="160"/>
            </w:pPr>
            <w:bookmarkStart w:id="593" w:name="_Ref348944403"/>
            <w:r w:rsidRPr="00DE0C53">
              <w:t xml:space="preserve">the Supplier purports to assign, or otherwise transfer or dispose of this Framework Agreement, in whole, or in part, without the prior written consent of the </w:t>
            </w:r>
            <w:r w:rsidR="00384D14" w:rsidRPr="00DE0C53">
              <w:t>Procurement Entity/Lead Entity/Procurement Agent</w:t>
            </w:r>
            <w:r w:rsidRPr="00DE0C53">
              <w:t>,</w:t>
            </w:r>
            <w:bookmarkEnd w:id="593"/>
            <w:r w:rsidRPr="00DE0C53">
              <w:t xml:space="preserve"> or</w:t>
            </w:r>
          </w:p>
          <w:p w14:paraId="06FEC66B" w14:textId="77777777" w:rsidR="00AC3EBD" w:rsidRPr="00DE0C53" w:rsidRDefault="00AC3EBD" w:rsidP="000111BE">
            <w:pPr>
              <w:pStyle w:val="Heading3"/>
              <w:numPr>
                <w:ilvl w:val="2"/>
                <w:numId w:val="65"/>
              </w:numPr>
              <w:spacing w:after="160"/>
            </w:pPr>
            <w:r w:rsidRPr="00DE0C53">
              <w:t xml:space="preserve">the Supplier </w:t>
            </w:r>
            <w:bookmarkEnd w:id="588"/>
            <w:bookmarkEnd w:id="589"/>
            <w:bookmarkEnd w:id="590"/>
            <w:bookmarkEnd w:id="591"/>
            <w:bookmarkEnd w:id="592"/>
            <w:r w:rsidRPr="00DE0C53">
              <w:t>becomes bankrupt or otherwise insolvent.</w:t>
            </w:r>
          </w:p>
          <w:p w14:paraId="770EAB3E" w14:textId="77777777" w:rsidR="00AC3EBD" w:rsidRPr="00DE0C53" w:rsidRDefault="00AC3EBD" w:rsidP="000111BE">
            <w:pPr>
              <w:pStyle w:val="SPDClauseNo"/>
              <w:numPr>
                <w:ilvl w:val="1"/>
                <w:numId w:val="70"/>
              </w:numPr>
              <w:spacing w:after="200"/>
              <w:ind w:left="614" w:hanging="614"/>
              <w:contextualSpacing w:val="0"/>
            </w:pPr>
            <w:r w:rsidRPr="00DE0C53">
              <w:t xml:space="preserve">The </w:t>
            </w:r>
            <w:r w:rsidR="00384D14" w:rsidRPr="00DE0C53">
              <w:t xml:space="preserve">Procurement Entity/Lead Entity/Procurement Agent </w:t>
            </w:r>
            <w:r w:rsidRPr="00DE0C53">
              <w:t xml:space="preserve">may terminate this Framework Agreement, in whole or in part, by notice In Writing sent to the Supplier, at any time, for its convenience. </w:t>
            </w:r>
            <w:r w:rsidR="00902973" w:rsidRPr="00DE0C53">
              <w:t xml:space="preserve">The notice of termination shall specify that the termination is for the </w:t>
            </w:r>
            <w:r w:rsidR="00384D14" w:rsidRPr="00DE0C53">
              <w:t>Procurement Entity/Lead Entity/Procurement Agent</w:t>
            </w:r>
            <w:r w:rsidR="00902973" w:rsidRPr="00DE0C53">
              <w:t xml:space="preserve">’s convenience, the extent to which the performance of the supplier under the </w:t>
            </w:r>
            <w:r w:rsidR="00A20F05" w:rsidRPr="00DE0C53">
              <w:t>Framework Agreement</w:t>
            </w:r>
            <w:r w:rsidR="00902973" w:rsidRPr="00DE0C53">
              <w:t xml:space="preserve"> is terminated, and the date upon which such termination becomes effective.</w:t>
            </w:r>
          </w:p>
        </w:tc>
      </w:tr>
      <w:tr w:rsidR="00AC3EBD" w:rsidRPr="00DE0C53" w14:paraId="27EAC8AF" w14:textId="77777777" w:rsidTr="00384D14">
        <w:tc>
          <w:tcPr>
            <w:tcW w:w="2169" w:type="dxa"/>
          </w:tcPr>
          <w:p w14:paraId="24CFF898" w14:textId="77777777" w:rsidR="00AC3EBD" w:rsidRPr="00DE0C53" w:rsidRDefault="00AC3EBD" w:rsidP="000111BE">
            <w:pPr>
              <w:pStyle w:val="FAGPH1"/>
              <w:numPr>
                <w:ilvl w:val="0"/>
                <w:numId w:val="70"/>
              </w:numPr>
            </w:pPr>
            <w:bookmarkStart w:id="594" w:name="_Toc484422538"/>
            <w:bookmarkStart w:id="595" w:name="_Toc503185299"/>
            <w:bookmarkStart w:id="596" w:name="_Toc35673694"/>
            <w:r w:rsidRPr="00DE0C53">
              <w:t>Consequence of expiry or termination</w:t>
            </w:r>
            <w:bookmarkEnd w:id="594"/>
            <w:bookmarkEnd w:id="595"/>
            <w:bookmarkEnd w:id="596"/>
          </w:p>
          <w:p w14:paraId="59809983" w14:textId="77777777" w:rsidR="00AC3EBD" w:rsidRPr="00DE0C53" w:rsidRDefault="00AC3EBD" w:rsidP="00AC3EBD">
            <w:pPr>
              <w:pStyle w:val="FAStdProv"/>
              <w:numPr>
                <w:ilvl w:val="0"/>
                <w:numId w:val="0"/>
              </w:numPr>
              <w:ind w:left="360"/>
            </w:pPr>
          </w:p>
        </w:tc>
        <w:tc>
          <w:tcPr>
            <w:tcW w:w="7097" w:type="dxa"/>
          </w:tcPr>
          <w:p w14:paraId="358E1C91" w14:textId="77777777" w:rsidR="00AC3EBD" w:rsidRPr="00DE0C53" w:rsidRDefault="00AC3EBD" w:rsidP="000111BE">
            <w:pPr>
              <w:pStyle w:val="SPDClauseNo"/>
              <w:numPr>
                <w:ilvl w:val="1"/>
                <w:numId w:val="70"/>
              </w:numPr>
              <w:spacing w:after="200"/>
              <w:ind w:left="614" w:hanging="614"/>
              <w:contextualSpacing w:val="0"/>
            </w:pPr>
            <w:bookmarkStart w:id="597" w:name="_Ref264538144"/>
            <w:bookmarkStart w:id="598" w:name="_Toc303949981"/>
            <w:bookmarkStart w:id="599" w:name="_Toc303950748"/>
            <w:bookmarkStart w:id="600" w:name="_Toc303951528"/>
            <w:bookmarkStart w:id="601" w:name="_Toc304135611"/>
            <w:r w:rsidRPr="00DE0C53">
              <w:t xml:space="preserve">Upon expiry, or earlier termination of this Framework Agreement, all </w:t>
            </w:r>
            <w:r w:rsidR="005A6EDC" w:rsidRPr="00DE0C53">
              <w:t>Call-off</w:t>
            </w:r>
            <w:r w:rsidRPr="00DE0C53">
              <w:t xml:space="preserve"> Contracts entered into under this Framework Agreement shall continue in full force and effect unless otherwise terminated under the </w:t>
            </w:r>
            <w:r w:rsidR="005A6EDC" w:rsidRPr="00DE0C53">
              <w:t>Call-off</w:t>
            </w:r>
            <w:r w:rsidRPr="00DE0C53">
              <w:t xml:space="preserve"> Contract General or Specific Conditions of Contract.</w:t>
            </w:r>
            <w:bookmarkStart w:id="602" w:name="_Ref261972026"/>
            <w:bookmarkStart w:id="603" w:name="_Ref262546102"/>
            <w:bookmarkStart w:id="604" w:name="_Toc303949982"/>
            <w:bookmarkStart w:id="605" w:name="_Toc303950749"/>
            <w:bookmarkStart w:id="606" w:name="_Toc303951529"/>
            <w:bookmarkStart w:id="607" w:name="_Toc304135612"/>
            <w:bookmarkStart w:id="608" w:name="_Ref318802643"/>
            <w:bookmarkEnd w:id="597"/>
            <w:bookmarkEnd w:id="598"/>
            <w:bookmarkEnd w:id="599"/>
            <w:bookmarkEnd w:id="600"/>
            <w:bookmarkEnd w:id="601"/>
            <w:r w:rsidRPr="00DE0C53">
              <w:t xml:space="preserve"> However, no further Call off Contracts shall be awarded once the Framework Agreement is terminated.</w:t>
            </w:r>
            <w:bookmarkEnd w:id="602"/>
            <w:bookmarkEnd w:id="603"/>
            <w:bookmarkEnd w:id="604"/>
            <w:bookmarkEnd w:id="605"/>
            <w:bookmarkEnd w:id="606"/>
            <w:bookmarkEnd w:id="607"/>
            <w:bookmarkEnd w:id="608"/>
          </w:p>
        </w:tc>
      </w:tr>
      <w:tr w:rsidR="00AC3EBD" w:rsidRPr="00DE0C53" w14:paraId="44E06FCB" w14:textId="77777777" w:rsidTr="00384D14">
        <w:tc>
          <w:tcPr>
            <w:tcW w:w="2169" w:type="dxa"/>
          </w:tcPr>
          <w:p w14:paraId="7521AB87" w14:textId="77777777" w:rsidR="00AC3EBD" w:rsidRPr="00DE0C53" w:rsidRDefault="00AC3EBD" w:rsidP="000111BE">
            <w:pPr>
              <w:pStyle w:val="FAGPH1"/>
              <w:numPr>
                <w:ilvl w:val="0"/>
                <w:numId w:val="70"/>
              </w:numPr>
            </w:pPr>
            <w:bookmarkStart w:id="609" w:name="_Toc484422539"/>
            <w:bookmarkStart w:id="610" w:name="_Toc503185300"/>
            <w:bookmarkStart w:id="611" w:name="_Toc35673695"/>
            <w:r w:rsidRPr="00DE0C53">
              <w:t>Dispute resolution in relation to this Framework Agreement</w:t>
            </w:r>
            <w:bookmarkEnd w:id="609"/>
            <w:bookmarkEnd w:id="610"/>
            <w:bookmarkEnd w:id="611"/>
          </w:p>
          <w:p w14:paraId="27BE3E99" w14:textId="77777777" w:rsidR="00AC3EBD" w:rsidRPr="00DE0C53" w:rsidRDefault="00AC3EBD" w:rsidP="00AC3EBD">
            <w:pPr>
              <w:pStyle w:val="FAStdProv"/>
              <w:numPr>
                <w:ilvl w:val="0"/>
                <w:numId w:val="0"/>
              </w:numPr>
              <w:ind w:left="360"/>
            </w:pPr>
          </w:p>
        </w:tc>
        <w:tc>
          <w:tcPr>
            <w:tcW w:w="7097" w:type="dxa"/>
          </w:tcPr>
          <w:p w14:paraId="4874446E" w14:textId="77777777" w:rsidR="00AC3EBD" w:rsidRPr="00DE0C53" w:rsidRDefault="00AC3EBD" w:rsidP="000111BE">
            <w:pPr>
              <w:pStyle w:val="SPDClauseNo"/>
              <w:numPr>
                <w:ilvl w:val="1"/>
                <w:numId w:val="70"/>
              </w:numPr>
              <w:spacing w:after="200"/>
              <w:ind w:left="614" w:hanging="614"/>
              <w:contextualSpacing w:val="0"/>
            </w:pPr>
            <w:bookmarkStart w:id="612" w:name="_Toc303950083"/>
            <w:bookmarkStart w:id="613" w:name="_Toc303950850"/>
            <w:bookmarkStart w:id="614" w:name="_Toc303951630"/>
            <w:bookmarkStart w:id="615" w:name="_Toc304135713"/>
            <w:r w:rsidRPr="00DE0C53">
              <w:t>In the case of a dispute arising out of, or in connection with this Framework Agreement, the Parties shall, in good faith, make every reasonable effort to communicate and cooperate with each other with a view to amicably resolving the dispute</w:t>
            </w:r>
            <w:bookmarkEnd w:id="612"/>
            <w:bookmarkEnd w:id="613"/>
            <w:bookmarkEnd w:id="614"/>
            <w:bookmarkEnd w:id="615"/>
            <w:r w:rsidRPr="00DE0C53">
              <w:t>.</w:t>
            </w:r>
          </w:p>
          <w:p w14:paraId="2F72096D" w14:textId="77777777" w:rsidR="00AC3EBD" w:rsidRPr="00DE0C53" w:rsidRDefault="00AC3EBD" w:rsidP="000111BE">
            <w:pPr>
              <w:pStyle w:val="SPDClauseNo"/>
              <w:numPr>
                <w:ilvl w:val="1"/>
                <w:numId w:val="70"/>
              </w:numPr>
              <w:spacing w:after="200"/>
              <w:ind w:left="614" w:hanging="614"/>
              <w:contextualSpacing w:val="0"/>
            </w:pPr>
            <w:r w:rsidRPr="00DE0C53">
              <w:t xml:space="preserve">Where parties have exhausted the process described in </w:t>
            </w:r>
            <w:r w:rsidR="004618CA" w:rsidRPr="00DE0C53">
              <w:rPr>
                <w:b/>
              </w:rPr>
              <w:t>FWA</w:t>
            </w:r>
            <w:r w:rsidR="00902973" w:rsidRPr="00DE0C53">
              <w:rPr>
                <w:b/>
              </w:rPr>
              <w:t>GP 19.1</w:t>
            </w:r>
            <w:r w:rsidRPr="00DE0C53">
              <w:t xml:space="preserve">, the parties may, by mutual agreement, nominate and refer the dispute to an adjudicator/mediator to assist in the resolution of the dispute. Parties will meet their own costs associated with such a </w:t>
            </w:r>
            <w:r w:rsidR="008C03BC" w:rsidRPr="00DE0C53">
              <w:t>referral and</w:t>
            </w:r>
            <w:r w:rsidRPr="00DE0C53">
              <w:t xml:space="preserve"> split the costs of the adjudicator/mediator. In appointing the adjudicator/mediator parties should agree whether or not the adjudicator’s/mediator’s decision is to be final and binding.</w:t>
            </w:r>
          </w:p>
        </w:tc>
      </w:tr>
      <w:tr w:rsidR="00AC3EBD" w:rsidRPr="00DE0C53" w14:paraId="183C019E" w14:textId="77777777" w:rsidTr="00384D14">
        <w:tc>
          <w:tcPr>
            <w:tcW w:w="2169" w:type="dxa"/>
          </w:tcPr>
          <w:p w14:paraId="712D8660" w14:textId="77777777" w:rsidR="00AC3EBD" w:rsidRPr="00DE0C53" w:rsidRDefault="00AC3EBD" w:rsidP="000111BE">
            <w:pPr>
              <w:pStyle w:val="FAGPH1"/>
              <w:numPr>
                <w:ilvl w:val="0"/>
                <w:numId w:val="70"/>
              </w:numPr>
            </w:pPr>
            <w:bookmarkStart w:id="616" w:name="_Toc503185301"/>
            <w:bookmarkStart w:id="617" w:name="_Toc35673696"/>
            <w:r w:rsidRPr="00DE0C53">
              <w:t xml:space="preserve">Dispute resolution in relation to </w:t>
            </w:r>
            <w:r w:rsidR="005A6EDC" w:rsidRPr="00DE0C53">
              <w:t>Call-off</w:t>
            </w:r>
            <w:r w:rsidRPr="00DE0C53">
              <w:t xml:space="preserve"> Contracts</w:t>
            </w:r>
            <w:bookmarkEnd w:id="616"/>
            <w:bookmarkEnd w:id="617"/>
            <w:r w:rsidRPr="00DE0C53">
              <w:t xml:space="preserve"> </w:t>
            </w:r>
          </w:p>
          <w:p w14:paraId="7A890396" w14:textId="77777777" w:rsidR="00AC3EBD" w:rsidRPr="00DE0C53" w:rsidRDefault="00AC3EBD" w:rsidP="00AC3EBD">
            <w:pPr>
              <w:pStyle w:val="FAStdProv"/>
              <w:numPr>
                <w:ilvl w:val="0"/>
                <w:numId w:val="0"/>
              </w:numPr>
              <w:ind w:left="360"/>
            </w:pPr>
          </w:p>
        </w:tc>
        <w:tc>
          <w:tcPr>
            <w:tcW w:w="7097" w:type="dxa"/>
          </w:tcPr>
          <w:p w14:paraId="755B954A" w14:textId="77777777" w:rsidR="00AC3EBD" w:rsidRPr="00DE0C53" w:rsidRDefault="00AC3EBD" w:rsidP="000111BE">
            <w:pPr>
              <w:pStyle w:val="SPDClauseNo"/>
              <w:numPr>
                <w:ilvl w:val="1"/>
                <w:numId w:val="70"/>
              </w:numPr>
              <w:spacing w:after="200"/>
              <w:ind w:left="614" w:hanging="614"/>
              <w:contextualSpacing w:val="0"/>
            </w:pPr>
            <w:bookmarkStart w:id="618" w:name="_Toc303950082"/>
            <w:bookmarkStart w:id="619" w:name="_Toc303950849"/>
            <w:bookmarkStart w:id="620" w:name="_Toc303951629"/>
            <w:bookmarkStart w:id="621" w:name="_Toc304135712"/>
            <w:bookmarkStart w:id="622" w:name="_Ref282592203"/>
            <w:r w:rsidRPr="00DE0C53">
              <w:t xml:space="preserve">The </w:t>
            </w:r>
            <w:r w:rsidR="00384D14" w:rsidRPr="00DE0C53">
              <w:t xml:space="preserve">Procurement Entity/Lead Entity/Procurement Agent </w:t>
            </w:r>
            <w:r w:rsidRPr="00DE0C53">
              <w:t xml:space="preserve">and the Supplier for a </w:t>
            </w:r>
            <w:r w:rsidR="005A6EDC" w:rsidRPr="00DE0C53">
              <w:t>Call-off</w:t>
            </w:r>
            <w:r w:rsidRPr="00DE0C53">
              <w:t xml:space="preserve"> Contract shall make every effort to resolve amicably by direct informal negotiation any disagreement or dispute arising between them under or in connection with the Contract. </w:t>
            </w:r>
          </w:p>
          <w:p w14:paraId="557B2534" w14:textId="77777777" w:rsidR="00AC3EBD" w:rsidRPr="00DE0C53" w:rsidRDefault="00AC3EBD" w:rsidP="000111BE">
            <w:pPr>
              <w:pStyle w:val="SPDClauseNo"/>
              <w:numPr>
                <w:ilvl w:val="1"/>
                <w:numId w:val="70"/>
              </w:numPr>
              <w:spacing w:after="200"/>
              <w:ind w:left="614" w:hanging="614"/>
              <w:contextualSpacing w:val="0"/>
            </w:pPr>
            <w:r w:rsidRPr="00DE0C53">
              <w:t xml:space="preserve">If, after twenty-eight (28) days, the parties have failed to resolve their dispute or difference by such mutual consultation, then either the </w:t>
            </w:r>
            <w:r w:rsidR="00384D14" w:rsidRPr="00DE0C53">
              <w:t xml:space="preserve">Procurement Entity/Lead Entity/Procurement Agent </w:t>
            </w:r>
            <w:r w:rsidRPr="00DE0C53">
              <w:t xml:space="preserve">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w:t>
            </w:r>
            <w:r w:rsidR="0010480B" w:rsidRPr="00DE0C53">
              <w:t xml:space="preserve">provision </w:t>
            </w:r>
            <w:r w:rsidRPr="00DE0C53">
              <w:t>shall be finally settled by arbitration. Arbitration may be commenced prior to or after delivery of the Goods under the Contract. Arbitration proceedings shall be conducted in accordance with the rules of procedure specified in the</w:t>
            </w:r>
            <w:r w:rsidRPr="00DE0C53">
              <w:rPr>
                <w:b/>
              </w:rPr>
              <w:t xml:space="preserve"> </w:t>
            </w:r>
            <w:r w:rsidR="004618CA" w:rsidRPr="00DE0C53">
              <w:rPr>
                <w:b/>
              </w:rPr>
              <w:t>FWA</w:t>
            </w:r>
            <w:r w:rsidR="001152FA" w:rsidRPr="00DE0C53">
              <w:rPr>
                <w:b/>
              </w:rPr>
              <w:t xml:space="preserve"> Specific Provisions</w:t>
            </w:r>
            <w:r w:rsidRPr="00DE0C53">
              <w:rPr>
                <w:b/>
              </w:rPr>
              <w:t xml:space="preserve">. </w:t>
            </w:r>
          </w:p>
          <w:p w14:paraId="704F1654" w14:textId="77777777" w:rsidR="00AC3EBD" w:rsidRPr="00DE0C53" w:rsidRDefault="00AC3EBD" w:rsidP="000111BE">
            <w:pPr>
              <w:pStyle w:val="SPDClauseNo"/>
              <w:numPr>
                <w:ilvl w:val="1"/>
                <w:numId w:val="70"/>
              </w:numPr>
              <w:spacing w:after="200"/>
              <w:ind w:left="614" w:hanging="614"/>
              <w:contextualSpacing w:val="0"/>
            </w:pPr>
            <w:r w:rsidRPr="00DE0C53">
              <w:t>Notwithstanding</w:t>
            </w:r>
            <w:r w:rsidRPr="00DE0C53">
              <w:rPr>
                <w:spacing w:val="-4"/>
              </w:rPr>
              <w:t xml:space="preserve"> any reference to arbitration herein, </w:t>
            </w:r>
          </w:p>
          <w:p w14:paraId="25187793" w14:textId="77777777" w:rsidR="00AC3EBD" w:rsidRPr="00DE0C53" w:rsidRDefault="00AC3EBD" w:rsidP="000111BE">
            <w:pPr>
              <w:pStyle w:val="Heading3"/>
              <w:numPr>
                <w:ilvl w:val="2"/>
                <w:numId w:val="64"/>
              </w:numPr>
              <w:spacing w:after="160"/>
            </w:pPr>
            <w:r w:rsidRPr="00DE0C53">
              <w:t xml:space="preserve">the parties shall continue to perform their respective obligations under the Contract unless they otherwise agree; and </w:t>
            </w:r>
          </w:p>
          <w:p w14:paraId="36AFFAF9" w14:textId="77777777" w:rsidR="00AC3EBD" w:rsidRPr="00DE0C53" w:rsidRDefault="00AC3EBD" w:rsidP="000111BE">
            <w:pPr>
              <w:pStyle w:val="Heading3"/>
              <w:numPr>
                <w:ilvl w:val="2"/>
                <w:numId w:val="64"/>
              </w:numPr>
              <w:spacing w:after="160"/>
            </w:pPr>
            <w:r w:rsidRPr="00DE0C53">
              <w:t xml:space="preserve">the </w:t>
            </w:r>
            <w:r w:rsidR="00384D14" w:rsidRPr="00DE0C53">
              <w:t xml:space="preserve">Procurement Entity/Lead Entity/Procurement Agent </w:t>
            </w:r>
            <w:r w:rsidRPr="00DE0C53">
              <w:t>shall pay the Supplier any monies due the Supplier.</w:t>
            </w:r>
            <w:bookmarkEnd w:id="618"/>
            <w:bookmarkEnd w:id="619"/>
            <w:bookmarkEnd w:id="620"/>
            <w:bookmarkEnd w:id="621"/>
            <w:bookmarkEnd w:id="622"/>
          </w:p>
        </w:tc>
      </w:tr>
    </w:tbl>
    <w:p w14:paraId="5116D819" w14:textId="77777777" w:rsidR="00237B05" w:rsidRPr="00DE0C53" w:rsidRDefault="00237B05" w:rsidP="006D2994">
      <w:pPr>
        <w:pStyle w:val="ListParagraph"/>
        <w:spacing w:after="120"/>
        <w:ind w:left="-86"/>
        <w:contextualSpacing w:val="0"/>
        <w:jc w:val="center"/>
        <w:rPr>
          <w:b/>
          <w:sz w:val="48"/>
          <w:szCs w:val="48"/>
        </w:rPr>
      </w:pPr>
    </w:p>
    <w:bookmarkEnd w:id="537"/>
    <w:bookmarkEnd w:id="538"/>
    <w:bookmarkEnd w:id="539"/>
    <w:p w14:paraId="746D1EC8" w14:textId="77777777" w:rsidR="00D80D11" w:rsidRPr="00DE0C53" w:rsidRDefault="00D80D11" w:rsidP="009845E4">
      <w:pPr>
        <w:spacing w:before="120" w:after="120" w:line="259" w:lineRule="auto"/>
        <w:ind w:left="810"/>
      </w:pPr>
    </w:p>
    <w:p w14:paraId="1942C77C" w14:textId="77777777" w:rsidR="008D0209" w:rsidRPr="00DE0C53" w:rsidRDefault="008D0209" w:rsidP="00D80D11">
      <w:pPr>
        <w:pStyle w:val="ListParagraph"/>
        <w:spacing w:before="120" w:after="120" w:line="259" w:lineRule="auto"/>
        <w:ind w:left="1350"/>
        <w:contextualSpacing w:val="0"/>
        <w:sectPr w:rsidR="008D0209" w:rsidRPr="00DE0C53" w:rsidSect="00D80D11">
          <w:headerReference w:type="even" r:id="rId68"/>
          <w:headerReference w:type="default" r:id="rId69"/>
          <w:headerReference w:type="first" r:id="rId70"/>
          <w:pgSz w:w="12240" w:h="15840"/>
          <w:pgMar w:top="1440" w:right="1710" w:bottom="1440" w:left="1440" w:header="720" w:footer="720" w:gutter="0"/>
          <w:cols w:space="720"/>
          <w:docGrid w:linePitch="360"/>
        </w:sectPr>
      </w:pPr>
    </w:p>
    <w:p w14:paraId="31EB9805" w14:textId="77777777" w:rsidR="009C7082" w:rsidRPr="00DE0C53" w:rsidRDefault="009C7082" w:rsidP="009C7082">
      <w:pPr>
        <w:pStyle w:val="FAhead"/>
      </w:pPr>
      <w:bookmarkStart w:id="624" w:name="_Toc503258695"/>
      <w:r w:rsidRPr="00DE0C53">
        <w:t xml:space="preserve">Section </w:t>
      </w:r>
      <w:r w:rsidR="00694913" w:rsidRPr="00DE0C53">
        <w:t>I</w:t>
      </w:r>
      <w:r w:rsidR="007F006D" w:rsidRPr="00DE0C53">
        <w:rPr>
          <w:b w:val="0"/>
        </w:rPr>
        <w:t>X</w:t>
      </w:r>
      <w:r w:rsidRPr="00DE0C53">
        <w:t>: Framework Agreement Specific Provisions</w:t>
      </w:r>
      <w:bookmarkEnd w:id="624"/>
    </w:p>
    <w:p w14:paraId="3633C598" w14:textId="77777777" w:rsidR="007C3ED4" w:rsidRPr="00DE0C53" w:rsidRDefault="007C3ED4" w:rsidP="009C7082">
      <w:pPr>
        <w:spacing w:before="120" w:after="120" w:line="259" w:lineRule="auto"/>
      </w:pPr>
      <w:r w:rsidRPr="00DE0C53">
        <w:t>The following Framework Agreement Specific Provisions (</w:t>
      </w:r>
      <w:r w:rsidR="004618CA" w:rsidRPr="00DE0C53">
        <w:t>FWA</w:t>
      </w:r>
      <w:r w:rsidRPr="00DE0C53">
        <w:t>SP) shall supplement and/or amend the Framework Agreement General Provisions (</w:t>
      </w:r>
      <w:r w:rsidR="004618CA" w:rsidRPr="00DE0C53">
        <w:t>FWA</w:t>
      </w:r>
      <w:r w:rsidRPr="00DE0C53">
        <w:t xml:space="preserve">GP). Whenever there is a conflict between the </w:t>
      </w:r>
      <w:r w:rsidR="004618CA" w:rsidRPr="00DE0C53">
        <w:t>FWA</w:t>
      </w:r>
      <w:r w:rsidRPr="00DE0C53">
        <w:t xml:space="preserve">GP and </w:t>
      </w:r>
      <w:r w:rsidR="004618CA" w:rsidRPr="00DE0C53">
        <w:t>FWA</w:t>
      </w:r>
      <w:r w:rsidRPr="00DE0C53">
        <w:t xml:space="preserve">SP, the provisions of the </w:t>
      </w:r>
      <w:r w:rsidR="004618CA" w:rsidRPr="00DE0C53">
        <w:t>FWA</w:t>
      </w:r>
      <w:r w:rsidRPr="00DE0C53">
        <w:t>SP shall prevail.</w:t>
      </w:r>
    </w:p>
    <w:p w14:paraId="7B302085" w14:textId="77777777" w:rsidR="007C3ED4" w:rsidRPr="00DE0C53" w:rsidRDefault="007C3ED4" w:rsidP="007C3ED4">
      <w:pPr>
        <w:spacing w:before="120" w:after="120" w:line="259" w:lineRule="auto"/>
      </w:pPr>
      <w:r w:rsidRPr="00DE0C53">
        <w:t>[</w:t>
      </w:r>
      <w:r w:rsidRPr="00DE0C53">
        <w:rPr>
          <w:i/>
        </w:rPr>
        <w:t xml:space="preserve">This section is to be completed by the Purchasing </w:t>
      </w:r>
      <w:r w:rsidR="008F06CD" w:rsidRPr="00DE0C53">
        <w:rPr>
          <w:i/>
        </w:rPr>
        <w:t>Entity</w:t>
      </w:r>
      <w:r w:rsidRPr="00DE0C53">
        <w:rPr>
          <w:i/>
        </w:rPr>
        <w:t xml:space="preserve"> as per the instructions provided in italicized text. The italicized text should be deleted from the final document</w:t>
      </w:r>
      <w:r w:rsidRPr="00DE0C53">
        <w:t>.]</w:t>
      </w:r>
    </w:p>
    <w:p w14:paraId="005C9963" w14:textId="77777777" w:rsidR="009C7082" w:rsidRPr="00DE0C53" w:rsidRDefault="009C7082" w:rsidP="009C7082">
      <w:pPr>
        <w:spacing w:before="120" w:after="120" w:line="259" w:lineRule="auto"/>
      </w:pPr>
    </w:p>
    <w:tbl>
      <w:tblPr>
        <w:tblStyle w:val="TableGrid"/>
        <w:tblW w:w="9450" w:type="dxa"/>
        <w:tblInd w:w="-5" w:type="dxa"/>
        <w:tblLayout w:type="fixed"/>
        <w:tblLook w:val="04A0" w:firstRow="1" w:lastRow="0" w:firstColumn="1" w:lastColumn="0" w:noHBand="0" w:noVBand="1"/>
      </w:tblPr>
      <w:tblGrid>
        <w:gridCol w:w="2159"/>
        <w:gridCol w:w="7291"/>
      </w:tblGrid>
      <w:tr w:rsidR="003E0C21" w:rsidRPr="00DE0C53" w14:paraId="392C67FC" w14:textId="77777777" w:rsidTr="003E0C21">
        <w:tc>
          <w:tcPr>
            <w:tcW w:w="2159" w:type="dxa"/>
            <w:vAlign w:val="center"/>
          </w:tcPr>
          <w:p w14:paraId="7B75233C" w14:textId="77777777" w:rsidR="003E0C21" w:rsidRPr="00DE0C53" w:rsidRDefault="003E0C21" w:rsidP="00D40BEC">
            <w:pPr>
              <w:pStyle w:val="ListParagraph"/>
              <w:spacing w:before="120" w:after="120"/>
              <w:ind w:left="259"/>
              <w:jc w:val="center"/>
              <w:rPr>
                <w:b/>
              </w:rPr>
            </w:pPr>
            <w:r w:rsidRPr="00DE0C53">
              <w:rPr>
                <w:b/>
              </w:rPr>
              <w:t>Framework Agreement General Provision</w:t>
            </w:r>
          </w:p>
        </w:tc>
        <w:tc>
          <w:tcPr>
            <w:tcW w:w="7291" w:type="dxa"/>
            <w:vAlign w:val="center"/>
          </w:tcPr>
          <w:p w14:paraId="57D59E72" w14:textId="77777777" w:rsidR="003E0C21" w:rsidRPr="00DE0C53" w:rsidRDefault="003E0C21" w:rsidP="00D40BEC">
            <w:pPr>
              <w:spacing w:before="120" w:after="120"/>
              <w:jc w:val="center"/>
              <w:rPr>
                <w:b/>
              </w:rPr>
            </w:pPr>
            <w:r w:rsidRPr="00DE0C53">
              <w:rPr>
                <w:b/>
              </w:rPr>
              <w:t>Description</w:t>
            </w:r>
          </w:p>
        </w:tc>
      </w:tr>
      <w:tr w:rsidR="003E0C21" w:rsidRPr="00DE0C53" w14:paraId="6F545EAE" w14:textId="77777777" w:rsidTr="003E0C21">
        <w:tc>
          <w:tcPr>
            <w:tcW w:w="2159" w:type="dxa"/>
          </w:tcPr>
          <w:p w14:paraId="779E0FF3" w14:textId="77777777" w:rsidR="003E0C21" w:rsidRPr="00DE0C53" w:rsidRDefault="004618CA" w:rsidP="003E0C21">
            <w:pPr>
              <w:pStyle w:val="ListParagraph"/>
              <w:spacing w:before="120"/>
              <w:ind w:left="341"/>
              <w:contextualSpacing w:val="0"/>
              <w:rPr>
                <w:b/>
              </w:rPr>
            </w:pPr>
            <w:r w:rsidRPr="00DE0C53">
              <w:rPr>
                <w:b/>
              </w:rPr>
              <w:t>FWA</w:t>
            </w:r>
            <w:r w:rsidR="003E0C21" w:rsidRPr="00DE0C53">
              <w:rPr>
                <w:b/>
              </w:rPr>
              <w:t xml:space="preserve">GP 1.1 (i) </w:t>
            </w:r>
          </w:p>
          <w:p w14:paraId="05D6E294" w14:textId="77777777" w:rsidR="003E0C21" w:rsidRPr="00DE0C53" w:rsidRDefault="003E0C21" w:rsidP="003E0C21">
            <w:pPr>
              <w:pStyle w:val="ListParagraph"/>
              <w:spacing w:before="120"/>
              <w:ind w:left="341"/>
              <w:contextualSpacing w:val="0"/>
              <w:rPr>
                <w:b/>
              </w:rPr>
            </w:pPr>
            <w:r w:rsidRPr="00DE0C53">
              <w:rPr>
                <w:b/>
              </w:rPr>
              <w:t>Goods</w:t>
            </w:r>
          </w:p>
          <w:p w14:paraId="1FBF00A3" w14:textId="77777777" w:rsidR="003E0C21" w:rsidRPr="00DE0C53" w:rsidRDefault="003E0C21" w:rsidP="003E0C21">
            <w:pPr>
              <w:pStyle w:val="ListParagraph"/>
              <w:spacing w:before="120"/>
              <w:ind w:left="341"/>
              <w:contextualSpacing w:val="0"/>
              <w:rPr>
                <w:b/>
              </w:rPr>
            </w:pPr>
          </w:p>
        </w:tc>
        <w:tc>
          <w:tcPr>
            <w:tcW w:w="7291" w:type="dxa"/>
          </w:tcPr>
          <w:p w14:paraId="7D8841E1" w14:textId="77777777" w:rsidR="003E0C21" w:rsidRPr="00DE0C53" w:rsidRDefault="003E0C21" w:rsidP="003E0C21">
            <w:pPr>
              <w:spacing w:before="120" w:after="120"/>
              <w:rPr>
                <w:b/>
                <w:u w:val="single"/>
              </w:rPr>
            </w:pPr>
            <w:r w:rsidRPr="00DE0C53">
              <w:t xml:space="preserve">This Framework Agreement relates to the </w:t>
            </w:r>
            <w:r w:rsidR="00384D14" w:rsidRPr="00DE0C53">
              <w:t xml:space="preserve">Procurement Entity/Lead Entity/Procurement Agent </w:t>
            </w:r>
            <w:r w:rsidRPr="00DE0C53">
              <w:t xml:space="preserve">and supply, under a separate </w:t>
            </w:r>
            <w:r w:rsidR="005A6EDC" w:rsidRPr="00DE0C53">
              <w:t>Call-off</w:t>
            </w:r>
            <w:r w:rsidRPr="00DE0C53">
              <w:t xml:space="preserve"> Contract, of [</w:t>
            </w:r>
            <w:r w:rsidRPr="00DE0C53">
              <w:rPr>
                <w:i/>
              </w:rPr>
              <w:t>insert short title that describes the type of Goods, and any Related Services</w:t>
            </w:r>
            <w:r w:rsidRPr="00DE0C53">
              <w:t xml:space="preserve">]. The Goods, and Related Services, are more fully described in </w:t>
            </w:r>
            <w:r w:rsidRPr="00DE0C53">
              <w:rPr>
                <w:b/>
              </w:rPr>
              <w:t>S</w:t>
            </w:r>
            <w:r w:rsidR="0078390C" w:rsidRPr="00DE0C53">
              <w:rPr>
                <w:b/>
              </w:rPr>
              <w:t>ection V</w:t>
            </w:r>
            <w:r w:rsidRPr="00DE0C53">
              <w:rPr>
                <w:b/>
              </w:rPr>
              <w:t>: Schedule of Requirements</w:t>
            </w:r>
            <w:r w:rsidRPr="00DE0C53">
              <w:t xml:space="preserve"> including, where applicable: list of Goods, list of Related Services</w:t>
            </w:r>
            <w:r w:rsidR="00AF3320" w:rsidRPr="00DE0C53">
              <w:t xml:space="preserve"> and </w:t>
            </w:r>
            <w:r w:rsidR="00AF3320" w:rsidRPr="00DE0C53">
              <w:rPr>
                <w:b/>
              </w:rPr>
              <w:t xml:space="preserve">Section VI: </w:t>
            </w:r>
            <w:r w:rsidRPr="00DE0C53">
              <w:rPr>
                <w:b/>
              </w:rPr>
              <w:t>Technical Specifications, Drawings and Inspections and Tests.</w:t>
            </w:r>
          </w:p>
        </w:tc>
      </w:tr>
      <w:tr w:rsidR="003E0C21" w:rsidRPr="00DE0C53" w14:paraId="703AB683" w14:textId="77777777" w:rsidTr="003E0C21">
        <w:tc>
          <w:tcPr>
            <w:tcW w:w="2159" w:type="dxa"/>
          </w:tcPr>
          <w:p w14:paraId="12C1227D" w14:textId="77777777" w:rsidR="003E0C21" w:rsidRPr="00DE0C53" w:rsidRDefault="004618CA" w:rsidP="003E0C21">
            <w:pPr>
              <w:pStyle w:val="ListParagraph"/>
              <w:spacing w:before="120"/>
              <w:ind w:left="341"/>
              <w:contextualSpacing w:val="0"/>
              <w:rPr>
                <w:b/>
              </w:rPr>
            </w:pPr>
            <w:r w:rsidRPr="00DE0C53">
              <w:rPr>
                <w:b/>
              </w:rPr>
              <w:t>FWA</w:t>
            </w:r>
            <w:r w:rsidR="003E0C21" w:rsidRPr="00DE0C53">
              <w:rPr>
                <w:b/>
              </w:rPr>
              <w:t>GP 1.1 (l), (m) &amp; (s)</w:t>
            </w:r>
          </w:p>
          <w:p w14:paraId="1654D0D5" w14:textId="77777777" w:rsidR="003E0C21" w:rsidRPr="00DE0C53" w:rsidRDefault="003E0C21" w:rsidP="003E0C21">
            <w:pPr>
              <w:pStyle w:val="ListParagraph"/>
              <w:spacing w:before="120"/>
              <w:ind w:left="341"/>
              <w:contextualSpacing w:val="0"/>
              <w:rPr>
                <w:b/>
              </w:rPr>
            </w:pPr>
            <w:r w:rsidRPr="00DE0C53">
              <w:rPr>
                <w:b/>
              </w:rPr>
              <w:t>Single/Multi-User</w:t>
            </w:r>
          </w:p>
        </w:tc>
        <w:tc>
          <w:tcPr>
            <w:tcW w:w="7291" w:type="dxa"/>
          </w:tcPr>
          <w:p w14:paraId="4EDC306D" w14:textId="77777777" w:rsidR="003E0C21" w:rsidRPr="00DE0C53" w:rsidRDefault="003E0C21" w:rsidP="003E0C21">
            <w:pPr>
              <w:spacing w:before="120" w:after="120"/>
              <w:rPr>
                <w:b/>
                <w:u w:val="single"/>
              </w:rPr>
            </w:pPr>
            <w:r w:rsidRPr="00DE0C53">
              <w:t>[</w:t>
            </w:r>
            <w:r w:rsidRPr="00DE0C53">
              <w:rPr>
                <w:i/>
              </w:rPr>
              <w:t>state either</w:t>
            </w:r>
            <w:r w:rsidRPr="00DE0C53">
              <w:t xml:space="preserve"> “This is a Single-User Framework Agreement.” </w:t>
            </w:r>
            <w:r w:rsidRPr="00DE0C53">
              <w:rPr>
                <w:i/>
              </w:rPr>
              <w:t xml:space="preserve">or </w:t>
            </w:r>
            <w:r w:rsidRPr="00DE0C53">
              <w:t xml:space="preserve">“This is a Multi-User Framework Agreement. All participating </w:t>
            </w:r>
            <w:r w:rsidR="00384D14" w:rsidRPr="00DE0C53">
              <w:rPr>
                <w:spacing w:val="-2"/>
              </w:rPr>
              <w:t>Procurement Entities/Lead Entities/Procurement Agents</w:t>
            </w:r>
            <w:r w:rsidRPr="00DE0C53">
              <w:t xml:space="preserve"> are listed at [</w:t>
            </w:r>
            <w:r w:rsidRPr="00DE0C53">
              <w:rPr>
                <w:i/>
              </w:rPr>
              <w:t xml:space="preserve">insert </w:t>
            </w:r>
            <w:r w:rsidR="004E6022" w:rsidRPr="00DE0C53">
              <w:rPr>
                <w:i/>
              </w:rPr>
              <w:t>Section</w:t>
            </w:r>
            <w:r w:rsidRPr="00DE0C53">
              <w:rPr>
                <w:i/>
              </w:rPr>
              <w:t xml:space="preserve"> number</w:t>
            </w:r>
            <w:r w:rsidRPr="00DE0C53">
              <w:t xml:space="preserve">]”] </w:t>
            </w:r>
          </w:p>
        </w:tc>
      </w:tr>
      <w:tr w:rsidR="003E0C21" w:rsidRPr="00DE0C53" w14:paraId="645DAD90" w14:textId="77777777" w:rsidTr="003E0C21">
        <w:tc>
          <w:tcPr>
            <w:tcW w:w="2159" w:type="dxa"/>
          </w:tcPr>
          <w:p w14:paraId="4078EF5B" w14:textId="77777777" w:rsidR="003E0C21" w:rsidRPr="00DE0C53" w:rsidRDefault="004618CA" w:rsidP="003E0C21">
            <w:pPr>
              <w:pStyle w:val="ListParagraph"/>
              <w:spacing w:before="120" w:after="120"/>
              <w:ind w:left="259"/>
              <w:contextualSpacing w:val="0"/>
              <w:rPr>
                <w:b/>
              </w:rPr>
            </w:pPr>
            <w:r w:rsidRPr="00DE0C53">
              <w:rPr>
                <w:b/>
              </w:rPr>
              <w:t>FWA</w:t>
            </w:r>
            <w:r w:rsidR="003E0C21" w:rsidRPr="00DE0C53">
              <w:rPr>
                <w:b/>
              </w:rPr>
              <w:t>GP 2.2</w:t>
            </w:r>
          </w:p>
          <w:p w14:paraId="7A83585C" w14:textId="77777777" w:rsidR="003E0C21" w:rsidRPr="00DE0C53" w:rsidRDefault="003E0C21" w:rsidP="003E0C21">
            <w:pPr>
              <w:pStyle w:val="ListParagraph"/>
              <w:spacing w:before="120" w:after="120"/>
              <w:ind w:left="259"/>
              <w:contextualSpacing w:val="0"/>
              <w:rPr>
                <w:b/>
              </w:rPr>
            </w:pPr>
            <w:r w:rsidRPr="00DE0C53">
              <w:rPr>
                <w:b/>
              </w:rPr>
              <w:t>Framework Agreement Documents</w:t>
            </w:r>
          </w:p>
        </w:tc>
        <w:tc>
          <w:tcPr>
            <w:tcW w:w="7291" w:type="dxa"/>
          </w:tcPr>
          <w:p w14:paraId="1BE1CD9E" w14:textId="77777777" w:rsidR="003E0C21" w:rsidRPr="00DE0C53" w:rsidRDefault="003E0C21" w:rsidP="003E0C21">
            <w:pPr>
              <w:spacing w:before="120" w:after="120"/>
            </w:pPr>
            <w:r w:rsidRPr="00DE0C53">
              <w:t xml:space="preserve">This Framework Agreement comprises the following documents.: </w:t>
            </w:r>
          </w:p>
          <w:p w14:paraId="4099D42E" w14:textId="77777777" w:rsidR="003E0C21" w:rsidRPr="00DE0C53" w:rsidRDefault="003E0C21" w:rsidP="000111BE">
            <w:pPr>
              <w:pStyle w:val="ListParagraph"/>
              <w:numPr>
                <w:ilvl w:val="0"/>
                <w:numId w:val="34"/>
              </w:numPr>
              <w:spacing w:after="80"/>
              <w:ind w:left="929"/>
              <w:contextualSpacing w:val="0"/>
            </w:pPr>
            <w:r w:rsidRPr="00DE0C53">
              <w:t>Framework Agreement, including all Sections</w:t>
            </w:r>
            <w:r w:rsidR="0006290C" w:rsidRPr="00DE0C53">
              <w:t>,</w:t>
            </w:r>
            <w:r w:rsidRPr="00DE0C53">
              <w:t xml:space="preserve"> </w:t>
            </w:r>
          </w:p>
          <w:p w14:paraId="686DC1E0" w14:textId="77777777" w:rsidR="003E0C21" w:rsidRPr="00DE0C53" w:rsidRDefault="003E0C21" w:rsidP="000111BE">
            <w:pPr>
              <w:pStyle w:val="ListParagraph"/>
              <w:numPr>
                <w:ilvl w:val="0"/>
                <w:numId w:val="34"/>
              </w:numPr>
              <w:spacing w:after="80"/>
              <w:ind w:left="929"/>
              <w:contextualSpacing w:val="0"/>
            </w:pPr>
            <w:r w:rsidRPr="00DE0C53">
              <w:t>Notice of Conclusion of a Framework Agreement</w:t>
            </w:r>
            <w:r w:rsidR="0006290C" w:rsidRPr="00DE0C53">
              <w:t>, and</w:t>
            </w:r>
            <w:r w:rsidRPr="00DE0C53">
              <w:t xml:space="preserve"> </w:t>
            </w:r>
          </w:p>
          <w:p w14:paraId="55B38E0F" w14:textId="77777777" w:rsidR="003E0C21" w:rsidRPr="00DE0C53" w:rsidRDefault="003E0C21" w:rsidP="000111BE">
            <w:pPr>
              <w:pStyle w:val="ListParagraph"/>
              <w:numPr>
                <w:ilvl w:val="0"/>
                <w:numId w:val="34"/>
              </w:numPr>
              <w:spacing w:after="80"/>
              <w:ind w:left="929"/>
              <w:contextualSpacing w:val="0"/>
              <w:rPr>
                <w:b/>
                <w:u w:val="single"/>
              </w:rPr>
            </w:pPr>
            <w:r w:rsidRPr="00DE0C53">
              <w:t xml:space="preserve">Letter of </w:t>
            </w:r>
            <w:r w:rsidR="00AB18D8" w:rsidRPr="00DE0C53">
              <w:t>Tender</w:t>
            </w:r>
            <w:r w:rsidRPr="00DE0C53">
              <w:t xml:space="preserve"> </w:t>
            </w:r>
            <w:r w:rsidRPr="00DE0C53">
              <w:rPr>
                <w:sz w:val="20"/>
                <w:szCs w:val="20"/>
              </w:rPr>
              <w:t>(from Primary Procurement process)</w:t>
            </w:r>
          </w:p>
        </w:tc>
      </w:tr>
      <w:tr w:rsidR="003E0C21" w:rsidRPr="00DE0C53" w14:paraId="5E7A6572" w14:textId="77777777" w:rsidTr="003E0C21">
        <w:tc>
          <w:tcPr>
            <w:tcW w:w="2159" w:type="dxa"/>
          </w:tcPr>
          <w:p w14:paraId="78D85E87" w14:textId="77777777" w:rsidR="003E0C21" w:rsidRPr="00DE0C53" w:rsidRDefault="004618CA" w:rsidP="003E0C21">
            <w:pPr>
              <w:pStyle w:val="ListParagraph"/>
              <w:spacing w:before="120"/>
              <w:ind w:left="341"/>
              <w:contextualSpacing w:val="0"/>
              <w:rPr>
                <w:b/>
              </w:rPr>
            </w:pPr>
            <w:r w:rsidRPr="00DE0C53">
              <w:rPr>
                <w:b/>
              </w:rPr>
              <w:t>FWA</w:t>
            </w:r>
            <w:r w:rsidR="003E0C21" w:rsidRPr="00DE0C53">
              <w:rPr>
                <w:b/>
              </w:rPr>
              <w:t>GP 3.4</w:t>
            </w:r>
          </w:p>
          <w:p w14:paraId="1FAF4C7E" w14:textId="77777777" w:rsidR="003E0C21" w:rsidRPr="00DE0C53" w:rsidRDefault="003E0C21" w:rsidP="003E0C21">
            <w:pPr>
              <w:pStyle w:val="ListParagraph"/>
              <w:spacing w:before="120"/>
              <w:ind w:left="341"/>
              <w:contextualSpacing w:val="0"/>
              <w:rPr>
                <w:b/>
              </w:rPr>
            </w:pPr>
            <w:r w:rsidRPr="00DE0C53">
              <w:rPr>
                <w:b/>
              </w:rPr>
              <w:t>Supplier’s Obligations</w:t>
            </w:r>
          </w:p>
          <w:p w14:paraId="23164389" w14:textId="77777777" w:rsidR="003E0C21" w:rsidRPr="00DE0C53" w:rsidRDefault="003E0C21" w:rsidP="003E0C21">
            <w:pPr>
              <w:pStyle w:val="ListParagraph"/>
              <w:spacing w:before="120" w:after="120"/>
              <w:ind w:left="259"/>
              <w:rPr>
                <w:b/>
              </w:rPr>
            </w:pPr>
          </w:p>
        </w:tc>
        <w:tc>
          <w:tcPr>
            <w:tcW w:w="7291" w:type="dxa"/>
          </w:tcPr>
          <w:p w14:paraId="2829965E" w14:textId="77777777" w:rsidR="003E0C21" w:rsidRPr="00DE0C53" w:rsidRDefault="003E0C21" w:rsidP="003E0C21">
            <w:pPr>
              <w:spacing w:before="120" w:after="120"/>
              <w:rPr>
                <w:b/>
                <w:u w:val="single"/>
              </w:rPr>
            </w:pPr>
            <w:r w:rsidRPr="00DE0C53">
              <w:rPr>
                <w:i/>
              </w:rPr>
              <w:t>[For rapidly changing technologies such as information systems (computers, software, communication technology etc.) specify that this requirement applies.]</w:t>
            </w:r>
          </w:p>
        </w:tc>
      </w:tr>
      <w:tr w:rsidR="003E0C21" w:rsidRPr="00DE0C53" w14:paraId="2C70F375" w14:textId="77777777" w:rsidTr="003E0C21">
        <w:tc>
          <w:tcPr>
            <w:tcW w:w="2159" w:type="dxa"/>
          </w:tcPr>
          <w:p w14:paraId="1892A354" w14:textId="77777777" w:rsidR="003E0C21" w:rsidRPr="00DE0C53" w:rsidRDefault="004618CA" w:rsidP="003E0C21">
            <w:pPr>
              <w:pStyle w:val="ListParagraph"/>
              <w:spacing w:before="120"/>
              <w:ind w:left="341"/>
              <w:contextualSpacing w:val="0"/>
              <w:rPr>
                <w:b/>
              </w:rPr>
            </w:pPr>
            <w:r w:rsidRPr="00DE0C53">
              <w:rPr>
                <w:b/>
              </w:rPr>
              <w:t>FWA</w:t>
            </w:r>
            <w:r w:rsidR="003E0C21" w:rsidRPr="00DE0C53">
              <w:rPr>
                <w:b/>
              </w:rPr>
              <w:t>GP 4.</w:t>
            </w:r>
          </w:p>
          <w:p w14:paraId="4C9089FB" w14:textId="77777777" w:rsidR="003E0C21" w:rsidRPr="00DE0C53" w:rsidRDefault="003E0C21" w:rsidP="003E0C21">
            <w:pPr>
              <w:pStyle w:val="ListParagraph"/>
              <w:spacing w:before="120"/>
              <w:ind w:left="341"/>
              <w:contextualSpacing w:val="0"/>
              <w:rPr>
                <w:b/>
              </w:rPr>
            </w:pPr>
            <w:r w:rsidRPr="00DE0C53">
              <w:rPr>
                <w:b/>
              </w:rPr>
              <w:t>Eligibility</w:t>
            </w:r>
          </w:p>
          <w:p w14:paraId="600A526D" w14:textId="77777777" w:rsidR="003E0C21" w:rsidRPr="00DE0C53" w:rsidRDefault="003E0C21" w:rsidP="003E0C21">
            <w:pPr>
              <w:pStyle w:val="ListParagraph"/>
              <w:spacing w:before="120"/>
              <w:ind w:left="341"/>
              <w:contextualSpacing w:val="0"/>
              <w:rPr>
                <w:b/>
              </w:rPr>
            </w:pPr>
          </w:p>
          <w:p w14:paraId="0708FD30" w14:textId="77777777" w:rsidR="003E0C21" w:rsidRPr="00DE0C53" w:rsidRDefault="003E0C21" w:rsidP="003E0C21">
            <w:pPr>
              <w:pStyle w:val="ListParagraph"/>
              <w:spacing w:before="120" w:after="120"/>
              <w:ind w:left="259"/>
              <w:rPr>
                <w:b/>
              </w:rPr>
            </w:pPr>
          </w:p>
        </w:tc>
        <w:tc>
          <w:tcPr>
            <w:tcW w:w="7291" w:type="dxa"/>
          </w:tcPr>
          <w:p w14:paraId="7EE5C8E4" w14:textId="77777777" w:rsidR="003E0C21" w:rsidRPr="00DE0C53" w:rsidRDefault="003E0C21" w:rsidP="003E0C21">
            <w:pPr>
              <w:spacing w:before="120" w:after="120"/>
            </w:pPr>
            <w:r w:rsidRPr="00DE0C53">
              <w:t xml:space="preserve">At the present time, firms, goods and services from the following countries are excluded from this Framework Agreement as being ineligible. </w:t>
            </w:r>
          </w:p>
          <w:p w14:paraId="5058C458" w14:textId="77777777" w:rsidR="003E0C21" w:rsidRPr="00DE0C53" w:rsidRDefault="003E0C21" w:rsidP="003E0C21">
            <w:pPr>
              <w:pStyle w:val="ListParagraph"/>
              <w:spacing w:before="120" w:after="120"/>
              <w:ind w:left="873"/>
              <w:contextualSpacing w:val="0"/>
            </w:pPr>
            <w:r w:rsidRPr="00DE0C53">
              <w:t>[</w:t>
            </w:r>
            <w:r w:rsidRPr="00DE0C53">
              <w:rPr>
                <w:i/>
                <w:iCs/>
                <w:spacing w:val="-4"/>
              </w:rPr>
              <w:t xml:space="preserve">[insert a list of the countries following approval by </w:t>
            </w:r>
            <w:r w:rsidR="007F006D" w:rsidRPr="00DE0C53">
              <w:rPr>
                <w:i/>
                <w:iCs/>
                <w:spacing w:val="-4"/>
              </w:rPr>
              <w:t>PPA</w:t>
            </w:r>
            <w:r w:rsidRPr="00DE0C53">
              <w:rPr>
                <w:i/>
                <w:iCs/>
                <w:spacing w:val="-4"/>
              </w:rPr>
              <w:t xml:space="preserve"> to apply the restriction or state “none”].</w:t>
            </w:r>
            <w:r w:rsidRPr="00DE0C53">
              <w:t>]</w:t>
            </w:r>
          </w:p>
          <w:p w14:paraId="787144FF" w14:textId="77777777" w:rsidR="003E0C21" w:rsidRPr="00DE0C53" w:rsidRDefault="003E0C21" w:rsidP="003E0C21">
            <w:pPr>
              <w:spacing w:before="120" w:after="120"/>
              <w:rPr>
                <w:b/>
                <w:u w:val="single"/>
              </w:rPr>
            </w:pPr>
          </w:p>
        </w:tc>
      </w:tr>
      <w:tr w:rsidR="003E0C21" w:rsidRPr="00DE0C53" w14:paraId="727A7ED0" w14:textId="77777777" w:rsidTr="003E0C21">
        <w:tc>
          <w:tcPr>
            <w:tcW w:w="2159" w:type="dxa"/>
          </w:tcPr>
          <w:p w14:paraId="04389D0F" w14:textId="77777777" w:rsidR="003E0C21" w:rsidRPr="00DE0C53" w:rsidRDefault="004618CA" w:rsidP="003E0C21">
            <w:pPr>
              <w:spacing w:before="120" w:after="120"/>
              <w:ind w:left="255"/>
              <w:rPr>
                <w:b/>
              </w:rPr>
            </w:pPr>
            <w:r w:rsidRPr="00DE0C53">
              <w:rPr>
                <w:b/>
              </w:rPr>
              <w:t>FWA</w:t>
            </w:r>
            <w:r w:rsidR="003E0C21" w:rsidRPr="00DE0C53">
              <w:rPr>
                <w:b/>
              </w:rPr>
              <w:t>GP 5.1</w:t>
            </w:r>
          </w:p>
          <w:p w14:paraId="0AEDFBDB" w14:textId="77777777" w:rsidR="003E0C21" w:rsidRPr="00DE0C53" w:rsidRDefault="003E0C21" w:rsidP="003E0C21">
            <w:pPr>
              <w:pStyle w:val="ListParagraph"/>
              <w:spacing w:before="120" w:after="120"/>
              <w:ind w:left="259"/>
              <w:rPr>
                <w:b/>
              </w:rPr>
            </w:pPr>
            <w:r w:rsidRPr="00DE0C53">
              <w:rPr>
                <w:b/>
              </w:rPr>
              <w:t>Term</w:t>
            </w:r>
          </w:p>
          <w:p w14:paraId="66E3A4E6" w14:textId="77777777" w:rsidR="003E0C21" w:rsidRPr="00DE0C53" w:rsidRDefault="003E0C21" w:rsidP="003E0C21">
            <w:pPr>
              <w:pStyle w:val="ListParagraph"/>
              <w:spacing w:before="120" w:after="120"/>
              <w:ind w:left="259"/>
              <w:rPr>
                <w:b/>
              </w:rPr>
            </w:pPr>
          </w:p>
        </w:tc>
        <w:tc>
          <w:tcPr>
            <w:tcW w:w="7291" w:type="dxa"/>
          </w:tcPr>
          <w:p w14:paraId="4639E911" w14:textId="77777777" w:rsidR="003E0C21" w:rsidRPr="00DE0C53" w:rsidRDefault="003E0C21" w:rsidP="003E0C21">
            <w:pPr>
              <w:spacing w:before="120" w:after="120"/>
            </w:pPr>
            <w:r w:rsidRPr="00DE0C53">
              <w:t>The Term of this Framework Agreement is [</w:t>
            </w:r>
            <w:r w:rsidRPr="00DE0C53">
              <w:rPr>
                <w:i/>
              </w:rPr>
              <w:t>enter number of years</w:t>
            </w:r>
            <w:r w:rsidRPr="00DE0C53">
              <w:t>] years. [</w:t>
            </w:r>
            <w:r w:rsidRPr="00DE0C53">
              <w:rPr>
                <w:i/>
              </w:rPr>
              <w:t>NOTE: the maximum Term permissible is 3 years</w:t>
            </w:r>
            <w:r w:rsidRPr="00DE0C53">
              <w:t xml:space="preserve">] from the Commencement Date. </w:t>
            </w:r>
          </w:p>
          <w:p w14:paraId="36AEFF07" w14:textId="77777777" w:rsidR="003E0C21" w:rsidRPr="00DE0C53" w:rsidRDefault="003E0C21" w:rsidP="003E0C21">
            <w:pPr>
              <w:spacing w:before="120" w:after="120"/>
              <w:rPr>
                <w:b/>
                <w:u w:val="single"/>
              </w:rPr>
            </w:pPr>
          </w:p>
        </w:tc>
      </w:tr>
      <w:tr w:rsidR="003E0C21" w:rsidRPr="00DE0C53" w14:paraId="7531EFDE" w14:textId="77777777" w:rsidTr="003E0C21">
        <w:tc>
          <w:tcPr>
            <w:tcW w:w="2159" w:type="dxa"/>
          </w:tcPr>
          <w:p w14:paraId="3894B092" w14:textId="77777777" w:rsidR="003E0C21" w:rsidRPr="00DE0C53" w:rsidRDefault="004618CA" w:rsidP="003E0C21">
            <w:pPr>
              <w:pStyle w:val="ListParagraph"/>
              <w:spacing w:before="120" w:after="120"/>
              <w:ind w:left="259"/>
              <w:rPr>
                <w:b/>
              </w:rPr>
            </w:pPr>
            <w:r w:rsidRPr="00DE0C53">
              <w:rPr>
                <w:b/>
              </w:rPr>
              <w:t>FWA</w:t>
            </w:r>
            <w:r w:rsidR="003E0C21" w:rsidRPr="00DE0C53">
              <w:rPr>
                <w:b/>
              </w:rPr>
              <w:t xml:space="preserve">GP 6.1  </w:t>
            </w:r>
          </w:p>
          <w:p w14:paraId="3B469320" w14:textId="77777777" w:rsidR="003E0C21" w:rsidRPr="00DE0C53" w:rsidRDefault="003E0C21" w:rsidP="003E0C21">
            <w:pPr>
              <w:pStyle w:val="ListParagraph"/>
              <w:spacing w:before="120" w:after="120"/>
              <w:ind w:left="259"/>
              <w:rPr>
                <w:b/>
              </w:rPr>
            </w:pPr>
            <w:r w:rsidRPr="00DE0C53">
              <w:rPr>
                <w:b/>
              </w:rPr>
              <w:t xml:space="preserve">Representatives </w:t>
            </w:r>
          </w:p>
          <w:p w14:paraId="1D871469" w14:textId="77777777" w:rsidR="003E0C21" w:rsidRPr="00DE0C53" w:rsidRDefault="003E0C21" w:rsidP="003E0C21">
            <w:pPr>
              <w:pStyle w:val="ListParagraph"/>
              <w:spacing w:before="120" w:after="120"/>
              <w:ind w:left="259"/>
              <w:rPr>
                <w:sz w:val="20"/>
                <w:szCs w:val="20"/>
              </w:rPr>
            </w:pPr>
          </w:p>
        </w:tc>
        <w:tc>
          <w:tcPr>
            <w:tcW w:w="7291" w:type="dxa"/>
          </w:tcPr>
          <w:p w14:paraId="6226B531" w14:textId="77777777" w:rsidR="003E0C21" w:rsidRPr="00DE0C53" w:rsidRDefault="007F006D" w:rsidP="003E0C21">
            <w:pPr>
              <w:spacing w:before="120" w:after="120"/>
              <w:rPr>
                <w:b/>
                <w:u w:val="single"/>
              </w:rPr>
            </w:pPr>
            <w:r w:rsidRPr="00DE0C53">
              <w:rPr>
                <w:b/>
                <w:u w:val="single"/>
              </w:rPr>
              <w:t>Procurement Entity</w:t>
            </w:r>
            <w:r w:rsidR="003E0C21" w:rsidRPr="00DE0C53">
              <w:rPr>
                <w:b/>
                <w:u w:val="single"/>
              </w:rPr>
              <w:t>’s Representatives</w:t>
            </w:r>
          </w:p>
          <w:p w14:paraId="020209B9" w14:textId="77777777" w:rsidR="003E0C21" w:rsidRPr="00DE0C53" w:rsidRDefault="003E0C21" w:rsidP="003E0C21">
            <w:pPr>
              <w:spacing w:before="120" w:after="120"/>
            </w:pPr>
            <w:r w:rsidRPr="00DE0C53">
              <w:t>Selection one of the following OPTIONS</w:t>
            </w:r>
          </w:p>
          <w:p w14:paraId="233BA76B" w14:textId="77777777" w:rsidR="003E0C21" w:rsidRPr="00DE0C53" w:rsidRDefault="003E0C21" w:rsidP="003E0C21">
            <w:pPr>
              <w:spacing w:before="120" w:after="120"/>
            </w:pPr>
          </w:p>
          <w:p w14:paraId="429289F7" w14:textId="77777777" w:rsidR="003E0C21" w:rsidRPr="00DE0C53" w:rsidRDefault="003E0C21" w:rsidP="003E0C21">
            <w:pPr>
              <w:spacing w:before="120" w:after="120"/>
            </w:pPr>
            <w:r w:rsidRPr="00DE0C53">
              <w:rPr>
                <w:i/>
              </w:rPr>
              <w:t>OPTION 1:</w:t>
            </w:r>
            <w:r w:rsidRPr="00DE0C53">
              <w:t xml:space="preserve">  </w:t>
            </w:r>
            <w:r w:rsidRPr="00DE0C53">
              <w:rPr>
                <w:i/>
              </w:rPr>
              <w:t xml:space="preserve">for a </w:t>
            </w:r>
            <w:r w:rsidR="003D1F50" w:rsidRPr="00DE0C53">
              <w:rPr>
                <w:i/>
              </w:rPr>
              <w:t>S</w:t>
            </w:r>
            <w:r w:rsidRPr="00DE0C53">
              <w:rPr>
                <w:i/>
              </w:rPr>
              <w:t>ingle-</w:t>
            </w:r>
            <w:r w:rsidR="003D1F50" w:rsidRPr="00DE0C53">
              <w:rPr>
                <w:i/>
              </w:rPr>
              <w:t>U</w:t>
            </w:r>
            <w:r w:rsidRPr="00DE0C53">
              <w:rPr>
                <w:i/>
              </w:rPr>
              <w:t>ser Framework Agreement</w:t>
            </w:r>
            <w:r w:rsidRPr="00DE0C53">
              <w:t xml:space="preserve"> </w:t>
            </w:r>
            <w:r w:rsidRPr="00DE0C53">
              <w:rPr>
                <w:i/>
              </w:rPr>
              <w:t>use the following text</w:t>
            </w:r>
            <w:r w:rsidRPr="00DE0C53">
              <w:t>]</w:t>
            </w:r>
          </w:p>
          <w:p w14:paraId="0AC3AE43" w14:textId="77777777" w:rsidR="003E0C21" w:rsidRPr="00DE0C53" w:rsidRDefault="003E0C21" w:rsidP="00616D68">
            <w:pPr>
              <w:pStyle w:val="ListParagraph"/>
              <w:spacing w:before="120" w:after="120"/>
              <w:ind w:left="524"/>
              <w:contextualSpacing w:val="0"/>
            </w:pPr>
            <w:r w:rsidRPr="00DE0C53">
              <w:t xml:space="preserve">The name and contact details of the </w:t>
            </w:r>
            <w:r w:rsidR="007F006D" w:rsidRPr="00DE0C53">
              <w:t>Procurement Entity</w:t>
            </w:r>
            <w:r w:rsidRPr="00DE0C53">
              <w:t>’s Representative under this Framework Agreement, and the address for notices in relation to this Framework Agreement, are:</w:t>
            </w:r>
          </w:p>
          <w:p w14:paraId="1000F88A" w14:textId="77777777" w:rsidR="003E0C21" w:rsidRPr="00DE0C53" w:rsidRDefault="003E0C21" w:rsidP="003E0C21">
            <w:pPr>
              <w:pStyle w:val="ListParagraph"/>
              <w:spacing w:before="120" w:after="120"/>
              <w:ind w:left="524"/>
            </w:pPr>
            <w:r w:rsidRPr="00DE0C53">
              <w:t>Name:</w:t>
            </w:r>
          </w:p>
          <w:p w14:paraId="104B8274" w14:textId="77777777" w:rsidR="003E0C21" w:rsidRPr="00DE0C53" w:rsidRDefault="003E0C21" w:rsidP="003E0C21">
            <w:pPr>
              <w:spacing w:before="120" w:after="120"/>
              <w:ind w:left="524"/>
            </w:pPr>
            <w:r w:rsidRPr="00DE0C53">
              <w:t>Title/position:</w:t>
            </w:r>
          </w:p>
          <w:p w14:paraId="3BD85815" w14:textId="77777777" w:rsidR="003E0C21" w:rsidRPr="00DE0C53" w:rsidRDefault="003E0C21" w:rsidP="003E0C21">
            <w:pPr>
              <w:spacing w:before="120" w:after="120"/>
              <w:ind w:left="524"/>
            </w:pPr>
            <w:r w:rsidRPr="00DE0C53">
              <w:t>Address:</w:t>
            </w:r>
          </w:p>
          <w:p w14:paraId="75B80374" w14:textId="77777777" w:rsidR="003E0C21" w:rsidRPr="00DE0C53" w:rsidRDefault="003E0C21" w:rsidP="003E0C21">
            <w:pPr>
              <w:spacing w:before="120" w:after="120"/>
              <w:ind w:left="524"/>
            </w:pPr>
            <w:r w:rsidRPr="00DE0C53">
              <w:t>Phone:</w:t>
            </w:r>
          </w:p>
          <w:p w14:paraId="2F697393" w14:textId="77777777" w:rsidR="003E0C21" w:rsidRPr="00DE0C53" w:rsidRDefault="003E0C21" w:rsidP="003E0C21">
            <w:pPr>
              <w:spacing w:before="120" w:after="120"/>
              <w:ind w:left="524"/>
            </w:pPr>
            <w:r w:rsidRPr="00DE0C53">
              <w:t>Mobile:</w:t>
            </w:r>
          </w:p>
          <w:p w14:paraId="7B83A0BF" w14:textId="77777777" w:rsidR="003E0C21" w:rsidRPr="00DE0C53" w:rsidRDefault="003E0C21" w:rsidP="003E0C21">
            <w:pPr>
              <w:spacing w:before="120" w:after="120"/>
              <w:ind w:left="524"/>
            </w:pPr>
            <w:r w:rsidRPr="00DE0C53">
              <w:t>E-mail:</w:t>
            </w:r>
          </w:p>
          <w:p w14:paraId="03BAB122" w14:textId="77777777" w:rsidR="003E0C21" w:rsidRPr="00DE0C53" w:rsidRDefault="003E0C21" w:rsidP="003E0C21">
            <w:pPr>
              <w:spacing w:before="120" w:after="120"/>
              <w:rPr>
                <w:i/>
              </w:rPr>
            </w:pPr>
            <w:r w:rsidRPr="00DE0C53">
              <w:rPr>
                <w:i/>
              </w:rPr>
              <w:t>OR</w:t>
            </w:r>
          </w:p>
          <w:p w14:paraId="2C2A0EA3" w14:textId="1321F1C3" w:rsidR="003E0C21" w:rsidRPr="00DE0C53" w:rsidRDefault="003E0C21" w:rsidP="003E0C21">
            <w:pPr>
              <w:spacing w:before="120" w:after="120"/>
            </w:pPr>
            <w:r w:rsidRPr="00DE0C53">
              <w:rPr>
                <w:i/>
              </w:rPr>
              <w:t xml:space="preserve">[OPTION 2: for a </w:t>
            </w:r>
            <w:r w:rsidRPr="00DE0C53">
              <w:rPr>
                <w:i/>
                <w:u w:val="single"/>
              </w:rPr>
              <w:t>Multi-User Framework Agreement</w:t>
            </w:r>
            <w:r w:rsidRPr="00DE0C53">
              <w:t xml:space="preserve"> </w:t>
            </w:r>
            <w:r w:rsidRPr="00DE0C53">
              <w:rPr>
                <w:i/>
                <w:u w:val="single"/>
              </w:rPr>
              <w:t xml:space="preserve">with a </w:t>
            </w:r>
            <w:r w:rsidR="0092214C" w:rsidRPr="00DE0C53">
              <w:rPr>
                <w:i/>
                <w:u w:val="single"/>
              </w:rPr>
              <w:t xml:space="preserve">Lead </w:t>
            </w:r>
            <w:r w:rsidR="0092214C" w:rsidRPr="00DE0C53">
              <w:t>Procurement</w:t>
            </w:r>
            <w:r w:rsidR="007F006D" w:rsidRPr="00DE0C53">
              <w:rPr>
                <w:i/>
                <w:u w:val="single"/>
              </w:rPr>
              <w:t xml:space="preserve"> Entity</w:t>
            </w:r>
            <w:r w:rsidRPr="00DE0C53">
              <w:rPr>
                <w:i/>
                <w:u w:val="single"/>
              </w:rPr>
              <w:t xml:space="preserve"> </w:t>
            </w:r>
            <w:r w:rsidRPr="00DE0C53">
              <w:rPr>
                <w:i/>
              </w:rPr>
              <w:t xml:space="preserve">that is responsible for managing and administering the Framework Agreement and is also a </w:t>
            </w:r>
            <w:r w:rsidR="007F006D" w:rsidRPr="00DE0C53">
              <w:rPr>
                <w:i/>
              </w:rPr>
              <w:t>Procurement Entity</w:t>
            </w:r>
            <w:r w:rsidRPr="00DE0C53">
              <w:rPr>
                <w:i/>
              </w:rPr>
              <w:t xml:space="preserve"> insert the name of the Lead </w:t>
            </w:r>
            <w:r w:rsidR="007F006D" w:rsidRPr="00DE0C53">
              <w:rPr>
                <w:i/>
              </w:rPr>
              <w:t>Procurement Entity</w:t>
            </w:r>
            <w:r w:rsidRPr="00DE0C53">
              <w:rPr>
                <w:i/>
              </w:rPr>
              <w:t xml:space="preserve">’s Representative and list all other participating </w:t>
            </w:r>
            <w:r w:rsidR="007F006D" w:rsidRPr="00DE0C53">
              <w:rPr>
                <w:i/>
              </w:rPr>
              <w:t>Procurement Entities</w:t>
            </w:r>
            <w:r w:rsidRPr="00DE0C53">
              <w:rPr>
                <w:i/>
              </w:rPr>
              <w:t>’ Representatives:</w:t>
            </w:r>
            <w:r w:rsidRPr="00DE0C53">
              <w:t>]</w:t>
            </w:r>
          </w:p>
          <w:p w14:paraId="64806046" w14:textId="77777777" w:rsidR="003E0C21" w:rsidRPr="00DE0C53" w:rsidRDefault="003E0C21" w:rsidP="00616D68">
            <w:pPr>
              <w:pStyle w:val="ListParagraph"/>
              <w:spacing w:before="120" w:after="120"/>
              <w:ind w:left="524"/>
            </w:pPr>
            <w:r w:rsidRPr="00DE0C53">
              <w:t xml:space="preserve">The name and contact details of the Lead </w:t>
            </w:r>
            <w:r w:rsidR="007F006D" w:rsidRPr="00DE0C53">
              <w:t>Procurement Entity</w:t>
            </w:r>
            <w:r w:rsidRPr="00DE0C53">
              <w:t xml:space="preserve"> under this Framework Agreement, and the address for notices in relation to this Framework Agreement, are:</w:t>
            </w:r>
          </w:p>
          <w:p w14:paraId="2BFA4E33" w14:textId="77777777" w:rsidR="003E0C21" w:rsidRPr="00DE0C53" w:rsidRDefault="003E0C21" w:rsidP="003E0C21">
            <w:pPr>
              <w:spacing w:before="120" w:after="120"/>
              <w:ind w:left="524"/>
            </w:pPr>
            <w:r w:rsidRPr="00DE0C53">
              <w:t>Name:</w:t>
            </w:r>
          </w:p>
          <w:p w14:paraId="3C96BC2A" w14:textId="77777777" w:rsidR="003E0C21" w:rsidRPr="00DE0C53" w:rsidRDefault="003E0C21" w:rsidP="003E0C21">
            <w:pPr>
              <w:spacing w:before="120" w:after="120"/>
              <w:ind w:left="524"/>
            </w:pPr>
            <w:r w:rsidRPr="00DE0C53">
              <w:t>Title/position:</w:t>
            </w:r>
          </w:p>
          <w:p w14:paraId="7DBD7597" w14:textId="77777777" w:rsidR="003E0C21" w:rsidRPr="00DE0C53" w:rsidRDefault="003E0C21" w:rsidP="003E0C21">
            <w:pPr>
              <w:spacing w:before="120" w:after="120"/>
              <w:ind w:left="524"/>
            </w:pPr>
            <w:r w:rsidRPr="00DE0C53">
              <w:t>Address:</w:t>
            </w:r>
          </w:p>
          <w:p w14:paraId="685515FE" w14:textId="77777777" w:rsidR="003E0C21" w:rsidRPr="00DE0C53" w:rsidRDefault="003E0C21" w:rsidP="003E0C21">
            <w:pPr>
              <w:spacing w:before="120" w:after="120"/>
              <w:ind w:left="524"/>
            </w:pPr>
            <w:r w:rsidRPr="00DE0C53">
              <w:t>Phone:</w:t>
            </w:r>
          </w:p>
          <w:p w14:paraId="2339A018" w14:textId="77777777" w:rsidR="003E0C21" w:rsidRPr="00DE0C53" w:rsidRDefault="003E0C21" w:rsidP="003E0C21">
            <w:pPr>
              <w:spacing w:before="120" w:after="120"/>
              <w:ind w:left="524"/>
            </w:pPr>
            <w:r w:rsidRPr="00DE0C53">
              <w:t>Mobile:</w:t>
            </w:r>
          </w:p>
          <w:p w14:paraId="74BF84FE" w14:textId="77777777" w:rsidR="003E0C21" w:rsidRPr="00DE0C53" w:rsidRDefault="003E0C21" w:rsidP="003E0C21">
            <w:pPr>
              <w:spacing w:before="120" w:after="120"/>
              <w:ind w:left="524"/>
            </w:pPr>
            <w:r w:rsidRPr="00DE0C53">
              <w:t>E-mail:</w:t>
            </w:r>
          </w:p>
          <w:p w14:paraId="725E0107" w14:textId="075BD7FB" w:rsidR="003E0C21" w:rsidRPr="00DE0C53" w:rsidRDefault="003E0C21" w:rsidP="00616D68">
            <w:pPr>
              <w:pStyle w:val="ListParagraph"/>
              <w:spacing w:before="120" w:after="120"/>
              <w:ind w:left="478"/>
            </w:pPr>
            <w:r w:rsidRPr="00DE0C53">
              <w:t xml:space="preserve">The Representatives for all other participating </w:t>
            </w:r>
            <w:r w:rsidR="007F006D" w:rsidRPr="00DE0C53">
              <w:t>Procurement Entities</w:t>
            </w:r>
            <w:r w:rsidRPr="00DE0C53">
              <w:t xml:space="preserve"> are listed in S</w:t>
            </w:r>
            <w:r w:rsidR="002A311E" w:rsidRPr="00DE0C53">
              <w:t>ection</w:t>
            </w:r>
            <w:r w:rsidRPr="00DE0C53">
              <w:t xml:space="preserve"> [</w:t>
            </w:r>
            <w:r w:rsidRPr="00DE0C53">
              <w:rPr>
                <w:i/>
              </w:rPr>
              <w:t>insert number</w:t>
            </w:r>
            <w:r w:rsidRPr="00DE0C53">
              <w:t>] to this Framework Agreement.</w:t>
            </w:r>
          </w:p>
          <w:p w14:paraId="1B5A5405" w14:textId="77777777" w:rsidR="003E0C21" w:rsidRPr="00DE0C53" w:rsidRDefault="003E0C21" w:rsidP="003E0C21">
            <w:pPr>
              <w:spacing w:before="120" w:after="120"/>
            </w:pPr>
            <w:r w:rsidRPr="00DE0C53">
              <w:t>OR</w:t>
            </w:r>
          </w:p>
          <w:p w14:paraId="7355FBA3" w14:textId="77777777" w:rsidR="003E0C21" w:rsidRPr="00DE0C53" w:rsidRDefault="003E0C21" w:rsidP="003E0C21">
            <w:pPr>
              <w:spacing w:before="120" w:after="120"/>
            </w:pPr>
            <w:r w:rsidRPr="00DE0C53">
              <w:rPr>
                <w:i/>
              </w:rPr>
              <w:t xml:space="preserve">[OPTION 3: for a </w:t>
            </w:r>
            <w:r w:rsidRPr="00DE0C53">
              <w:rPr>
                <w:i/>
                <w:u w:val="single"/>
              </w:rPr>
              <w:t>Multi-User Framework Agreement</w:t>
            </w:r>
            <w:r w:rsidRPr="00DE0C53">
              <w:t xml:space="preserve"> </w:t>
            </w:r>
            <w:r w:rsidRPr="00DE0C53">
              <w:rPr>
                <w:i/>
                <w:u w:val="single"/>
              </w:rPr>
              <w:t>concluded by a</w:t>
            </w:r>
            <w:r w:rsidRPr="00DE0C53">
              <w:rPr>
                <w:i/>
              </w:rPr>
              <w:t xml:space="preserve"> </w:t>
            </w:r>
            <w:r w:rsidRPr="00DE0C53">
              <w:rPr>
                <w:i/>
                <w:u w:val="single"/>
              </w:rPr>
              <w:t>central purchasing authority</w:t>
            </w:r>
            <w:r w:rsidRPr="00DE0C53">
              <w:rPr>
                <w:i/>
              </w:rPr>
              <w:t xml:space="preserve"> (that is </w:t>
            </w:r>
            <w:r w:rsidRPr="00DE0C53">
              <w:rPr>
                <w:i/>
                <w:u w:val="single"/>
              </w:rPr>
              <w:t>not</w:t>
            </w:r>
            <w:r w:rsidRPr="00DE0C53">
              <w:rPr>
                <w:i/>
              </w:rPr>
              <w:t xml:space="preserve"> also a </w:t>
            </w:r>
            <w:r w:rsidR="007F006D" w:rsidRPr="00DE0C53">
              <w:t>Procurement Entity</w:t>
            </w:r>
            <w:r w:rsidRPr="00DE0C53">
              <w:rPr>
                <w:i/>
              </w:rPr>
              <w:t>)</w:t>
            </w:r>
            <w:r w:rsidRPr="00DE0C53">
              <w:t xml:space="preserve"> </w:t>
            </w:r>
            <w:r w:rsidRPr="00DE0C53">
              <w:rPr>
                <w:i/>
              </w:rPr>
              <w:t>insert the following</w:t>
            </w:r>
            <w:r w:rsidRPr="00DE0C53">
              <w:t>]</w:t>
            </w:r>
          </w:p>
          <w:p w14:paraId="44A3826B" w14:textId="7DFC9109" w:rsidR="003E0C21" w:rsidRPr="00DE0C53" w:rsidRDefault="003E0C21" w:rsidP="00616D68">
            <w:pPr>
              <w:spacing w:before="120" w:after="120"/>
              <w:ind w:left="560" w:hanging="36"/>
            </w:pPr>
            <w:r w:rsidRPr="00DE0C53">
              <w:t>The name and contact details of th</w:t>
            </w:r>
            <w:r w:rsidR="00566C40" w:rsidRPr="00DE0C53">
              <w:t>e Procurement Agent u</w:t>
            </w:r>
            <w:r w:rsidRPr="00DE0C53">
              <w:t>nder this Framework Agreement, and the address for notices in relation to this Framework Agreement, are:</w:t>
            </w:r>
          </w:p>
          <w:p w14:paraId="4FCF136B" w14:textId="77777777" w:rsidR="003E0C21" w:rsidRPr="00DE0C53" w:rsidRDefault="003E0C21" w:rsidP="003E0C21">
            <w:pPr>
              <w:spacing w:before="120" w:after="120"/>
              <w:ind w:left="560"/>
            </w:pPr>
            <w:r w:rsidRPr="00DE0C53">
              <w:t>Name:</w:t>
            </w:r>
          </w:p>
          <w:p w14:paraId="5628D3D3" w14:textId="77777777" w:rsidR="003E0C21" w:rsidRPr="00DE0C53" w:rsidRDefault="003E0C21" w:rsidP="003E0C21">
            <w:pPr>
              <w:spacing w:before="120" w:after="120"/>
              <w:ind w:left="560"/>
            </w:pPr>
            <w:r w:rsidRPr="00DE0C53">
              <w:t>Title/position:</w:t>
            </w:r>
          </w:p>
          <w:p w14:paraId="77532B54" w14:textId="77777777" w:rsidR="003E0C21" w:rsidRPr="00DE0C53" w:rsidRDefault="003E0C21" w:rsidP="003E0C21">
            <w:pPr>
              <w:spacing w:before="120" w:after="120"/>
              <w:ind w:left="560"/>
            </w:pPr>
            <w:r w:rsidRPr="00DE0C53">
              <w:t>Address:</w:t>
            </w:r>
          </w:p>
          <w:p w14:paraId="4CB22203" w14:textId="77777777" w:rsidR="003E0C21" w:rsidRPr="00DE0C53" w:rsidRDefault="003E0C21" w:rsidP="003E0C21">
            <w:pPr>
              <w:spacing w:before="120" w:after="120"/>
              <w:ind w:left="560"/>
            </w:pPr>
            <w:r w:rsidRPr="00DE0C53">
              <w:t>Phone:</w:t>
            </w:r>
          </w:p>
          <w:p w14:paraId="68CFA787" w14:textId="77777777" w:rsidR="003E0C21" w:rsidRPr="00DE0C53" w:rsidRDefault="003E0C21" w:rsidP="003E0C21">
            <w:pPr>
              <w:spacing w:before="120" w:after="120"/>
              <w:ind w:left="560"/>
            </w:pPr>
            <w:r w:rsidRPr="00DE0C53">
              <w:t>Mobile:</w:t>
            </w:r>
          </w:p>
          <w:p w14:paraId="015AC91A" w14:textId="77777777" w:rsidR="003E0C21" w:rsidRPr="00DE0C53" w:rsidRDefault="003E0C21" w:rsidP="003E0C21">
            <w:pPr>
              <w:spacing w:before="120" w:after="120"/>
              <w:ind w:left="560"/>
            </w:pPr>
            <w:r w:rsidRPr="00DE0C53">
              <w:t>E-mail:</w:t>
            </w:r>
          </w:p>
          <w:p w14:paraId="12E1A2DF" w14:textId="49B1C0E5" w:rsidR="003E0C21" w:rsidRPr="00DE0C53" w:rsidRDefault="003E0C21" w:rsidP="00616D68">
            <w:pPr>
              <w:spacing w:before="120" w:after="120"/>
              <w:ind w:left="524"/>
            </w:pPr>
            <w:r w:rsidRPr="00DE0C53">
              <w:t xml:space="preserve">The Representatives for all participating </w:t>
            </w:r>
            <w:r w:rsidR="007F006D" w:rsidRPr="00DE0C53">
              <w:t>Procurement Entities</w:t>
            </w:r>
            <w:r w:rsidRPr="00DE0C53">
              <w:t xml:space="preserve"> are listed in S</w:t>
            </w:r>
            <w:r w:rsidR="002A311E" w:rsidRPr="00DE0C53">
              <w:t>ection</w:t>
            </w:r>
            <w:r w:rsidRPr="00DE0C53">
              <w:t xml:space="preserve"> [</w:t>
            </w:r>
            <w:r w:rsidRPr="00DE0C53">
              <w:rPr>
                <w:i/>
              </w:rPr>
              <w:t>insert number</w:t>
            </w:r>
            <w:r w:rsidRPr="00DE0C53">
              <w:t>] to this Framework Agreement.</w:t>
            </w:r>
          </w:p>
        </w:tc>
      </w:tr>
      <w:tr w:rsidR="003E0C21" w:rsidRPr="00DE0C53" w14:paraId="511F2E73" w14:textId="77777777" w:rsidTr="003E0C21">
        <w:tc>
          <w:tcPr>
            <w:tcW w:w="2159" w:type="dxa"/>
          </w:tcPr>
          <w:p w14:paraId="17CC1F75" w14:textId="77777777" w:rsidR="003E0C21" w:rsidRPr="00DE0C53" w:rsidRDefault="004618CA" w:rsidP="003E0C21">
            <w:pPr>
              <w:pStyle w:val="ListParagraph"/>
              <w:spacing w:before="120" w:after="120"/>
              <w:ind w:left="259"/>
              <w:rPr>
                <w:b/>
              </w:rPr>
            </w:pPr>
            <w:r w:rsidRPr="00DE0C53">
              <w:rPr>
                <w:b/>
              </w:rPr>
              <w:t>FWA</w:t>
            </w:r>
            <w:r w:rsidR="003E0C21" w:rsidRPr="00DE0C53">
              <w:rPr>
                <w:b/>
              </w:rPr>
              <w:t xml:space="preserve">GP 6.1  </w:t>
            </w:r>
          </w:p>
          <w:p w14:paraId="0CDF9ADB" w14:textId="77777777" w:rsidR="003E0C21" w:rsidRPr="00DE0C53" w:rsidRDefault="003E0C21" w:rsidP="003E0C21">
            <w:pPr>
              <w:pStyle w:val="ListParagraph"/>
              <w:spacing w:before="120" w:after="120"/>
              <w:ind w:left="259"/>
              <w:rPr>
                <w:b/>
              </w:rPr>
            </w:pPr>
            <w:r w:rsidRPr="00DE0C53">
              <w:rPr>
                <w:b/>
              </w:rPr>
              <w:t xml:space="preserve">Representatives </w:t>
            </w:r>
          </w:p>
          <w:p w14:paraId="794484BE" w14:textId="77777777" w:rsidR="003E0C21" w:rsidRPr="00DE0C53" w:rsidRDefault="003E0C21" w:rsidP="003E0C21">
            <w:pPr>
              <w:pStyle w:val="ListParagraph"/>
              <w:spacing w:before="120" w:after="120"/>
              <w:ind w:left="259"/>
              <w:rPr>
                <w:b/>
              </w:rPr>
            </w:pPr>
          </w:p>
        </w:tc>
        <w:tc>
          <w:tcPr>
            <w:tcW w:w="7291" w:type="dxa"/>
          </w:tcPr>
          <w:p w14:paraId="54A56E46" w14:textId="77777777" w:rsidR="003E0C21" w:rsidRPr="00DE0C53" w:rsidRDefault="003E0C21" w:rsidP="003E0C21">
            <w:pPr>
              <w:spacing w:before="120" w:after="120"/>
              <w:rPr>
                <w:b/>
                <w:u w:val="single"/>
              </w:rPr>
            </w:pPr>
            <w:r w:rsidRPr="00DE0C53">
              <w:rPr>
                <w:b/>
                <w:u w:val="single"/>
              </w:rPr>
              <w:t>Supplier’s Representatives</w:t>
            </w:r>
          </w:p>
          <w:p w14:paraId="69845A01" w14:textId="77777777" w:rsidR="003E0C21" w:rsidRPr="00DE0C53" w:rsidRDefault="003E0C21" w:rsidP="003E0C21">
            <w:pPr>
              <w:spacing w:before="120" w:after="120"/>
            </w:pPr>
          </w:p>
          <w:p w14:paraId="157DCBC1" w14:textId="77777777" w:rsidR="003E0C21" w:rsidRPr="00DE0C53" w:rsidRDefault="003E0C21" w:rsidP="00616D68">
            <w:pPr>
              <w:pStyle w:val="ListParagraph"/>
              <w:spacing w:before="120" w:after="120"/>
              <w:ind w:left="524"/>
              <w:contextualSpacing w:val="0"/>
            </w:pPr>
            <w:r w:rsidRPr="00DE0C53">
              <w:t>The name and contact details of the Supplier’s Representative, for the purposes of this Framework Agreement, and the address for notices in relation to this Framework Agreement are:</w:t>
            </w:r>
          </w:p>
          <w:p w14:paraId="15FE7A77" w14:textId="77777777" w:rsidR="003E0C21" w:rsidRPr="00DE0C53" w:rsidRDefault="003E0C21" w:rsidP="003E0C21">
            <w:pPr>
              <w:pStyle w:val="ListParagraph"/>
              <w:spacing w:before="120" w:after="120"/>
              <w:ind w:left="524"/>
              <w:contextualSpacing w:val="0"/>
            </w:pPr>
            <w:r w:rsidRPr="00DE0C53">
              <w:t>Name:</w:t>
            </w:r>
          </w:p>
          <w:p w14:paraId="5EACE86B" w14:textId="77777777" w:rsidR="003E0C21" w:rsidRPr="00DE0C53" w:rsidRDefault="003E0C21" w:rsidP="003E0C21">
            <w:pPr>
              <w:spacing w:before="120" w:after="120"/>
              <w:ind w:left="524"/>
            </w:pPr>
            <w:r w:rsidRPr="00DE0C53">
              <w:t>Title/position:</w:t>
            </w:r>
          </w:p>
          <w:p w14:paraId="2A5D2BC3" w14:textId="77777777" w:rsidR="003E0C21" w:rsidRPr="00DE0C53" w:rsidRDefault="003E0C21" w:rsidP="003E0C21">
            <w:pPr>
              <w:spacing w:before="120" w:after="120"/>
              <w:ind w:left="524"/>
            </w:pPr>
            <w:r w:rsidRPr="00DE0C53">
              <w:t>Address:</w:t>
            </w:r>
          </w:p>
          <w:p w14:paraId="536497FA" w14:textId="77777777" w:rsidR="003E0C21" w:rsidRPr="00DE0C53" w:rsidRDefault="003E0C21" w:rsidP="003E0C21">
            <w:pPr>
              <w:spacing w:before="120" w:after="120"/>
              <w:ind w:left="524"/>
            </w:pPr>
            <w:r w:rsidRPr="00DE0C53">
              <w:t>Phone:</w:t>
            </w:r>
          </w:p>
          <w:p w14:paraId="55273E3E" w14:textId="77777777" w:rsidR="003E0C21" w:rsidRPr="00DE0C53" w:rsidRDefault="003E0C21" w:rsidP="003E0C21">
            <w:pPr>
              <w:spacing w:before="120" w:after="120"/>
              <w:ind w:left="524"/>
            </w:pPr>
            <w:r w:rsidRPr="00DE0C53">
              <w:t>Mobile:</w:t>
            </w:r>
          </w:p>
          <w:p w14:paraId="5D8BA3FE" w14:textId="77777777" w:rsidR="003E0C21" w:rsidRPr="00DE0C53" w:rsidRDefault="003E0C21" w:rsidP="003E0C21">
            <w:pPr>
              <w:pStyle w:val="ListParagraph"/>
              <w:spacing w:before="120" w:after="120"/>
              <w:ind w:left="524"/>
              <w:contextualSpacing w:val="0"/>
            </w:pPr>
            <w:r w:rsidRPr="00DE0C53">
              <w:t>E-mail:</w:t>
            </w:r>
          </w:p>
        </w:tc>
      </w:tr>
      <w:tr w:rsidR="003E0C21" w:rsidRPr="00DE0C53" w14:paraId="0518D228" w14:textId="77777777" w:rsidTr="003E0C21">
        <w:tc>
          <w:tcPr>
            <w:tcW w:w="2159" w:type="dxa"/>
          </w:tcPr>
          <w:p w14:paraId="3445D030" w14:textId="77777777" w:rsidR="003E0C21" w:rsidRPr="00DE0C53" w:rsidRDefault="004618CA" w:rsidP="003E0C21">
            <w:pPr>
              <w:pStyle w:val="ListParagraph"/>
              <w:spacing w:before="120"/>
              <w:ind w:left="341"/>
              <w:contextualSpacing w:val="0"/>
              <w:rPr>
                <w:b/>
              </w:rPr>
            </w:pPr>
            <w:r w:rsidRPr="00DE0C53">
              <w:rPr>
                <w:b/>
              </w:rPr>
              <w:t>FWA</w:t>
            </w:r>
            <w:r w:rsidR="003E0C21" w:rsidRPr="00DE0C53">
              <w:rPr>
                <w:b/>
              </w:rPr>
              <w:t>GP 8.1</w:t>
            </w:r>
          </w:p>
          <w:p w14:paraId="7550962E" w14:textId="77777777" w:rsidR="003E0C21" w:rsidRPr="00DE0C53" w:rsidRDefault="003E0C21" w:rsidP="003E0C21">
            <w:pPr>
              <w:pStyle w:val="ListParagraph"/>
              <w:spacing w:before="120"/>
              <w:ind w:left="341"/>
              <w:contextualSpacing w:val="0"/>
              <w:rPr>
                <w:b/>
              </w:rPr>
            </w:pPr>
            <w:r w:rsidRPr="00DE0C53">
              <w:rPr>
                <w:b/>
              </w:rPr>
              <w:t>Contract Price</w:t>
            </w:r>
          </w:p>
          <w:p w14:paraId="2F9E4D43" w14:textId="77777777" w:rsidR="003E0C21" w:rsidRPr="00DE0C53" w:rsidRDefault="003E0C21" w:rsidP="003E0C21">
            <w:pPr>
              <w:pStyle w:val="ListParagraph"/>
              <w:spacing w:before="120"/>
              <w:ind w:left="341"/>
              <w:contextualSpacing w:val="0"/>
              <w:rPr>
                <w:b/>
              </w:rPr>
            </w:pPr>
          </w:p>
          <w:p w14:paraId="6706C234" w14:textId="77777777" w:rsidR="003E0C21" w:rsidRPr="00DE0C53" w:rsidRDefault="003E0C21" w:rsidP="003E0C21">
            <w:pPr>
              <w:pStyle w:val="ListParagraph"/>
              <w:ind w:left="341"/>
              <w:contextualSpacing w:val="0"/>
              <w:rPr>
                <w:b/>
              </w:rPr>
            </w:pPr>
            <w:r w:rsidRPr="00DE0C53">
              <w:rPr>
                <w:b/>
              </w:rPr>
              <w:t xml:space="preserve"> </w:t>
            </w:r>
          </w:p>
        </w:tc>
        <w:tc>
          <w:tcPr>
            <w:tcW w:w="7291" w:type="dxa"/>
          </w:tcPr>
          <w:p w14:paraId="09552DF2" w14:textId="77777777" w:rsidR="003E0C21" w:rsidRPr="00DE0C53" w:rsidRDefault="003E0C21" w:rsidP="003E0C21">
            <w:pPr>
              <w:spacing w:before="120" w:after="120"/>
              <w:rPr>
                <w:b/>
                <w:i/>
              </w:rPr>
            </w:pPr>
            <w:r w:rsidRPr="00DE0C53">
              <w:t xml:space="preserve">The Contract Price that will apply to the </w:t>
            </w:r>
            <w:r w:rsidR="007F006D" w:rsidRPr="00DE0C53">
              <w:t>Procurement Entity</w:t>
            </w:r>
            <w:r w:rsidRPr="00DE0C53">
              <w:t xml:space="preserve"> under a </w:t>
            </w:r>
            <w:r w:rsidR="005A6EDC" w:rsidRPr="00DE0C53">
              <w:t>Call-off</w:t>
            </w:r>
            <w:r w:rsidRPr="00DE0C53">
              <w:t xml:space="preserve"> Contract shall be: </w:t>
            </w:r>
            <w:r w:rsidRPr="00DE0C53">
              <w:rPr>
                <w:i/>
              </w:rPr>
              <w:t>[modify as appropriate]</w:t>
            </w:r>
          </w:p>
          <w:p w14:paraId="23D0435B" w14:textId="77777777" w:rsidR="003E0C21" w:rsidRPr="00DE0C53" w:rsidRDefault="003E0C21" w:rsidP="003E0C21">
            <w:pPr>
              <w:spacing w:before="120" w:after="120"/>
            </w:pPr>
            <w:r w:rsidRPr="00DE0C53">
              <w:rPr>
                <w:b/>
              </w:rPr>
              <w:t>For Direct Selection:</w:t>
            </w:r>
            <w:r w:rsidRPr="00DE0C53">
              <w:t xml:space="preserve"> </w:t>
            </w:r>
          </w:p>
          <w:p w14:paraId="07B4B482" w14:textId="56189460" w:rsidR="003E0C21" w:rsidRPr="00DE0C53" w:rsidRDefault="003E0C21" w:rsidP="003E0C21">
            <w:pPr>
              <w:spacing w:before="240" w:after="120"/>
            </w:pPr>
            <w:r w:rsidRPr="00DE0C53">
              <w:t>the Base Price stipulated in the Framework Agreement, subject to</w:t>
            </w:r>
            <w:r w:rsidR="00616D68" w:rsidRPr="00DE0C53">
              <w:t xml:space="preserve"> provisions below.</w:t>
            </w:r>
          </w:p>
          <w:p w14:paraId="3A7D866A" w14:textId="77777777" w:rsidR="003E0C21" w:rsidRPr="00DE0C53" w:rsidRDefault="003E0C21" w:rsidP="003E0C21">
            <w:pPr>
              <w:spacing w:before="240" w:after="120"/>
            </w:pPr>
            <w:r w:rsidRPr="00DE0C53">
              <w:t xml:space="preserve"> </w:t>
            </w:r>
          </w:p>
          <w:p w14:paraId="7C9A6A45" w14:textId="77777777" w:rsidR="003E0C21" w:rsidRPr="00DE0C53" w:rsidRDefault="003E0C21" w:rsidP="003E0C21">
            <w:pPr>
              <w:spacing w:before="120" w:after="120"/>
              <w:rPr>
                <w:lang w:val="en-GB"/>
              </w:rPr>
            </w:pPr>
            <w:r w:rsidRPr="00DE0C53">
              <w:t xml:space="preserve">or </w:t>
            </w:r>
          </w:p>
          <w:p w14:paraId="4AEBCA22" w14:textId="77777777" w:rsidR="003E0C21" w:rsidRPr="00DE0C53" w:rsidRDefault="00CD7220" w:rsidP="003E0C21">
            <w:pPr>
              <w:spacing w:before="120" w:after="120"/>
              <w:rPr>
                <w:b/>
                <w:lang w:val="en-GB"/>
              </w:rPr>
            </w:pPr>
            <w:r w:rsidRPr="00DE0C53">
              <w:rPr>
                <w:b/>
                <w:lang w:val="en-GB"/>
              </w:rPr>
              <w:t>For Mini-c</w:t>
            </w:r>
            <w:r w:rsidR="003E0C21" w:rsidRPr="00DE0C53">
              <w:rPr>
                <w:b/>
                <w:lang w:val="en-GB"/>
              </w:rPr>
              <w:t>ompetition:</w:t>
            </w:r>
          </w:p>
          <w:p w14:paraId="52B657F0" w14:textId="77777777" w:rsidR="003E0C21" w:rsidRPr="00DE0C53" w:rsidRDefault="003E0C21" w:rsidP="003E0C21">
            <w:pPr>
              <w:pStyle w:val="ListParagraph"/>
              <w:spacing w:before="120" w:after="120"/>
              <w:ind w:left="0"/>
            </w:pPr>
            <w:r w:rsidRPr="00DE0C53">
              <w:t xml:space="preserve">the successful competitive </w:t>
            </w:r>
            <w:r w:rsidR="00CD7220" w:rsidRPr="00DE0C53">
              <w:t>q</w:t>
            </w:r>
            <w:r w:rsidR="00116DAE" w:rsidRPr="00DE0C53">
              <w:t xml:space="preserve">uotation </w:t>
            </w:r>
            <w:r w:rsidRPr="00DE0C53">
              <w:t xml:space="preserve">subject to the provisions </w:t>
            </w:r>
            <w:r w:rsidR="00616D68" w:rsidRPr="00DE0C53">
              <w:t xml:space="preserve">below. </w:t>
            </w:r>
          </w:p>
          <w:p w14:paraId="38586702" w14:textId="77777777" w:rsidR="003E0C21" w:rsidRPr="00DE0C53" w:rsidRDefault="003E0C21" w:rsidP="003E0C21">
            <w:pPr>
              <w:pStyle w:val="ListParagraph"/>
              <w:spacing w:before="120" w:after="120"/>
              <w:ind w:left="0"/>
            </w:pPr>
          </w:p>
          <w:p w14:paraId="327482E1" w14:textId="77777777" w:rsidR="003E0C21" w:rsidRPr="00DE0C53" w:rsidRDefault="003E0C21" w:rsidP="003E0C21">
            <w:pPr>
              <w:pStyle w:val="ListParagraph"/>
              <w:spacing w:before="120" w:after="120"/>
              <w:ind w:left="0"/>
            </w:pPr>
            <w:r w:rsidRPr="00DE0C53">
              <w:t>and</w:t>
            </w:r>
          </w:p>
          <w:p w14:paraId="3ACDD2B2" w14:textId="77777777" w:rsidR="003E0C21" w:rsidRPr="00DE0C53" w:rsidRDefault="003E0C21" w:rsidP="003E0C21">
            <w:pPr>
              <w:spacing w:before="120" w:after="120"/>
            </w:pPr>
            <w:r w:rsidRPr="00DE0C53">
              <w:t>any</w:t>
            </w:r>
            <w:r w:rsidRPr="00DE0C53">
              <w:rPr>
                <w:i/>
              </w:rPr>
              <w:t xml:space="preserve"> </w:t>
            </w:r>
            <w:r w:rsidRPr="00DE0C53">
              <w:rPr>
                <w:color w:val="333333"/>
              </w:rPr>
              <w:t xml:space="preserve">additional price for inland transportation and other services not included in the Base Price required in </w:t>
            </w:r>
            <w:r w:rsidR="007F006D" w:rsidRPr="00DE0C53">
              <w:rPr>
                <w:color w:val="333333"/>
              </w:rPr>
              <w:t>Ghana</w:t>
            </w:r>
            <w:r w:rsidRPr="00DE0C53">
              <w:rPr>
                <w:color w:val="333333"/>
              </w:rPr>
              <w:t xml:space="preserve"> to convey the Goods to their final destination specified in RFQ.</w:t>
            </w:r>
          </w:p>
        </w:tc>
      </w:tr>
      <w:tr w:rsidR="003E0C21" w:rsidRPr="00DE0C53" w14:paraId="312CDE28" w14:textId="77777777" w:rsidTr="003E0C21">
        <w:tc>
          <w:tcPr>
            <w:tcW w:w="2159" w:type="dxa"/>
          </w:tcPr>
          <w:p w14:paraId="2442F3B1" w14:textId="77777777" w:rsidR="003E0C21" w:rsidRPr="00DE0C53" w:rsidRDefault="004618CA" w:rsidP="003E0C21">
            <w:pPr>
              <w:pStyle w:val="ListParagraph"/>
              <w:spacing w:before="120"/>
              <w:ind w:left="341"/>
              <w:contextualSpacing w:val="0"/>
              <w:rPr>
                <w:b/>
              </w:rPr>
            </w:pPr>
            <w:r w:rsidRPr="00DE0C53">
              <w:rPr>
                <w:b/>
              </w:rPr>
              <w:t>FWA</w:t>
            </w:r>
            <w:r w:rsidR="003E0C21" w:rsidRPr="00DE0C53">
              <w:rPr>
                <w:b/>
              </w:rPr>
              <w:t>GP 8.1</w:t>
            </w:r>
          </w:p>
          <w:p w14:paraId="378B98C1" w14:textId="77777777" w:rsidR="003E0C21" w:rsidRPr="00DE0C53" w:rsidRDefault="00FC419D" w:rsidP="003E0C21">
            <w:pPr>
              <w:pStyle w:val="ListParagraph"/>
              <w:spacing w:before="120"/>
              <w:ind w:left="341"/>
              <w:contextualSpacing w:val="0"/>
              <w:rPr>
                <w:b/>
              </w:rPr>
            </w:pPr>
            <w:r w:rsidRPr="00DE0C53">
              <w:rPr>
                <w:b/>
              </w:rPr>
              <w:t>Contract Price</w:t>
            </w:r>
          </w:p>
          <w:p w14:paraId="016FFA96" w14:textId="77777777" w:rsidR="003E0C21" w:rsidRPr="00DE0C53" w:rsidRDefault="003E0C21" w:rsidP="003E0C21">
            <w:pPr>
              <w:pStyle w:val="ListParagraph"/>
              <w:spacing w:before="120"/>
              <w:ind w:left="341"/>
              <w:contextualSpacing w:val="0"/>
              <w:rPr>
                <w:b/>
              </w:rPr>
            </w:pPr>
          </w:p>
        </w:tc>
        <w:tc>
          <w:tcPr>
            <w:tcW w:w="7291" w:type="dxa"/>
          </w:tcPr>
          <w:p w14:paraId="3FECF122" w14:textId="77777777" w:rsidR="004E6022" w:rsidRPr="00DE0C53" w:rsidRDefault="004E6022" w:rsidP="004E6022">
            <w:pPr>
              <w:spacing w:before="120" w:after="120"/>
              <w:rPr>
                <w:b/>
                <w:lang w:val="en-GB"/>
              </w:rPr>
            </w:pPr>
            <w:r w:rsidRPr="00DE0C53">
              <w:rPr>
                <w:b/>
                <w:lang w:val="en-GB"/>
              </w:rPr>
              <w:t>Adjustments to the Base Price</w:t>
            </w:r>
          </w:p>
          <w:p w14:paraId="7FEB785F" w14:textId="77777777" w:rsidR="004E6022" w:rsidRPr="00DE0C53" w:rsidRDefault="004E6022" w:rsidP="004E6022">
            <w:pPr>
              <w:pStyle w:val="ListParagraph"/>
              <w:spacing w:before="120" w:after="120"/>
              <w:ind w:left="29"/>
              <w:contextualSpacing w:val="0"/>
              <w:rPr>
                <w:i/>
                <w:sz w:val="22"/>
                <w:szCs w:val="22"/>
              </w:rPr>
            </w:pPr>
            <w:r w:rsidRPr="00DE0C53">
              <w:rPr>
                <w:i/>
                <w:sz w:val="22"/>
                <w:szCs w:val="22"/>
              </w:rPr>
              <w:t xml:space="preserve"> [Select one of the two options]</w:t>
            </w:r>
          </w:p>
          <w:p w14:paraId="0775C3B6" w14:textId="77777777" w:rsidR="004E6022" w:rsidRPr="00DE0C53" w:rsidRDefault="004E6022" w:rsidP="004E6022">
            <w:pPr>
              <w:pStyle w:val="ListParagraph"/>
              <w:spacing w:before="120" w:after="120"/>
              <w:ind w:left="29"/>
              <w:contextualSpacing w:val="0"/>
              <w:rPr>
                <w:i/>
                <w:sz w:val="22"/>
                <w:szCs w:val="22"/>
              </w:rPr>
            </w:pPr>
            <w:r w:rsidRPr="00DE0C53">
              <w:rPr>
                <w:i/>
                <w:sz w:val="22"/>
                <w:szCs w:val="22"/>
              </w:rPr>
              <w:t>[OPTION 1:</w:t>
            </w:r>
          </w:p>
          <w:p w14:paraId="4BE1BF82" w14:textId="77777777" w:rsidR="004E6022" w:rsidRPr="00DE0C53" w:rsidRDefault="004E6022" w:rsidP="004E6022">
            <w:pPr>
              <w:pStyle w:val="ListParagraph"/>
              <w:spacing w:before="120" w:after="120"/>
              <w:ind w:left="29"/>
              <w:contextualSpacing w:val="0"/>
              <w:rPr>
                <w:sz w:val="22"/>
                <w:szCs w:val="22"/>
              </w:rPr>
            </w:pPr>
            <w:r w:rsidRPr="00DE0C53">
              <w:rPr>
                <w:sz w:val="22"/>
                <w:szCs w:val="22"/>
              </w:rPr>
              <w:t xml:space="preserve"> “The Base Price offered by the Supplier, as stipulated in the FWA, or the price offered after mini-competition, shall apply to the Call-off Contract. The Base Price shall not be subject to any price adjustment during a Secondary Procurement, and/or an award of a Call-off Contract.”]   </w:t>
            </w:r>
          </w:p>
          <w:p w14:paraId="2E7CC661" w14:textId="77777777" w:rsidR="004E6022" w:rsidRPr="00DE0C53" w:rsidRDefault="004E6022" w:rsidP="004E6022">
            <w:pPr>
              <w:spacing w:before="120" w:after="120"/>
              <w:rPr>
                <w:sz w:val="22"/>
                <w:szCs w:val="22"/>
              </w:rPr>
            </w:pPr>
            <w:r w:rsidRPr="00DE0C53">
              <w:rPr>
                <w:i/>
                <w:sz w:val="22"/>
                <w:szCs w:val="22"/>
              </w:rPr>
              <w:t>OR</w:t>
            </w:r>
          </w:p>
          <w:p w14:paraId="03D33D26" w14:textId="77777777" w:rsidR="004E6022" w:rsidRPr="00DE0C53" w:rsidRDefault="004E6022" w:rsidP="004E6022">
            <w:pPr>
              <w:pStyle w:val="ListParagraph"/>
              <w:spacing w:before="120" w:after="120"/>
              <w:ind w:left="29"/>
              <w:contextualSpacing w:val="0"/>
              <w:rPr>
                <w:i/>
                <w:sz w:val="22"/>
                <w:szCs w:val="22"/>
              </w:rPr>
            </w:pPr>
            <w:r w:rsidRPr="00DE0C53">
              <w:rPr>
                <w:i/>
                <w:sz w:val="22"/>
                <w:szCs w:val="22"/>
              </w:rPr>
              <w:t>[OPTION 2:</w:t>
            </w:r>
          </w:p>
          <w:p w14:paraId="59DDA056" w14:textId="77777777" w:rsidR="004E6022" w:rsidRPr="00DE0C53" w:rsidRDefault="004E6022" w:rsidP="004E6022">
            <w:pPr>
              <w:pStyle w:val="ListParagraph"/>
              <w:spacing w:before="120" w:after="120"/>
              <w:ind w:left="29"/>
              <w:contextualSpacing w:val="0"/>
              <w:rPr>
                <w:sz w:val="22"/>
                <w:szCs w:val="22"/>
              </w:rPr>
            </w:pPr>
            <w:r w:rsidRPr="00DE0C53">
              <w:rPr>
                <w:sz w:val="22"/>
                <w:szCs w:val="22"/>
              </w:rPr>
              <w:t xml:space="preserve"> “The Base Price shall be subject to an adjustment as follows:</w:t>
            </w:r>
          </w:p>
          <w:p w14:paraId="265CF2AA" w14:textId="77777777" w:rsidR="004E6022" w:rsidRPr="00DE0C53" w:rsidRDefault="004E6022" w:rsidP="004E6022">
            <w:pPr>
              <w:spacing w:after="120"/>
              <w:rPr>
                <w:sz w:val="22"/>
                <w:szCs w:val="22"/>
              </w:rPr>
            </w:pPr>
            <w:r w:rsidRPr="00DE0C53">
              <w:rPr>
                <w:sz w:val="22"/>
                <w:szCs w:val="22"/>
              </w:rPr>
              <w:t xml:space="preserve">For Call-off Contracts awarded through a Secondary Procurement method involving direct selection, (i.e. not awarded through a mini-competition), the price adjustment below shall be applied to that Supplier’s Base Price to determine the Call-off Contract Price.  </w:t>
            </w:r>
          </w:p>
          <w:p w14:paraId="56D61B0E" w14:textId="77777777" w:rsidR="004E6022" w:rsidRPr="00DE0C53" w:rsidRDefault="004E6022" w:rsidP="004E6022">
            <w:pPr>
              <w:suppressAutoHyphens/>
              <w:spacing w:after="120"/>
              <w:rPr>
                <w:sz w:val="22"/>
                <w:szCs w:val="22"/>
              </w:rPr>
            </w:pPr>
            <w:r w:rsidRPr="00DE0C53">
              <w:rPr>
                <w:sz w:val="22"/>
                <w:szCs w:val="22"/>
              </w:rPr>
              <w:t>Where a price adjustment applies, it shall be calculated as follows:</w:t>
            </w:r>
          </w:p>
          <w:p w14:paraId="6ED8C3DF" w14:textId="77777777" w:rsidR="004E6022" w:rsidRPr="00DE0C53" w:rsidRDefault="004E6022" w:rsidP="004E6022">
            <w:pPr>
              <w:suppressAutoHyphens/>
              <w:ind w:left="720" w:hanging="720"/>
              <w:jc w:val="both"/>
              <w:rPr>
                <w:sz w:val="22"/>
                <w:szCs w:val="22"/>
              </w:rPr>
            </w:pPr>
          </w:p>
          <w:p w14:paraId="0CDF2F69" w14:textId="77777777" w:rsidR="004E6022" w:rsidRPr="00DE0C53" w:rsidRDefault="004E6022" w:rsidP="004E6022">
            <w:pPr>
              <w:suppressAutoHyphens/>
              <w:jc w:val="center"/>
              <w:rPr>
                <w:sz w:val="22"/>
                <w:szCs w:val="22"/>
              </w:rPr>
            </w:pPr>
            <w:r w:rsidRPr="00DE0C53">
              <w:rPr>
                <w:sz w:val="22"/>
                <w:szCs w:val="22"/>
              </w:rPr>
              <w:t>P</w:t>
            </w:r>
            <w:r w:rsidRPr="00DE0C53">
              <w:rPr>
                <w:sz w:val="22"/>
                <w:szCs w:val="22"/>
                <w:vertAlign w:val="subscript"/>
              </w:rPr>
              <w:t>1</w:t>
            </w:r>
            <w:r w:rsidRPr="00DE0C53">
              <w:rPr>
                <w:sz w:val="22"/>
                <w:szCs w:val="22"/>
              </w:rPr>
              <w:t xml:space="preserve"> = P</w:t>
            </w:r>
            <w:r w:rsidRPr="00DE0C53">
              <w:rPr>
                <w:sz w:val="22"/>
                <w:szCs w:val="22"/>
                <w:vertAlign w:val="subscript"/>
              </w:rPr>
              <w:t>0</w:t>
            </w:r>
            <w:r w:rsidRPr="00DE0C53">
              <w:rPr>
                <w:sz w:val="22"/>
                <w:szCs w:val="22"/>
              </w:rPr>
              <w:t xml:space="preserve"> </w:t>
            </w:r>
            <w:r w:rsidRPr="00DE0C53">
              <w:rPr>
                <w:b/>
                <w:sz w:val="22"/>
                <w:szCs w:val="22"/>
              </w:rPr>
              <w:t xml:space="preserve">[a + </w:t>
            </w:r>
            <w:r w:rsidRPr="00DE0C53">
              <w:rPr>
                <w:b/>
                <w:sz w:val="22"/>
                <w:szCs w:val="22"/>
                <w:u w:val="single"/>
              </w:rPr>
              <w:t>bCPI</w:t>
            </w:r>
            <w:r w:rsidRPr="00DE0C53">
              <w:rPr>
                <w:b/>
                <w:sz w:val="22"/>
                <w:szCs w:val="22"/>
                <w:vertAlign w:val="subscript"/>
              </w:rPr>
              <w:t>1</w:t>
            </w:r>
            <w:r w:rsidRPr="00DE0C53">
              <w:rPr>
                <w:b/>
                <w:sz w:val="22"/>
                <w:szCs w:val="22"/>
              </w:rPr>
              <w:t xml:space="preserve"> + </w:t>
            </w:r>
            <w:r w:rsidRPr="00DE0C53">
              <w:rPr>
                <w:b/>
                <w:sz w:val="22"/>
                <w:szCs w:val="22"/>
                <w:u w:val="single"/>
              </w:rPr>
              <w:t>cFE</w:t>
            </w:r>
            <w:r w:rsidRPr="00DE0C53">
              <w:rPr>
                <w:b/>
                <w:sz w:val="22"/>
                <w:szCs w:val="22"/>
                <w:vertAlign w:val="subscript"/>
              </w:rPr>
              <w:t>1</w:t>
            </w:r>
            <w:r w:rsidRPr="00DE0C53">
              <w:rPr>
                <w:sz w:val="22"/>
                <w:szCs w:val="22"/>
              </w:rPr>
              <w:t>] - P</w:t>
            </w:r>
            <w:r w:rsidRPr="00DE0C53">
              <w:rPr>
                <w:sz w:val="22"/>
                <w:szCs w:val="22"/>
                <w:vertAlign w:val="subscript"/>
              </w:rPr>
              <w:t>0</w:t>
            </w:r>
          </w:p>
          <w:p w14:paraId="692A8A1C" w14:textId="77777777" w:rsidR="004E6022" w:rsidRPr="00DE0C53" w:rsidRDefault="004E6022" w:rsidP="004E6022">
            <w:pPr>
              <w:tabs>
                <w:tab w:val="left" w:pos="4410"/>
                <w:tab w:val="left" w:pos="4950"/>
              </w:tabs>
              <w:suppressAutoHyphens/>
              <w:rPr>
                <w:b/>
                <w:sz w:val="22"/>
                <w:szCs w:val="22"/>
              </w:rPr>
            </w:pPr>
            <w:r w:rsidRPr="00DE0C53">
              <w:rPr>
                <w:sz w:val="22"/>
                <w:szCs w:val="22"/>
              </w:rPr>
              <w:t xml:space="preserve">                                                             </w:t>
            </w:r>
            <w:r w:rsidRPr="00DE0C53">
              <w:rPr>
                <w:b/>
                <w:sz w:val="22"/>
                <w:szCs w:val="22"/>
              </w:rPr>
              <w:t>CPI</w:t>
            </w:r>
            <w:r w:rsidRPr="00DE0C53">
              <w:rPr>
                <w:b/>
                <w:sz w:val="22"/>
                <w:szCs w:val="22"/>
                <w:vertAlign w:val="subscript"/>
              </w:rPr>
              <w:t>0</w:t>
            </w:r>
            <w:r w:rsidRPr="00DE0C53">
              <w:rPr>
                <w:b/>
                <w:sz w:val="22"/>
                <w:szCs w:val="22"/>
              </w:rPr>
              <w:t xml:space="preserve">       FE</w:t>
            </w:r>
            <w:r w:rsidRPr="00DE0C53">
              <w:rPr>
                <w:b/>
                <w:sz w:val="22"/>
                <w:szCs w:val="22"/>
                <w:vertAlign w:val="subscript"/>
              </w:rPr>
              <w:t>0</w:t>
            </w:r>
          </w:p>
          <w:p w14:paraId="20015281" w14:textId="77777777" w:rsidR="004E6022" w:rsidRPr="00DE0C53" w:rsidRDefault="004E6022" w:rsidP="004E6022">
            <w:pPr>
              <w:suppressAutoHyphens/>
              <w:rPr>
                <w:sz w:val="22"/>
                <w:szCs w:val="22"/>
              </w:rPr>
            </w:pPr>
          </w:p>
          <w:p w14:paraId="6DC6DBC7" w14:textId="77777777" w:rsidR="004E6022" w:rsidRPr="00DE0C53" w:rsidRDefault="004E6022" w:rsidP="004E6022">
            <w:pPr>
              <w:suppressAutoHyphens/>
              <w:ind w:left="2131" w:hanging="2131"/>
              <w:jc w:val="center"/>
              <w:rPr>
                <w:sz w:val="22"/>
                <w:szCs w:val="22"/>
              </w:rPr>
            </w:pPr>
            <w:r w:rsidRPr="00DE0C53">
              <w:rPr>
                <w:sz w:val="22"/>
                <w:szCs w:val="22"/>
              </w:rPr>
              <w:t>a+b+c = 1</w:t>
            </w:r>
          </w:p>
          <w:p w14:paraId="00EA54FD" w14:textId="77777777" w:rsidR="004E6022" w:rsidRPr="00DE0C53" w:rsidRDefault="004E6022" w:rsidP="004E6022">
            <w:pPr>
              <w:tabs>
                <w:tab w:val="left" w:pos="1440"/>
                <w:tab w:val="left" w:pos="1800"/>
              </w:tabs>
              <w:suppressAutoHyphens/>
              <w:ind w:left="1800" w:hanging="1260"/>
              <w:rPr>
                <w:sz w:val="22"/>
                <w:szCs w:val="22"/>
              </w:rPr>
            </w:pPr>
            <w:r w:rsidRPr="00DE0C53">
              <w:rPr>
                <w:sz w:val="22"/>
                <w:szCs w:val="22"/>
              </w:rPr>
              <w:t>in which:</w:t>
            </w:r>
          </w:p>
          <w:p w14:paraId="38CB0C68" w14:textId="77777777" w:rsidR="004E6022" w:rsidRPr="00DE0C53" w:rsidRDefault="004E6022" w:rsidP="004E6022">
            <w:pPr>
              <w:tabs>
                <w:tab w:val="left" w:pos="1440"/>
                <w:tab w:val="left" w:pos="1800"/>
              </w:tabs>
              <w:suppressAutoHyphens/>
              <w:ind w:left="1800" w:hanging="1260"/>
              <w:rPr>
                <w:sz w:val="22"/>
                <w:szCs w:val="22"/>
              </w:rPr>
            </w:pPr>
          </w:p>
          <w:p w14:paraId="60A7C8D9" w14:textId="77777777" w:rsidR="004E6022" w:rsidRPr="00DE0C53" w:rsidRDefault="004E6022" w:rsidP="004E6022">
            <w:pPr>
              <w:tabs>
                <w:tab w:val="left" w:pos="1649"/>
              </w:tabs>
              <w:suppressAutoHyphens/>
              <w:spacing w:after="120"/>
              <w:ind w:left="1379" w:hanging="832"/>
              <w:rPr>
                <w:sz w:val="22"/>
                <w:szCs w:val="22"/>
              </w:rPr>
            </w:pPr>
            <w:r w:rsidRPr="00DE0C53">
              <w:rPr>
                <w:sz w:val="22"/>
                <w:szCs w:val="22"/>
              </w:rPr>
              <w:t>P</w:t>
            </w:r>
            <w:r w:rsidRPr="00DE0C53">
              <w:rPr>
                <w:sz w:val="22"/>
                <w:szCs w:val="22"/>
                <w:vertAlign w:val="subscript"/>
              </w:rPr>
              <w:t>1</w:t>
            </w:r>
            <w:r w:rsidRPr="00DE0C53">
              <w:rPr>
                <w:sz w:val="22"/>
                <w:szCs w:val="22"/>
              </w:rPr>
              <w:tab/>
              <w:t>=</w:t>
            </w:r>
            <w:r w:rsidRPr="00DE0C53">
              <w:rPr>
                <w:sz w:val="22"/>
                <w:szCs w:val="22"/>
              </w:rPr>
              <w:tab/>
              <w:t>Call-off Contract Price.</w:t>
            </w:r>
          </w:p>
          <w:p w14:paraId="1FD114AF" w14:textId="77777777" w:rsidR="004E6022" w:rsidRPr="00DE0C53" w:rsidRDefault="004E6022" w:rsidP="004E6022">
            <w:pPr>
              <w:tabs>
                <w:tab w:val="left" w:pos="1649"/>
              </w:tabs>
              <w:suppressAutoHyphens/>
              <w:spacing w:after="120"/>
              <w:ind w:left="1379" w:hanging="832"/>
              <w:rPr>
                <w:sz w:val="22"/>
                <w:szCs w:val="22"/>
              </w:rPr>
            </w:pPr>
            <w:r w:rsidRPr="00DE0C53">
              <w:rPr>
                <w:sz w:val="22"/>
                <w:szCs w:val="22"/>
              </w:rPr>
              <w:t>P</w:t>
            </w:r>
            <w:r w:rsidRPr="00DE0C53">
              <w:rPr>
                <w:sz w:val="22"/>
                <w:szCs w:val="22"/>
                <w:vertAlign w:val="subscript"/>
              </w:rPr>
              <w:t>0</w:t>
            </w:r>
            <w:r w:rsidRPr="00DE0C53">
              <w:rPr>
                <w:sz w:val="22"/>
                <w:szCs w:val="22"/>
              </w:rPr>
              <w:tab/>
              <w:t>=</w:t>
            </w:r>
            <w:r w:rsidRPr="00DE0C53">
              <w:rPr>
                <w:sz w:val="22"/>
                <w:szCs w:val="22"/>
              </w:rPr>
              <w:tab/>
              <w:t>Base Price, as described in the Framework Agreement.</w:t>
            </w:r>
          </w:p>
          <w:p w14:paraId="33134DF9" w14:textId="77777777" w:rsidR="004E6022" w:rsidRPr="00DE0C53" w:rsidRDefault="004E6022" w:rsidP="004E6022">
            <w:pPr>
              <w:tabs>
                <w:tab w:val="left" w:pos="1649"/>
              </w:tabs>
              <w:suppressAutoHyphens/>
              <w:spacing w:after="120"/>
              <w:ind w:left="1379" w:hanging="832"/>
              <w:rPr>
                <w:sz w:val="22"/>
                <w:szCs w:val="22"/>
              </w:rPr>
            </w:pPr>
            <w:r w:rsidRPr="00DE0C53">
              <w:rPr>
                <w:sz w:val="22"/>
                <w:szCs w:val="22"/>
              </w:rPr>
              <w:t>a</w:t>
            </w:r>
            <w:r w:rsidRPr="00DE0C53">
              <w:rPr>
                <w:sz w:val="22"/>
                <w:szCs w:val="22"/>
              </w:rPr>
              <w:tab/>
              <w:t>=</w:t>
            </w:r>
            <w:r w:rsidRPr="00DE0C53">
              <w:rPr>
                <w:sz w:val="22"/>
                <w:szCs w:val="22"/>
              </w:rPr>
              <w:tab/>
              <w:t xml:space="preserve">fixed element representing profits and overheads included in </w:t>
            </w:r>
            <w:r w:rsidRPr="00DE0C53">
              <w:rPr>
                <w:sz w:val="22"/>
                <w:szCs w:val="22"/>
              </w:rPr>
              <w:tab/>
              <w:t>the Contract Price.</w:t>
            </w:r>
          </w:p>
          <w:p w14:paraId="06A31F7B" w14:textId="77777777" w:rsidR="004E6022" w:rsidRPr="00DE0C53" w:rsidRDefault="004E6022" w:rsidP="004E6022">
            <w:pPr>
              <w:tabs>
                <w:tab w:val="left" w:pos="1649"/>
              </w:tabs>
              <w:suppressAutoHyphens/>
              <w:spacing w:after="120"/>
              <w:ind w:left="1379" w:hanging="832"/>
              <w:rPr>
                <w:sz w:val="22"/>
                <w:szCs w:val="22"/>
              </w:rPr>
            </w:pPr>
            <w:r w:rsidRPr="00DE0C53">
              <w:rPr>
                <w:sz w:val="22"/>
                <w:szCs w:val="22"/>
              </w:rPr>
              <w:t>b</w:t>
            </w:r>
            <w:r w:rsidRPr="00DE0C53">
              <w:rPr>
                <w:sz w:val="22"/>
                <w:szCs w:val="22"/>
              </w:rPr>
              <w:tab/>
              <w:t>=</w:t>
            </w:r>
            <w:r w:rsidRPr="00DE0C53">
              <w:rPr>
                <w:sz w:val="22"/>
                <w:szCs w:val="22"/>
              </w:rPr>
              <w:tab/>
              <w:t xml:space="preserve">estimated percentage of Consumer Price Index component in </w:t>
            </w:r>
            <w:r w:rsidRPr="00DE0C53">
              <w:rPr>
                <w:sz w:val="22"/>
                <w:szCs w:val="22"/>
              </w:rPr>
              <w:tab/>
              <w:t>the Contract Price.</w:t>
            </w:r>
          </w:p>
          <w:p w14:paraId="3AFB52E1" w14:textId="77777777" w:rsidR="004E6022" w:rsidRPr="00DE0C53" w:rsidRDefault="004E6022" w:rsidP="004E6022">
            <w:pPr>
              <w:tabs>
                <w:tab w:val="left" w:pos="1649"/>
              </w:tabs>
              <w:suppressAutoHyphens/>
              <w:spacing w:after="120"/>
              <w:ind w:left="1379" w:hanging="832"/>
              <w:rPr>
                <w:sz w:val="22"/>
                <w:szCs w:val="22"/>
              </w:rPr>
            </w:pPr>
            <w:r w:rsidRPr="00DE0C53">
              <w:rPr>
                <w:sz w:val="22"/>
                <w:szCs w:val="22"/>
              </w:rPr>
              <w:t>c</w:t>
            </w:r>
            <w:r w:rsidRPr="00DE0C53">
              <w:rPr>
                <w:sz w:val="22"/>
                <w:szCs w:val="22"/>
              </w:rPr>
              <w:tab/>
              <w:t>=</w:t>
            </w:r>
            <w:r w:rsidRPr="00DE0C53">
              <w:rPr>
                <w:sz w:val="22"/>
                <w:szCs w:val="22"/>
              </w:rPr>
              <w:tab/>
              <w:t xml:space="preserve">estimated percentage of Foreign component in the Contract </w:t>
            </w:r>
            <w:r w:rsidRPr="00DE0C53">
              <w:rPr>
                <w:sz w:val="22"/>
                <w:szCs w:val="22"/>
              </w:rPr>
              <w:tab/>
              <w:t>Price.</w:t>
            </w:r>
          </w:p>
          <w:p w14:paraId="56A7471F" w14:textId="77777777" w:rsidR="004E6022" w:rsidRPr="00DE0C53" w:rsidRDefault="004E6022" w:rsidP="004E6022">
            <w:pPr>
              <w:tabs>
                <w:tab w:val="left" w:pos="1649"/>
              </w:tabs>
              <w:suppressAutoHyphens/>
              <w:spacing w:after="120"/>
              <w:ind w:left="1379" w:hanging="832"/>
              <w:rPr>
                <w:sz w:val="22"/>
                <w:szCs w:val="22"/>
              </w:rPr>
            </w:pPr>
            <w:r w:rsidRPr="00DE0C53">
              <w:rPr>
                <w:sz w:val="22"/>
                <w:szCs w:val="22"/>
              </w:rPr>
              <w:t>CPI</w:t>
            </w:r>
            <w:r w:rsidRPr="00DE0C53">
              <w:rPr>
                <w:sz w:val="22"/>
                <w:szCs w:val="22"/>
                <w:vertAlign w:val="subscript"/>
              </w:rPr>
              <w:t>0</w:t>
            </w:r>
            <w:r w:rsidRPr="00DE0C53">
              <w:rPr>
                <w:sz w:val="22"/>
                <w:szCs w:val="22"/>
              </w:rPr>
              <w:t>, CPI</w:t>
            </w:r>
            <w:r w:rsidRPr="00DE0C53">
              <w:rPr>
                <w:sz w:val="22"/>
                <w:szCs w:val="22"/>
                <w:vertAlign w:val="subscript"/>
              </w:rPr>
              <w:t>1</w:t>
            </w:r>
            <w:r w:rsidRPr="00DE0C53">
              <w:rPr>
                <w:sz w:val="22"/>
                <w:szCs w:val="22"/>
              </w:rPr>
              <w:tab/>
              <w:t>= Consumer Price indices published by the Ghana Statistical Service applicable for goods and services in Ghana on the base date and date for adjustment, respectively.</w:t>
            </w:r>
          </w:p>
          <w:p w14:paraId="6A6051BE" w14:textId="77777777" w:rsidR="004E6022" w:rsidRPr="00DE0C53" w:rsidRDefault="004E6022" w:rsidP="004E6022">
            <w:pPr>
              <w:tabs>
                <w:tab w:val="left" w:pos="1649"/>
              </w:tabs>
              <w:suppressAutoHyphens/>
              <w:spacing w:after="120"/>
              <w:ind w:left="1379" w:hanging="832"/>
              <w:rPr>
                <w:sz w:val="22"/>
                <w:szCs w:val="22"/>
              </w:rPr>
            </w:pPr>
            <w:r w:rsidRPr="00DE0C53">
              <w:rPr>
                <w:sz w:val="22"/>
                <w:szCs w:val="22"/>
              </w:rPr>
              <w:t>FE</w:t>
            </w:r>
            <w:r w:rsidRPr="00DE0C53">
              <w:rPr>
                <w:sz w:val="22"/>
                <w:szCs w:val="22"/>
                <w:vertAlign w:val="subscript"/>
              </w:rPr>
              <w:t>0</w:t>
            </w:r>
            <w:r w:rsidRPr="00DE0C53">
              <w:rPr>
                <w:sz w:val="22"/>
                <w:szCs w:val="22"/>
              </w:rPr>
              <w:t>, FE</w:t>
            </w:r>
            <w:r w:rsidRPr="00DE0C53">
              <w:rPr>
                <w:sz w:val="22"/>
                <w:szCs w:val="22"/>
                <w:vertAlign w:val="subscript"/>
              </w:rPr>
              <w:t>1</w:t>
            </w:r>
            <w:r w:rsidRPr="00DE0C53">
              <w:rPr>
                <w:sz w:val="22"/>
                <w:szCs w:val="22"/>
              </w:rPr>
              <w:tab/>
              <w:t>= Foreign currency exchange rate between the Ghana Cedi and United States Dollars, published by the Bank of Ghana on the base date and date for adjustment, respectively.</w:t>
            </w:r>
          </w:p>
          <w:p w14:paraId="0C2CCBEE" w14:textId="77777777" w:rsidR="004E6022" w:rsidRPr="00DE0C53" w:rsidRDefault="004E6022" w:rsidP="004E6022">
            <w:pPr>
              <w:suppressAutoHyphens/>
              <w:spacing w:after="120"/>
              <w:ind w:left="540"/>
              <w:rPr>
                <w:sz w:val="22"/>
                <w:szCs w:val="22"/>
              </w:rPr>
            </w:pPr>
            <w:r w:rsidRPr="00DE0C53">
              <w:rPr>
                <w:sz w:val="22"/>
                <w:szCs w:val="22"/>
              </w:rPr>
              <w:t>The coefficients are as follows:</w:t>
            </w:r>
          </w:p>
          <w:p w14:paraId="2D981E23" w14:textId="77777777" w:rsidR="004E6022" w:rsidRPr="00DE0C53" w:rsidRDefault="004E6022" w:rsidP="004E6022">
            <w:pPr>
              <w:suppressAutoHyphens/>
              <w:spacing w:after="120"/>
              <w:ind w:left="540"/>
              <w:rPr>
                <w:sz w:val="22"/>
                <w:szCs w:val="22"/>
              </w:rPr>
            </w:pPr>
            <w:r w:rsidRPr="00DE0C53">
              <w:rPr>
                <w:sz w:val="22"/>
                <w:szCs w:val="22"/>
              </w:rPr>
              <w:t xml:space="preserve">a = </w:t>
            </w:r>
            <w:r w:rsidRPr="00DE0C53">
              <w:rPr>
                <w:i/>
                <w:iCs/>
                <w:sz w:val="22"/>
                <w:szCs w:val="22"/>
              </w:rPr>
              <w:t>[insert value of coefficient; generally, in the range of 5 to 20 percent]</w:t>
            </w:r>
            <w:r w:rsidRPr="00DE0C53">
              <w:rPr>
                <w:sz w:val="22"/>
                <w:szCs w:val="22"/>
              </w:rPr>
              <w:t xml:space="preserve"> </w:t>
            </w:r>
          </w:p>
          <w:p w14:paraId="3FC8F2CA" w14:textId="77777777" w:rsidR="004E6022" w:rsidRPr="00DE0C53" w:rsidRDefault="004E6022" w:rsidP="004E6022">
            <w:pPr>
              <w:suppressAutoHyphens/>
              <w:spacing w:after="120"/>
              <w:ind w:left="540"/>
              <w:rPr>
                <w:sz w:val="22"/>
                <w:szCs w:val="22"/>
              </w:rPr>
            </w:pPr>
            <w:r w:rsidRPr="00DE0C53">
              <w:rPr>
                <w:sz w:val="22"/>
                <w:szCs w:val="22"/>
              </w:rPr>
              <w:t xml:space="preserve">b = </w:t>
            </w:r>
            <w:r w:rsidRPr="00DE0C53">
              <w:rPr>
                <w:i/>
                <w:iCs/>
                <w:sz w:val="22"/>
                <w:szCs w:val="22"/>
              </w:rPr>
              <w:t>[insert value of coefficient. Recommended range of 5 to 80 percent]</w:t>
            </w:r>
          </w:p>
          <w:p w14:paraId="1B171391" w14:textId="77777777" w:rsidR="004E6022" w:rsidRPr="00DE0C53" w:rsidRDefault="004E6022" w:rsidP="004E6022">
            <w:pPr>
              <w:suppressAutoHyphens/>
              <w:spacing w:after="120"/>
              <w:ind w:left="540"/>
              <w:rPr>
                <w:i/>
                <w:iCs/>
                <w:sz w:val="22"/>
                <w:szCs w:val="22"/>
              </w:rPr>
            </w:pPr>
            <w:r w:rsidRPr="00DE0C53">
              <w:rPr>
                <w:sz w:val="22"/>
                <w:szCs w:val="22"/>
              </w:rPr>
              <w:t xml:space="preserve">c = </w:t>
            </w:r>
            <w:r w:rsidRPr="00DE0C53">
              <w:rPr>
                <w:i/>
                <w:iCs/>
                <w:sz w:val="22"/>
                <w:szCs w:val="22"/>
              </w:rPr>
              <w:t>[insert value of coefficient. Recommended range of 5 to 80 percent]</w:t>
            </w:r>
          </w:p>
          <w:p w14:paraId="5F564F88" w14:textId="77777777" w:rsidR="004E6022" w:rsidRPr="00DE0C53" w:rsidRDefault="004E6022" w:rsidP="004E6022">
            <w:pPr>
              <w:suppressAutoHyphens/>
              <w:spacing w:after="120"/>
              <w:ind w:left="540"/>
              <w:rPr>
                <w:sz w:val="22"/>
                <w:szCs w:val="22"/>
              </w:rPr>
            </w:pPr>
          </w:p>
          <w:p w14:paraId="0D35F48B" w14:textId="77777777" w:rsidR="004E6022" w:rsidRPr="00DE0C53" w:rsidRDefault="004E6022" w:rsidP="004E6022">
            <w:pPr>
              <w:tabs>
                <w:tab w:val="left" w:pos="1710"/>
              </w:tabs>
              <w:suppressAutoHyphens/>
              <w:spacing w:after="120"/>
              <w:ind w:left="540"/>
              <w:rPr>
                <w:sz w:val="22"/>
                <w:szCs w:val="22"/>
              </w:rPr>
            </w:pPr>
            <w:r w:rsidRPr="00DE0C53">
              <w:rPr>
                <w:sz w:val="22"/>
                <w:szCs w:val="22"/>
              </w:rPr>
              <w:t xml:space="preserve">Base date = </w:t>
            </w:r>
            <w:r w:rsidRPr="00DE0C53">
              <w:rPr>
                <w:i/>
                <w:iCs/>
                <w:sz w:val="22"/>
                <w:szCs w:val="22"/>
              </w:rPr>
              <w:t>the date twenty</w:t>
            </w:r>
            <w:r w:rsidRPr="00DE0C53">
              <w:rPr>
                <w:i/>
                <w:sz w:val="22"/>
                <w:szCs w:val="22"/>
              </w:rPr>
              <w:t>-eight (28) days prior to the deadline for submission of the Tenders in the Primary Procurement process</w:t>
            </w:r>
          </w:p>
          <w:p w14:paraId="69F32DB1" w14:textId="77777777" w:rsidR="003E0C21" w:rsidRPr="00DE0C53" w:rsidRDefault="004E6022" w:rsidP="004E6022">
            <w:pPr>
              <w:tabs>
                <w:tab w:val="left" w:pos="3240"/>
              </w:tabs>
              <w:suppressAutoHyphens/>
              <w:spacing w:after="120"/>
              <w:ind w:left="540"/>
              <w:rPr>
                <w:i/>
                <w:sz w:val="22"/>
                <w:szCs w:val="22"/>
              </w:rPr>
            </w:pPr>
            <w:r w:rsidRPr="00DE0C53">
              <w:rPr>
                <w:sz w:val="22"/>
                <w:szCs w:val="22"/>
              </w:rPr>
              <w:t>Date of adjustment =</w:t>
            </w:r>
            <w:r w:rsidRPr="00DE0C53">
              <w:rPr>
                <w:i/>
                <w:sz w:val="22"/>
                <w:szCs w:val="22"/>
              </w:rPr>
              <w:t xml:space="preserve"> the date of the </w:t>
            </w:r>
            <w:r w:rsidRPr="00DE0C53">
              <w:rPr>
                <w:sz w:val="22"/>
                <w:szCs w:val="22"/>
              </w:rPr>
              <w:t>formation of the Call-off Contract</w:t>
            </w:r>
          </w:p>
        </w:tc>
      </w:tr>
      <w:tr w:rsidR="003E0C21" w:rsidRPr="00DE0C53" w14:paraId="6B86E71D" w14:textId="77777777" w:rsidTr="003E0C21">
        <w:tc>
          <w:tcPr>
            <w:tcW w:w="2159" w:type="dxa"/>
          </w:tcPr>
          <w:p w14:paraId="21536BDD" w14:textId="77777777" w:rsidR="003E0C21" w:rsidRPr="00DE0C53" w:rsidRDefault="004618CA" w:rsidP="003E0C21">
            <w:pPr>
              <w:pStyle w:val="ListParagraph"/>
              <w:spacing w:before="120"/>
              <w:ind w:left="341"/>
              <w:contextualSpacing w:val="0"/>
              <w:rPr>
                <w:b/>
              </w:rPr>
            </w:pPr>
            <w:r w:rsidRPr="00DE0C53">
              <w:rPr>
                <w:b/>
              </w:rPr>
              <w:t>FWA</w:t>
            </w:r>
            <w:r w:rsidR="003E0C21" w:rsidRPr="00DE0C53">
              <w:rPr>
                <w:b/>
              </w:rPr>
              <w:t>GP 3.1 &amp; 8.1</w:t>
            </w:r>
          </w:p>
          <w:p w14:paraId="185DD421" w14:textId="77777777" w:rsidR="003E0C21" w:rsidRPr="00DE0C53" w:rsidRDefault="003E0C21" w:rsidP="003E0C21">
            <w:pPr>
              <w:pStyle w:val="ListParagraph"/>
              <w:spacing w:before="120"/>
              <w:ind w:left="341"/>
              <w:contextualSpacing w:val="0"/>
              <w:rPr>
                <w:b/>
              </w:rPr>
            </w:pPr>
            <w:r w:rsidRPr="00DE0C53">
              <w:rPr>
                <w:b/>
              </w:rPr>
              <w:t>Contract Price</w:t>
            </w:r>
          </w:p>
          <w:p w14:paraId="629FBD78" w14:textId="77777777" w:rsidR="003E0C21" w:rsidRPr="00DE0C53" w:rsidRDefault="003E0C21" w:rsidP="003E0C21">
            <w:pPr>
              <w:pStyle w:val="ListParagraph"/>
              <w:spacing w:before="120"/>
              <w:ind w:left="341"/>
              <w:contextualSpacing w:val="0"/>
              <w:rPr>
                <w:b/>
              </w:rPr>
            </w:pPr>
          </w:p>
        </w:tc>
        <w:tc>
          <w:tcPr>
            <w:tcW w:w="7291" w:type="dxa"/>
          </w:tcPr>
          <w:p w14:paraId="25348960" w14:textId="77777777" w:rsidR="003E0C21" w:rsidRPr="00DE0C53" w:rsidRDefault="003E0C21" w:rsidP="003E0C21">
            <w:pPr>
              <w:pStyle w:val="ListParagraph"/>
              <w:spacing w:before="120" w:after="120"/>
              <w:ind w:left="29"/>
              <w:contextualSpacing w:val="0"/>
              <w:rPr>
                <w:i/>
              </w:rPr>
            </w:pPr>
            <w:r w:rsidRPr="00DE0C53">
              <w:t xml:space="preserve">if after the date of 28 days prior to date of </w:t>
            </w:r>
            <w:r w:rsidR="00AB18D8" w:rsidRPr="00DE0C53">
              <w:t>Tender</w:t>
            </w:r>
            <w:r w:rsidRPr="00DE0C53">
              <w:t xml:space="preserve"> submission, any law, regulation, ordinance, order or bylaw having the force of law is enacted, promulgated, abrogated, or changed in </w:t>
            </w:r>
            <w:r w:rsidR="0092214C" w:rsidRPr="00DE0C53">
              <w:t>Ghana</w:t>
            </w:r>
            <w:r w:rsidRPr="00DE0C53">
              <w:t xml:space="preserve"> where the Project Site is located (which shall be deemed to include any change in interpretation or application by the competent authorities) that subsequently affects the Delivery Period and/or the Base Price, then such Delivery Period and/or Base Price shall be correspondingly increased or decreased, to the extent that the Supplier has thereby been affected in the performance of any of its obligations under the Framework Agreement. Notwithstanding the foregoing, such additional or reduced cost shall not be separately paid or credited if the same has already been accounted for in the price adjustment provisions where applicable, in accordance with </w:t>
            </w:r>
            <w:r w:rsidR="004618CA" w:rsidRPr="00DE0C53">
              <w:rPr>
                <w:b/>
              </w:rPr>
              <w:t>FWA</w:t>
            </w:r>
            <w:r w:rsidR="00902973" w:rsidRPr="00DE0C53">
              <w:rPr>
                <w:b/>
              </w:rPr>
              <w:t>GP 8.1</w:t>
            </w:r>
            <w:r w:rsidRPr="00DE0C53">
              <w:t>.</w:t>
            </w:r>
          </w:p>
        </w:tc>
      </w:tr>
      <w:tr w:rsidR="003E0C21" w:rsidRPr="00DE0C53" w14:paraId="0474B2EE" w14:textId="77777777" w:rsidTr="003E0C21">
        <w:tc>
          <w:tcPr>
            <w:tcW w:w="2159" w:type="dxa"/>
          </w:tcPr>
          <w:p w14:paraId="315D2910" w14:textId="77777777" w:rsidR="003E0C21" w:rsidRPr="00DE0C53" w:rsidRDefault="004618CA" w:rsidP="003E0C21">
            <w:pPr>
              <w:pStyle w:val="ListParagraph"/>
              <w:spacing w:before="120"/>
              <w:ind w:left="341"/>
              <w:contextualSpacing w:val="0"/>
              <w:rPr>
                <w:b/>
              </w:rPr>
            </w:pPr>
            <w:r w:rsidRPr="00DE0C53">
              <w:rPr>
                <w:b/>
              </w:rPr>
              <w:t>FWA</w:t>
            </w:r>
            <w:r w:rsidR="003E0C21" w:rsidRPr="00DE0C53">
              <w:rPr>
                <w:b/>
              </w:rPr>
              <w:t>GP 20.2</w:t>
            </w:r>
          </w:p>
          <w:p w14:paraId="5DFD2972" w14:textId="77777777" w:rsidR="003E0C21" w:rsidRPr="00DE0C53" w:rsidRDefault="003E0C21" w:rsidP="003E0C21">
            <w:pPr>
              <w:pStyle w:val="FAStdProv"/>
              <w:numPr>
                <w:ilvl w:val="0"/>
                <w:numId w:val="0"/>
              </w:numPr>
              <w:ind w:left="339"/>
            </w:pPr>
            <w:bookmarkStart w:id="625" w:name="_Toc503253458"/>
            <w:r w:rsidRPr="00DE0C53">
              <w:t xml:space="preserve">Dispute Resolution in relation to </w:t>
            </w:r>
            <w:r w:rsidR="005A6EDC" w:rsidRPr="00DE0C53">
              <w:t>Call-o</w:t>
            </w:r>
            <w:r w:rsidRPr="00DE0C53">
              <w:t>ff Contract.</w:t>
            </w:r>
            <w:bookmarkEnd w:id="625"/>
            <w:r w:rsidRPr="00DE0C53">
              <w:t xml:space="preserve"> </w:t>
            </w:r>
          </w:p>
          <w:p w14:paraId="542BE410" w14:textId="77777777" w:rsidR="003E0C21" w:rsidRPr="00DE0C53" w:rsidRDefault="003E0C21" w:rsidP="003E0C21">
            <w:pPr>
              <w:pStyle w:val="FAStdProv"/>
              <w:numPr>
                <w:ilvl w:val="0"/>
                <w:numId w:val="0"/>
              </w:numPr>
              <w:ind w:left="339"/>
            </w:pPr>
          </w:p>
          <w:p w14:paraId="32D91800" w14:textId="77777777" w:rsidR="003E0C21" w:rsidRPr="00DE0C53" w:rsidRDefault="003E0C21" w:rsidP="003E0C21">
            <w:pPr>
              <w:pStyle w:val="ListParagraph"/>
              <w:spacing w:before="120"/>
              <w:contextualSpacing w:val="0"/>
            </w:pPr>
          </w:p>
        </w:tc>
        <w:tc>
          <w:tcPr>
            <w:tcW w:w="7291" w:type="dxa"/>
          </w:tcPr>
          <w:p w14:paraId="4D7A77D7" w14:textId="77777777" w:rsidR="003E0C21" w:rsidRPr="00DE0C53" w:rsidRDefault="003E0C21" w:rsidP="003E0C21">
            <w:pPr>
              <w:spacing w:before="120" w:after="120"/>
            </w:pPr>
            <w:r w:rsidRPr="00DE0C53">
              <w:t>The rules of procedure for arbi</w:t>
            </w:r>
            <w:r w:rsidR="004E67E2" w:rsidRPr="00DE0C53">
              <w:t xml:space="preserve">tration proceedings </w:t>
            </w:r>
            <w:r w:rsidRPr="00DE0C53">
              <w:t>shall be as follows:</w:t>
            </w:r>
          </w:p>
          <w:p w14:paraId="6E5443A7" w14:textId="77777777" w:rsidR="003E0C21" w:rsidRPr="00DE0C53" w:rsidRDefault="003E0C21" w:rsidP="000111BE">
            <w:pPr>
              <w:pStyle w:val="ListParagraph"/>
              <w:numPr>
                <w:ilvl w:val="0"/>
                <w:numId w:val="35"/>
              </w:numPr>
              <w:spacing w:before="120" w:after="120"/>
              <w:ind w:left="431"/>
              <w:contextualSpacing w:val="0"/>
            </w:pPr>
            <w:r w:rsidRPr="00DE0C53">
              <w:t>[</w:t>
            </w:r>
            <w:r w:rsidRPr="00DE0C53">
              <w:rPr>
                <w:i/>
              </w:rPr>
              <w:t>describe the proceedings that are to apply e.g</w:t>
            </w:r>
            <w:r w:rsidRPr="00DE0C53">
              <w:t>.]</w:t>
            </w:r>
          </w:p>
          <w:p w14:paraId="31B441A0" w14:textId="77777777" w:rsidR="003E0C21" w:rsidRPr="00DE0C53" w:rsidRDefault="0092214C" w:rsidP="003E0C21">
            <w:pPr>
              <w:pStyle w:val="ListParagraph"/>
              <w:spacing w:before="120" w:after="120"/>
              <w:ind w:left="29"/>
              <w:contextualSpacing w:val="0"/>
            </w:pPr>
            <w:r w:rsidRPr="00DE0C53">
              <w:t>The Procurement Entity/Lead Entity/Procurement Agent and the Supplier shall make every effort to resolve amicably by direct informal negotiation any disagreement or dispute arising between them under or in connection with the Contract.</w:t>
            </w:r>
          </w:p>
          <w:p w14:paraId="6B465696" w14:textId="77777777" w:rsidR="0092214C" w:rsidRPr="00DE0C53" w:rsidRDefault="0092214C" w:rsidP="003E0C21">
            <w:pPr>
              <w:pStyle w:val="ListParagraph"/>
              <w:spacing w:before="120" w:after="120"/>
              <w:ind w:left="29"/>
              <w:contextualSpacing w:val="0"/>
            </w:pPr>
            <w:r w:rsidRPr="00DE0C53">
              <w:t>If, after twenty-eight (28) days from the commencement of such informal negotiations, the Procurement Entity/Lead Entity/Procurement Agent and the Supplier have been unable to resolve amicably a Contract dispute, either party may require that the dispute be referred for resolution to the formal mechanisms specified in the Special Conditions of Contract. These mechanisms may include, but are not restricted to, conciliation mediated by a third party, adjudication in an agreed national or international forum, and/or national and international arbitration.</w:t>
            </w:r>
          </w:p>
        </w:tc>
      </w:tr>
    </w:tbl>
    <w:p w14:paraId="3887570B" w14:textId="77777777" w:rsidR="006D778B" w:rsidRPr="00DE0C53" w:rsidRDefault="006D778B" w:rsidP="006403B9">
      <w:pPr>
        <w:pStyle w:val="FAhead"/>
        <w:sectPr w:rsidR="006D778B" w:rsidRPr="00DE0C53">
          <w:headerReference w:type="even" r:id="rId71"/>
          <w:headerReference w:type="default" r:id="rId72"/>
          <w:headerReference w:type="first" r:id="rId73"/>
          <w:pgSz w:w="12240" w:h="15840"/>
          <w:pgMar w:top="1440" w:right="1440" w:bottom="1440" w:left="1440" w:header="720" w:footer="720" w:gutter="0"/>
          <w:cols w:space="720"/>
          <w:docGrid w:linePitch="360"/>
        </w:sectPr>
      </w:pPr>
      <w:bookmarkStart w:id="626" w:name="_Toc503258698"/>
    </w:p>
    <w:p w14:paraId="0E0E9B40" w14:textId="66391FD7" w:rsidR="006D2994" w:rsidRPr="00DE0C53" w:rsidRDefault="0089419A" w:rsidP="006403B9">
      <w:pPr>
        <w:pStyle w:val="FAhead"/>
      </w:pPr>
      <w:r w:rsidRPr="00DE0C53">
        <w:t>PART 2:</w:t>
      </w:r>
      <w:r w:rsidR="00B04F79" w:rsidRPr="00DE0C53">
        <w:t xml:space="preserve"> </w:t>
      </w:r>
      <w:r w:rsidR="006D2994" w:rsidRPr="00DE0C53">
        <w:t>Secondary Procurement</w:t>
      </w:r>
      <w:bookmarkEnd w:id="626"/>
      <w:r w:rsidR="006D2994" w:rsidRPr="00DE0C53">
        <w:t xml:space="preserve"> </w:t>
      </w:r>
    </w:p>
    <w:p w14:paraId="61668F02" w14:textId="77777777" w:rsidR="002101D6" w:rsidRPr="00DE0C53" w:rsidRDefault="002101D6" w:rsidP="002101D6">
      <w:pPr>
        <w:spacing w:before="120" w:after="360"/>
        <w:jc w:val="both"/>
      </w:pPr>
      <w:r w:rsidRPr="00DE0C53">
        <w:t xml:space="preserve">This Section contains the methods and the criteria that the </w:t>
      </w:r>
      <w:r w:rsidR="0092214C" w:rsidRPr="00DE0C53">
        <w:t xml:space="preserve">Procurement Entity/Lead Entity/Procurement Agent </w:t>
      </w:r>
      <w:r w:rsidRPr="00DE0C53">
        <w:t xml:space="preserve">shall use to conduct a Secondary Procurement process to select a Supplier and award a Call-off Contract under this Framework Agreement. No other factors, methods or criteria shall be used other than specified in this </w:t>
      </w:r>
      <w:r w:rsidR="00D37543" w:rsidRPr="00DE0C53">
        <w:t>IFT</w:t>
      </w:r>
      <w:r w:rsidRPr="00DE0C53">
        <w:t xml:space="preserve"> document for the Secondary Procurement process. </w:t>
      </w:r>
    </w:p>
    <w:p w14:paraId="368938BD" w14:textId="77777777" w:rsidR="002101D6" w:rsidRPr="00DE0C53" w:rsidRDefault="002101D6" w:rsidP="002101D6">
      <w:pPr>
        <w:pStyle w:val="BodyText3"/>
        <w:jc w:val="both"/>
      </w:pPr>
      <w:r w:rsidRPr="00DE0C53">
        <w:t xml:space="preserve">[The </w:t>
      </w:r>
      <w:r w:rsidR="0092214C" w:rsidRPr="00DE0C53">
        <w:rPr>
          <w:bCs/>
        </w:rPr>
        <w:t xml:space="preserve">Procurement Entity/Lead Entity/Procurement Agent </w:t>
      </w:r>
      <w:r w:rsidRPr="00DE0C53">
        <w:t xml:space="preserve">shall select the criteria deemed appropriate for the </w:t>
      </w:r>
      <w:r w:rsidRPr="00DE0C53">
        <w:rPr>
          <w:bCs/>
        </w:rPr>
        <w:t>Secondary Procurement</w:t>
      </w:r>
      <w:r w:rsidRPr="00DE0C53">
        <w:t xml:space="preserve"> process, using the samples text provided below or other acceptable wording, and delete the text in italics.</w:t>
      </w:r>
    </w:p>
    <w:p w14:paraId="49526B8C" w14:textId="710FC716" w:rsidR="002101D6" w:rsidRPr="00DE0C53" w:rsidRDefault="002101D6" w:rsidP="002101D6">
      <w:pPr>
        <w:spacing w:before="120" w:after="120"/>
        <w:jc w:val="both"/>
        <w:rPr>
          <w:i/>
        </w:rPr>
      </w:pPr>
      <w:r w:rsidRPr="00DE0C53">
        <w:rPr>
          <w:i/>
          <w:lang w:val="en-GB" w:eastAsia="en-GB"/>
        </w:rPr>
        <w:t>The Secondary Procurement methodology(ies) to be described in this S</w:t>
      </w:r>
      <w:r w:rsidR="0004778F" w:rsidRPr="00DE0C53">
        <w:rPr>
          <w:i/>
          <w:lang w:val="en-GB" w:eastAsia="en-GB"/>
        </w:rPr>
        <w:t xml:space="preserve">ection </w:t>
      </w:r>
      <w:r w:rsidRPr="00DE0C53">
        <w:rPr>
          <w:i/>
          <w:lang w:val="en-GB" w:eastAsia="en-GB"/>
        </w:rPr>
        <w:t xml:space="preserve">must be consistent with the Secondary Procurement method(s) set out in the </w:t>
      </w:r>
      <w:r w:rsidR="00D37543" w:rsidRPr="00DE0C53">
        <w:rPr>
          <w:i/>
          <w:lang w:val="en-GB" w:eastAsia="en-GB"/>
        </w:rPr>
        <w:t xml:space="preserve">Invitation </w:t>
      </w:r>
      <w:r w:rsidRPr="00DE0C53">
        <w:rPr>
          <w:i/>
          <w:lang w:val="en-GB" w:eastAsia="en-GB"/>
        </w:rPr>
        <w:t xml:space="preserve">for </w:t>
      </w:r>
      <w:r w:rsidR="003E4244" w:rsidRPr="00DE0C53">
        <w:rPr>
          <w:i/>
          <w:lang w:val="en-GB" w:eastAsia="en-GB"/>
        </w:rPr>
        <w:t>Tenders</w:t>
      </w:r>
      <w:r w:rsidRPr="00DE0C53">
        <w:rPr>
          <w:i/>
          <w:lang w:val="en-GB" w:eastAsia="en-GB"/>
        </w:rPr>
        <w:t xml:space="preserve"> which resulted in the conclusion of the Framework Agreement.</w:t>
      </w:r>
      <w:r w:rsidRPr="00DE0C53">
        <w:rPr>
          <w:i/>
        </w:rPr>
        <w:t>]</w:t>
      </w:r>
    </w:p>
    <w:p w14:paraId="79F4BF3C" w14:textId="77777777" w:rsidR="0089419A" w:rsidRPr="00DE0C53" w:rsidRDefault="0089419A" w:rsidP="002101D6">
      <w:pPr>
        <w:spacing w:after="160" w:line="259" w:lineRule="auto"/>
        <w:rPr>
          <w:i/>
        </w:rPr>
      </w:pPr>
    </w:p>
    <w:p w14:paraId="3D5957C9" w14:textId="77777777" w:rsidR="002101D6" w:rsidRPr="00DE0C53" w:rsidRDefault="002101D6" w:rsidP="002101D6">
      <w:pPr>
        <w:spacing w:after="160" w:line="259" w:lineRule="auto"/>
        <w:rPr>
          <w:i/>
        </w:rPr>
      </w:pPr>
      <w:r w:rsidRPr="00DE0C53">
        <w:rPr>
          <w:i/>
        </w:rPr>
        <w:br w:type="page"/>
      </w:r>
    </w:p>
    <w:p w14:paraId="27897E95" w14:textId="77777777" w:rsidR="007A3D8D" w:rsidRPr="00DE0C53" w:rsidRDefault="007A3D8D" w:rsidP="007A3D8D">
      <w:pPr>
        <w:pStyle w:val="HeadingSecProcMethods1"/>
        <w:tabs>
          <w:tab w:val="clear" w:pos="600"/>
        </w:tabs>
      </w:pPr>
      <w:r w:rsidRPr="00DE0C53">
        <w:t>Section XI</w:t>
      </w:r>
    </w:p>
    <w:p w14:paraId="60C9D552" w14:textId="77777777" w:rsidR="002101D6" w:rsidRPr="00DE0C53" w:rsidRDefault="002101D6" w:rsidP="000111BE">
      <w:pPr>
        <w:pStyle w:val="HeadingSecProcMethods1"/>
        <w:numPr>
          <w:ilvl w:val="0"/>
          <w:numId w:val="36"/>
        </w:numPr>
        <w:tabs>
          <w:tab w:val="num" w:pos="600"/>
        </w:tabs>
        <w:ind w:left="600" w:hanging="600"/>
      </w:pPr>
      <w:r w:rsidRPr="00DE0C53">
        <w:t xml:space="preserve">Secondary Procurement </w:t>
      </w:r>
      <w:r w:rsidR="000B513C" w:rsidRPr="00DE0C53">
        <w:t>Method(</w:t>
      </w:r>
      <w:r w:rsidR="00334D10" w:rsidRPr="00DE0C53">
        <w:t>s</w:t>
      </w:r>
      <w:r w:rsidR="000B513C" w:rsidRPr="00DE0C53">
        <w:t>)</w:t>
      </w:r>
    </w:p>
    <w:p w14:paraId="3A0997A9" w14:textId="77777777" w:rsidR="002101D6" w:rsidRPr="00DE0C53" w:rsidRDefault="002101D6" w:rsidP="002101D6">
      <w:pPr>
        <w:spacing w:before="120" w:after="120"/>
        <w:rPr>
          <w:i/>
        </w:rPr>
      </w:pPr>
      <w:r w:rsidRPr="00DE0C53">
        <w:t>The Secondary Procurement method(s) that apply to the selection of a Supplier for the award of a Call-off Contract under this Framework Agreement [is/are</w:t>
      </w:r>
      <w:r w:rsidR="00FF5D1D" w:rsidRPr="00DE0C53">
        <w:t>]</w:t>
      </w:r>
      <w:r w:rsidRPr="00DE0C53">
        <w:t xml:space="preserve"> </w:t>
      </w:r>
      <w:r w:rsidRPr="00DE0C53">
        <w:rPr>
          <w:i/>
        </w:rPr>
        <w:t xml:space="preserve">[insert the types of the Secondary Procurement Method(s) that apply. This may include methods used as examples below, or any other method(s) approved by </w:t>
      </w:r>
      <w:r w:rsidR="00517068" w:rsidRPr="00DE0C53">
        <w:rPr>
          <w:i/>
        </w:rPr>
        <w:t>PPA</w:t>
      </w:r>
      <w:r w:rsidRPr="00DE0C53">
        <w:rPr>
          <w:i/>
        </w:rPr>
        <w:t>.</w:t>
      </w:r>
      <w:r w:rsidR="00FF5D1D" w:rsidRPr="00DE0C53">
        <w:rPr>
          <w:i/>
        </w:rPr>
        <w:t>]</w:t>
      </w:r>
      <w:r w:rsidRPr="00DE0C53">
        <w:rPr>
          <w:i/>
        </w:rPr>
        <w:t>:</w:t>
      </w:r>
    </w:p>
    <w:p w14:paraId="1D0C0550" w14:textId="77777777" w:rsidR="002101D6" w:rsidRPr="00DE0C53" w:rsidRDefault="003601E4" w:rsidP="000111BE">
      <w:pPr>
        <w:pStyle w:val="ListParagraph"/>
        <w:numPr>
          <w:ilvl w:val="0"/>
          <w:numId w:val="73"/>
        </w:numPr>
        <w:spacing w:before="120" w:after="120"/>
        <w:ind w:left="1244" w:hanging="630"/>
        <w:contextualSpacing w:val="0"/>
      </w:pPr>
      <w:r w:rsidRPr="00DE0C53">
        <w:t>competitive quotation</w:t>
      </w:r>
      <w:r w:rsidR="002101D6" w:rsidRPr="00DE0C53">
        <w:t>s through mini-competition,</w:t>
      </w:r>
    </w:p>
    <w:p w14:paraId="71349C82" w14:textId="77777777" w:rsidR="002101D6" w:rsidRPr="00DE0C53" w:rsidRDefault="002101D6" w:rsidP="000111BE">
      <w:pPr>
        <w:pStyle w:val="ListParagraph"/>
        <w:numPr>
          <w:ilvl w:val="0"/>
          <w:numId w:val="73"/>
        </w:numPr>
        <w:spacing w:before="120" w:after="120"/>
        <w:ind w:left="1244" w:hanging="630"/>
        <w:contextualSpacing w:val="0"/>
      </w:pPr>
      <w:r w:rsidRPr="00DE0C53">
        <w:t>direct selection based on location, and</w:t>
      </w:r>
    </w:p>
    <w:p w14:paraId="0A652E40" w14:textId="77777777" w:rsidR="002101D6" w:rsidRPr="00DE0C53" w:rsidRDefault="002101D6" w:rsidP="000111BE">
      <w:pPr>
        <w:pStyle w:val="ListParagraph"/>
        <w:numPr>
          <w:ilvl w:val="0"/>
          <w:numId w:val="73"/>
        </w:numPr>
        <w:spacing w:before="120" w:after="120"/>
        <w:ind w:left="1244" w:hanging="630"/>
        <w:contextualSpacing w:val="0"/>
      </w:pPr>
      <w:r w:rsidRPr="00DE0C53">
        <w:t>direct selection based on balanced division of supply.</w:t>
      </w:r>
    </w:p>
    <w:p w14:paraId="66AC0D03" w14:textId="77777777" w:rsidR="002101D6" w:rsidRPr="00DE0C53" w:rsidRDefault="002101D6" w:rsidP="000111BE">
      <w:pPr>
        <w:pStyle w:val="ListParagraph"/>
        <w:numPr>
          <w:ilvl w:val="0"/>
          <w:numId w:val="73"/>
        </w:numPr>
        <w:spacing w:before="120" w:after="120"/>
        <w:ind w:left="1244" w:hanging="630"/>
        <w:contextualSpacing w:val="0"/>
        <w:rPr>
          <w:i/>
        </w:rPr>
      </w:pPr>
      <w:r w:rsidRPr="00DE0C53">
        <w:rPr>
          <w:i/>
        </w:rPr>
        <w:t>[add any other applicable method]</w:t>
      </w:r>
    </w:p>
    <w:p w14:paraId="717C1C08" w14:textId="77777777" w:rsidR="002101D6" w:rsidRPr="00DE0C53" w:rsidRDefault="002101D6" w:rsidP="002101D6">
      <w:pPr>
        <w:pStyle w:val="ListParagraph"/>
        <w:spacing w:before="240" w:after="120"/>
        <w:ind w:left="0"/>
        <w:contextualSpacing w:val="0"/>
      </w:pPr>
      <w:r w:rsidRPr="00DE0C53">
        <w:t>The procedure for the application of the procurement methods outlined under paragraph 1 above are the following.</w:t>
      </w:r>
    </w:p>
    <w:p w14:paraId="414C46FB" w14:textId="77777777" w:rsidR="002101D6" w:rsidRPr="00DE0C53" w:rsidRDefault="002101D6" w:rsidP="000111BE">
      <w:pPr>
        <w:pStyle w:val="ListParagraph"/>
        <w:numPr>
          <w:ilvl w:val="1"/>
          <w:numId w:val="76"/>
        </w:numPr>
        <w:spacing w:before="240" w:after="120"/>
        <w:ind w:left="630" w:hanging="630"/>
        <w:contextualSpacing w:val="0"/>
      </w:pPr>
      <w:r w:rsidRPr="00DE0C53">
        <w:rPr>
          <w:b/>
        </w:rPr>
        <w:t xml:space="preserve">Competitive </w:t>
      </w:r>
      <w:r w:rsidR="00CD7220" w:rsidRPr="00DE0C53">
        <w:rPr>
          <w:b/>
        </w:rPr>
        <w:t>q</w:t>
      </w:r>
      <w:r w:rsidRPr="00DE0C53">
        <w:rPr>
          <w:b/>
        </w:rPr>
        <w:t>uot</w:t>
      </w:r>
      <w:r w:rsidR="003601E4" w:rsidRPr="00DE0C53">
        <w:rPr>
          <w:b/>
        </w:rPr>
        <w:t>ation</w:t>
      </w:r>
      <w:r w:rsidRPr="00DE0C53">
        <w:rPr>
          <w:b/>
        </w:rPr>
        <w:t xml:space="preserve">s (mini-competition) </w:t>
      </w:r>
      <w:r w:rsidRPr="00DE0C53">
        <w:rPr>
          <w:i/>
        </w:rPr>
        <w:t>[delete if not applicable as per paragraph 1 above]</w:t>
      </w:r>
      <w:r w:rsidRPr="00DE0C53">
        <w:t xml:space="preserve"> </w:t>
      </w:r>
    </w:p>
    <w:p w14:paraId="264BF090" w14:textId="77777777" w:rsidR="002101D6" w:rsidRPr="00DE0C53" w:rsidRDefault="002101D6" w:rsidP="002101D6">
      <w:pPr>
        <w:pStyle w:val="ListParagraph"/>
        <w:spacing w:after="60"/>
        <w:ind w:left="600"/>
      </w:pPr>
      <w:r w:rsidRPr="00DE0C53">
        <w:t xml:space="preserve">The </w:t>
      </w:r>
      <w:r w:rsidR="00361717" w:rsidRPr="00DE0C53">
        <w:t xml:space="preserve">Procurement Entity/Lead Entity/Procurement Agent </w:t>
      </w:r>
      <w:r w:rsidRPr="00DE0C53">
        <w:t xml:space="preserve">will prepare a Request for </w:t>
      </w:r>
      <w:r w:rsidR="00116DAE" w:rsidRPr="00DE0C53">
        <w:t xml:space="preserve">Quotation </w:t>
      </w:r>
      <w:r w:rsidRPr="00DE0C53">
        <w:t>(RFQ) and invite all eligible Suppliers holding a Framework Agreement that includes the Goods to be procu</w:t>
      </w:r>
      <w:r w:rsidR="005A6EDC" w:rsidRPr="00DE0C53">
        <w:t>red under the C</w:t>
      </w:r>
      <w:r w:rsidRPr="00DE0C53">
        <w:t xml:space="preserve">all-off contract, to submit competitive </w:t>
      </w:r>
      <w:r w:rsidR="003601E4" w:rsidRPr="00DE0C53">
        <w:t>quotation</w:t>
      </w:r>
      <w:r w:rsidRPr="00DE0C53">
        <w:t xml:space="preserve">s. </w:t>
      </w:r>
    </w:p>
    <w:p w14:paraId="4A5894EF" w14:textId="77777777" w:rsidR="002101D6" w:rsidRPr="00DE0C53" w:rsidRDefault="002101D6" w:rsidP="002101D6">
      <w:pPr>
        <w:pStyle w:val="ListParagraph"/>
        <w:spacing w:after="60"/>
        <w:ind w:left="600"/>
        <w:rPr>
          <w:i/>
        </w:rPr>
      </w:pPr>
    </w:p>
    <w:p w14:paraId="43567FBF" w14:textId="77777777" w:rsidR="002101D6" w:rsidRPr="00DE0C53" w:rsidRDefault="002101D6" w:rsidP="002101D6">
      <w:pPr>
        <w:pStyle w:val="ListParagraph"/>
        <w:spacing w:after="60"/>
        <w:ind w:left="600"/>
        <w:rPr>
          <w:i/>
        </w:rPr>
      </w:pPr>
      <w:r w:rsidRPr="00DE0C53">
        <w:t>The RFQ will include</w:t>
      </w:r>
      <w:r w:rsidRPr="00DE0C53">
        <w:rPr>
          <w:i/>
        </w:rPr>
        <w:t>:</w:t>
      </w:r>
    </w:p>
    <w:p w14:paraId="686FA3F1" w14:textId="77777777" w:rsidR="002101D6" w:rsidRPr="00DE0C53" w:rsidRDefault="002101D6" w:rsidP="000111BE">
      <w:pPr>
        <w:pStyle w:val="ListParagraph"/>
        <w:numPr>
          <w:ilvl w:val="0"/>
          <w:numId w:val="74"/>
        </w:numPr>
        <w:ind w:left="1152"/>
        <w:contextualSpacing w:val="0"/>
      </w:pPr>
      <w:r w:rsidRPr="00DE0C53">
        <w:t>the Goods, and any Related Services, to be delivered</w:t>
      </w:r>
    </w:p>
    <w:p w14:paraId="1DF1416D" w14:textId="77777777" w:rsidR="002101D6" w:rsidRPr="00DE0C53" w:rsidRDefault="002101D6" w:rsidP="000111BE">
      <w:pPr>
        <w:pStyle w:val="ListParagraph"/>
        <w:numPr>
          <w:ilvl w:val="0"/>
          <w:numId w:val="74"/>
        </w:numPr>
        <w:ind w:left="1152"/>
        <w:contextualSpacing w:val="0"/>
      </w:pPr>
      <w:r w:rsidRPr="00DE0C53">
        <w:t>delivery location(s)</w:t>
      </w:r>
    </w:p>
    <w:p w14:paraId="4B67A327" w14:textId="77777777" w:rsidR="002101D6" w:rsidRPr="00DE0C53" w:rsidRDefault="002101D6" w:rsidP="000111BE">
      <w:pPr>
        <w:pStyle w:val="ListParagraph"/>
        <w:numPr>
          <w:ilvl w:val="0"/>
          <w:numId w:val="74"/>
        </w:numPr>
        <w:ind w:left="1152"/>
        <w:contextualSpacing w:val="0"/>
      </w:pPr>
      <w:r w:rsidRPr="00DE0C53">
        <w:t>delivery date(s) or schedule</w:t>
      </w:r>
    </w:p>
    <w:p w14:paraId="61EADD9E" w14:textId="77777777" w:rsidR="002101D6" w:rsidRPr="00DE0C53" w:rsidRDefault="002101D6" w:rsidP="000111BE">
      <w:pPr>
        <w:pStyle w:val="ListParagraph"/>
        <w:numPr>
          <w:ilvl w:val="0"/>
          <w:numId w:val="74"/>
        </w:numPr>
        <w:ind w:left="1152"/>
        <w:contextualSpacing w:val="0"/>
      </w:pPr>
      <w:r w:rsidRPr="00DE0C53">
        <w:t>quantity</w:t>
      </w:r>
    </w:p>
    <w:p w14:paraId="0A44D70F" w14:textId="77777777" w:rsidR="002101D6" w:rsidRPr="00DE0C53" w:rsidRDefault="002101D6" w:rsidP="000111BE">
      <w:pPr>
        <w:pStyle w:val="ListParagraph"/>
        <w:numPr>
          <w:ilvl w:val="0"/>
          <w:numId w:val="74"/>
        </w:numPr>
        <w:ind w:left="1152"/>
        <w:contextualSpacing w:val="0"/>
      </w:pPr>
      <w:r w:rsidRPr="00DE0C53">
        <w:t xml:space="preserve">any additional requirement for inland transportation and other services in </w:t>
      </w:r>
      <w:r w:rsidR="00361717" w:rsidRPr="00DE0C53">
        <w:t>Ghana</w:t>
      </w:r>
      <w:r w:rsidRPr="00DE0C53">
        <w:t xml:space="preserve"> to convey the Goods to their final destination specified in RFQ not included in the </w:t>
      </w:r>
      <w:r w:rsidR="00B90B1F" w:rsidRPr="00DE0C53">
        <w:t>B</w:t>
      </w:r>
      <w:r w:rsidRPr="00DE0C53">
        <w:t xml:space="preserve">ase </w:t>
      </w:r>
      <w:r w:rsidR="00B90B1F" w:rsidRPr="00DE0C53">
        <w:t>P</w:t>
      </w:r>
      <w:r w:rsidRPr="00DE0C53">
        <w:t>rice,</w:t>
      </w:r>
    </w:p>
    <w:p w14:paraId="0DFB1A11" w14:textId="77777777" w:rsidR="002101D6" w:rsidRPr="00DE0C53" w:rsidRDefault="002101D6" w:rsidP="000111BE">
      <w:pPr>
        <w:pStyle w:val="ListParagraph"/>
        <w:numPr>
          <w:ilvl w:val="0"/>
          <w:numId w:val="74"/>
        </w:numPr>
        <w:ind w:left="1152"/>
        <w:contextualSpacing w:val="0"/>
      </w:pPr>
      <w:r w:rsidRPr="00DE0C53">
        <w:t>details of any inspections or tests that are additional to those described in the Framework Agreement</w:t>
      </w:r>
    </w:p>
    <w:p w14:paraId="7523B9D1" w14:textId="77777777" w:rsidR="002101D6" w:rsidRPr="00DE0C53" w:rsidRDefault="002101D6" w:rsidP="000111BE">
      <w:pPr>
        <w:pStyle w:val="ListParagraph"/>
        <w:numPr>
          <w:ilvl w:val="0"/>
          <w:numId w:val="74"/>
        </w:numPr>
        <w:ind w:left="1152"/>
        <w:contextualSpacing w:val="0"/>
      </w:pPr>
      <w:r w:rsidRPr="00DE0C53">
        <w:t xml:space="preserve">the criteria to be applied to the evaluation of </w:t>
      </w:r>
      <w:r w:rsidR="003601E4" w:rsidRPr="00DE0C53">
        <w:t>quotation</w:t>
      </w:r>
      <w:r w:rsidRPr="00DE0C53">
        <w:t>s</w:t>
      </w:r>
    </w:p>
    <w:p w14:paraId="769C773E" w14:textId="77777777" w:rsidR="002101D6" w:rsidRPr="00DE0C53" w:rsidRDefault="002101D6" w:rsidP="000111BE">
      <w:pPr>
        <w:pStyle w:val="ListParagraph"/>
        <w:numPr>
          <w:ilvl w:val="0"/>
          <w:numId w:val="74"/>
        </w:numPr>
        <w:ind w:left="1152"/>
        <w:contextualSpacing w:val="0"/>
      </w:pPr>
      <w:r w:rsidRPr="00DE0C53">
        <w:t xml:space="preserve">the award criteria, e.g.: The </w:t>
      </w:r>
      <w:r w:rsidR="00361717" w:rsidRPr="00DE0C53">
        <w:t>Procurement Entity/Lead Entity/Procurement Agent shall</w:t>
      </w:r>
      <w:r w:rsidRPr="00DE0C53">
        <w:t xml:space="preserve"> award the Call-off Contract to the Supplier whose </w:t>
      </w:r>
      <w:r w:rsidR="00AB18D8" w:rsidRPr="00DE0C53">
        <w:t>Tender</w:t>
      </w:r>
      <w:r w:rsidRPr="00DE0C53">
        <w:t>(s) has been determined to be</w:t>
      </w:r>
      <w:r w:rsidR="001440EA" w:rsidRPr="00DE0C53">
        <w:t xml:space="preserve"> </w:t>
      </w:r>
      <w:r w:rsidRPr="00DE0C53">
        <w:t>substantially responsive to the RFQ; and</w:t>
      </w:r>
      <w:r w:rsidR="001440EA" w:rsidRPr="00DE0C53">
        <w:t xml:space="preserve"> </w:t>
      </w:r>
      <w:r w:rsidRPr="00DE0C53">
        <w:t>the lowest evaluated cost.</w:t>
      </w:r>
    </w:p>
    <w:p w14:paraId="6B976A26" w14:textId="77777777" w:rsidR="002101D6" w:rsidRPr="00DE0C53" w:rsidRDefault="002101D6" w:rsidP="000111BE">
      <w:pPr>
        <w:pStyle w:val="ListParagraph"/>
        <w:numPr>
          <w:ilvl w:val="0"/>
          <w:numId w:val="74"/>
        </w:numPr>
        <w:ind w:left="1152"/>
        <w:contextualSpacing w:val="0"/>
      </w:pPr>
      <w:r w:rsidRPr="00DE0C53">
        <w:t xml:space="preserve">deadline for submission of </w:t>
      </w:r>
      <w:r w:rsidR="003601E4" w:rsidRPr="00DE0C53">
        <w:t>quotation</w:t>
      </w:r>
      <w:r w:rsidRPr="00DE0C53">
        <w:t>s</w:t>
      </w:r>
    </w:p>
    <w:p w14:paraId="2AD031E9" w14:textId="77777777" w:rsidR="002101D6" w:rsidRPr="00DE0C53" w:rsidRDefault="002101D6" w:rsidP="000111BE">
      <w:pPr>
        <w:pStyle w:val="ListParagraph"/>
        <w:numPr>
          <w:ilvl w:val="0"/>
          <w:numId w:val="74"/>
        </w:numPr>
        <w:ind w:left="1152"/>
        <w:contextualSpacing w:val="0"/>
      </w:pPr>
      <w:r w:rsidRPr="00DE0C53">
        <w:t xml:space="preserve">reference the Call-off Contract Terms and Conditions of supply, which are to apply to the </w:t>
      </w:r>
      <w:r w:rsidR="00517068" w:rsidRPr="00DE0C53">
        <w:t>p</w:t>
      </w:r>
      <w:r w:rsidR="006E206C" w:rsidRPr="00DE0C53">
        <w:t>rocure</w:t>
      </w:r>
      <w:r w:rsidR="00517068" w:rsidRPr="00DE0C53">
        <w:t>ment</w:t>
      </w:r>
    </w:p>
    <w:p w14:paraId="10178619" w14:textId="77777777" w:rsidR="002101D6" w:rsidRPr="00DE0C53" w:rsidRDefault="002101D6" w:rsidP="000111BE">
      <w:pPr>
        <w:pStyle w:val="ListParagraph"/>
        <w:numPr>
          <w:ilvl w:val="0"/>
          <w:numId w:val="74"/>
        </w:numPr>
        <w:ind w:left="1152"/>
        <w:contextualSpacing w:val="0"/>
      </w:pPr>
      <w:r w:rsidRPr="00DE0C53">
        <w:t>request to Suppliers to demonstrate that they continue to be eligible and qualified to supply the Goods</w:t>
      </w:r>
    </w:p>
    <w:p w14:paraId="71802760" w14:textId="77777777" w:rsidR="002101D6" w:rsidRPr="00DE0C53" w:rsidRDefault="002101D6" w:rsidP="000111BE">
      <w:pPr>
        <w:pStyle w:val="ListParagraph"/>
        <w:numPr>
          <w:ilvl w:val="0"/>
          <w:numId w:val="74"/>
        </w:numPr>
        <w:ind w:left="1152"/>
        <w:contextualSpacing w:val="0"/>
        <w:rPr>
          <w:i/>
        </w:rPr>
      </w:pPr>
      <w:r w:rsidRPr="00DE0C53">
        <w:rPr>
          <w:i/>
        </w:rPr>
        <w:t>any other relevant information.</w:t>
      </w:r>
    </w:p>
    <w:p w14:paraId="5C7373DA" w14:textId="77777777" w:rsidR="002101D6" w:rsidRPr="00DE0C53" w:rsidRDefault="002101D6" w:rsidP="002101D6">
      <w:pPr>
        <w:pStyle w:val="ListParagraph"/>
        <w:ind w:left="1152"/>
        <w:contextualSpacing w:val="0"/>
        <w:rPr>
          <w:i/>
        </w:rPr>
      </w:pPr>
    </w:p>
    <w:p w14:paraId="54305447" w14:textId="28E3E275" w:rsidR="002101D6" w:rsidRPr="00DE0C53" w:rsidRDefault="002101D6" w:rsidP="002101D6">
      <w:pPr>
        <w:spacing w:after="60"/>
        <w:ind w:left="630"/>
        <w:jc w:val="both"/>
        <w:rPr>
          <w:b/>
        </w:rPr>
      </w:pPr>
      <w:r w:rsidRPr="00DE0C53">
        <w:t xml:space="preserve">Suppliers are not permitted to quote a price, excluding any additional price for inland transportation and other services required in </w:t>
      </w:r>
      <w:r w:rsidR="00361717" w:rsidRPr="00DE0C53">
        <w:t>Ghana</w:t>
      </w:r>
      <w:r w:rsidRPr="00DE0C53">
        <w:t xml:space="preserve"> to convey the Goods to their final destination specified in RFQ not included in the </w:t>
      </w:r>
      <w:r w:rsidR="00B90B1F" w:rsidRPr="00DE0C53">
        <w:t>B</w:t>
      </w:r>
      <w:r w:rsidRPr="00DE0C53">
        <w:t xml:space="preserve">ase </w:t>
      </w:r>
      <w:r w:rsidR="00B90B1F" w:rsidRPr="00DE0C53">
        <w:t>P</w:t>
      </w:r>
      <w:r w:rsidRPr="00DE0C53">
        <w:t xml:space="preserve">rice, that is higher than the Base Price stated in the Framework Agreement, or as adjusted by the agreed price adjustment formula, if applicable and any changes in any Laws and Regulations in accordance with </w:t>
      </w:r>
      <w:r w:rsidR="004618CA" w:rsidRPr="00DE0C53">
        <w:t>FWA</w:t>
      </w:r>
      <w:r w:rsidRPr="00DE0C53">
        <w:t xml:space="preserve">GP </w:t>
      </w:r>
      <w:r w:rsidR="00CB5EBB" w:rsidRPr="00DE0C53">
        <w:t>14</w:t>
      </w:r>
      <w:r w:rsidRPr="00DE0C53">
        <w:t>.1</w:t>
      </w:r>
    </w:p>
    <w:p w14:paraId="5D1DF8B7" w14:textId="77777777" w:rsidR="002101D6" w:rsidRPr="00DE0C53" w:rsidRDefault="002101D6" w:rsidP="000111BE">
      <w:pPr>
        <w:pStyle w:val="ListParagraph"/>
        <w:numPr>
          <w:ilvl w:val="1"/>
          <w:numId w:val="76"/>
        </w:numPr>
        <w:spacing w:before="240" w:after="120"/>
        <w:ind w:left="600" w:hanging="600"/>
        <w:contextualSpacing w:val="0"/>
      </w:pPr>
      <w:r w:rsidRPr="00DE0C53">
        <w:rPr>
          <w:b/>
        </w:rPr>
        <w:t xml:space="preserve">Direct selection based on location </w:t>
      </w:r>
      <w:r w:rsidRPr="00DE0C53">
        <w:rPr>
          <w:i/>
        </w:rPr>
        <w:t>[delete if not applicable as per paragraph 1 above]</w:t>
      </w:r>
      <w:r w:rsidRPr="00DE0C53">
        <w:t xml:space="preserve"> </w:t>
      </w:r>
    </w:p>
    <w:p w14:paraId="61DB64E9" w14:textId="77777777" w:rsidR="002101D6" w:rsidRPr="00DE0C53" w:rsidRDefault="002101D6" w:rsidP="002101D6">
      <w:pPr>
        <w:spacing w:before="120" w:after="120"/>
        <w:ind w:left="630"/>
        <w:jc w:val="both"/>
      </w:pPr>
      <w:r w:rsidRPr="00DE0C53">
        <w:t xml:space="preserve">The </w:t>
      </w:r>
      <w:r w:rsidR="00361717" w:rsidRPr="00DE0C53">
        <w:t xml:space="preserve">Procurement Entity/Lead Entity/Procurement Agent </w:t>
      </w:r>
      <w:r w:rsidRPr="00DE0C53">
        <w:t xml:space="preserve">will select an eligible Supplier holding a Framework Agreement, to deliver the Goods, based on which Supplier is best able to deliver the Goods, and any Related Services, based on the location where the Goods are to be supplied. </w:t>
      </w:r>
    </w:p>
    <w:p w14:paraId="38BB3615" w14:textId="77777777" w:rsidR="002101D6" w:rsidRPr="00DE0C53" w:rsidRDefault="002101D6" w:rsidP="002101D6">
      <w:pPr>
        <w:spacing w:before="120" w:after="120"/>
        <w:ind w:left="630"/>
        <w:jc w:val="both"/>
      </w:pPr>
      <w:r w:rsidRPr="00DE0C53">
        <w:t xml:space="preserve">The </w:t>
      </w:r>
      <w:r w:rsidR="00361717" w:rsidRPr="00DE0C53">
        <w:t xml:space="preserve">Procurement Entity/Lead Entity/Procurement Agent </w:t>
      </w:r>
      <w:r w:rsidRPr="00DE0C53">
        <w:t xml:space="preserve">will issue a Call-off Contract using the prices/pricing mechanism set out in the Framework Agreement, or as adjusted by the agreed price adjustment formula, if applicable and any changes in any Laws and Regulations in accordance with </w:t>
      </w:r>
      <w:r w:rsidR="004618CA" w:rsidRPr="00DE0C53">
        <w:t>FWA</w:t>
      </w:r>
      <w:r w:rsidRPr="00DE0C53">
        <w:t xml:space="preserve">GP </w:t>
      </w:r>
      <w:r w:rsidR="00CB5EBB" w:rsidRPr="00DE0C53">
        <w:t>14</w:t>
      </w:r>
      <w:r w:rsidRPr="00DE0C53">
        <w:t>.1.</w:t>
      </w:r>
    </w:p>
    <w:p w14:paraId="01168BA4" w14:textId="77777777" w:rsidR="002101D6" w:rsidRPr="00DE0C53" w:rsidRDefault="002101D6" w:rsidP="002101D6">
      <w:pPr>
        <w:spacing w:before="120" w:after="120"/>
        <w:ind w:left="630"/>
        <w:jc w:val="both"/>
      </w:pPr>
      <w:r w:rsidRPr="00DE0C53">
        <w:t xml:space="preserve">The </w:t>
      </w:r>
      <w:r w:rsidR="00361717" w:rsidRPr="00DE0C53">
        <w:t xml:space="preserve">Procurement Entity/Lead Entity/Procurement Agent </w:t>
      </w:r>
      <w:r w:rsidRPr="00DE0C53">
        <w:t xml:space="preserve">will request the Supplier and include in the </w:t>
      </w:r>
      <w:r w:rsidR="005A6EDC" w:rsidRPr="00DE0C53">
        <w:t>Call-o</w:t>
      </w:r>
      <w:r w:rsidRPr="00DE0C53">
        <w:t xml:space="preserve">ff Contract Price the prices for any additional inland transportation and other related services, not included in the </w:t>
      </w:r>
      <w:r w:rsidR="00B90B1F" w:rsidRPr="00DE0C53">
        <w:t>B</w:t>
      </w:r>
      <w:r w:rsidRPr="00DE0C53">
        <w:t xml:space="preserve">ase </w:t>
      </w:r>
      <w:r w:rsidR="00B90B1F" w:rsidRPr="00DE0C53">
        <w:t>P</w:t>
      </w:r>
      <w:r w:rsidRPr="00DE0C53">
        <w:t xml:space="preserve">rice, in </w:t>
      </w:r>
      <w:r w:rsidR="00361717" w:rsidRPr="00DE0C53">
        <w:t>Ghana</w:t>
      </w:r>
      <w:r w:rsidRPr="00DE0C53">
        <w:t xml:space="preserve"> to convey the Goods to their final destination.</w:t>
      </w:r>
    </w:p>
    <w:p w14:paraId="58F7B50B" w14:textId="77777777" w:rsidR="002101D6" w:rsidRPr="00DE0C53" w:rsidRDefault="002101D6" w:rsidP="000111BE">
      <w:pPr>
        <w:pStyle w:val="ListParagraph"/>
        <w:numPr>
          <w:ilvl w:val="1"/>
          <w:numId w:val="76"/>
        </w:numPr>
        <w:spacing w:before="240" w:after="120"/>
        <w:ind w:left="600" w:hanging="600"/>
        <w:contextualSpacing w:val="0"/>
        <w:rPr>
          <w:b/>
        </w:rPr>
      </w:pPr>
      <w:r w:rsidRPr="00DE0C53">
        <w:rPr>
          <w:b/>
        </w:rPr>
        <w:t xml:space="preserve">Direct selection based on balanced division of supply </w:t>
      </w:r>
      <w:r w:rsidRPr="00DE0C53">
        <w:rPr>
          <w:i/>
        </w:rPr>
        <w:t>[delete if not applicable as per paragraph 1 above]</w:t>
      </w:r>
    </w:p>
    <w:p w14:paraId="31E9561E" w14:textId="77777777" w:rsidR="002101D6" w:rsidRPr="00DE0C53" w:rsidRDefault="002101D6" w:rsidP="002101D6">
      <w:pPr>
        <w:spacing w:before="120" w:after="120"/>
        <w:ind w:left="600"/>
        <w:jc w:val="both"/>
      </w:pPr>
      <w:r w:rsidRPr="00DE0C53">
        <w:t xml:space="preserve">The </w:t>
      </w:r>
      <w:r w:rsidR="00361717" w:rsidRPr="00DE0C53">
        <w:t xml:space="preserve">Procurement Entity/Lead Entity/Procurement Agent </w:t>
      </w:r>
      <w:r w:rsidRPr="00DE0C53">
        <w:t>will rotate the award of Call-of Contracts amongst all eligible Suppliers holding a Framework Agreement, based on a balanced division of supply linked to an upper limit. The upper limit is: [insert upper limit in value or quantity].</w:t>
      </w:r>
    </w:p>
    <w:p w14:paraId="5F998A26" w14:textId="77777777" w:rsidR="002101D6" w:rsidRPr="00DE0C53" w:rsidRDefault="002101D6" w:rsidP="002101D6">
      <w:pPr>
        <w:spacing w:before="120" w:after="120"/>
        <w:ind w:left="600"/>
        <w:jc w:val="both"/>
      </w:pPr>
      <w:r w:rsidRPr="00DE0C53">
        <w:t>The first Call-off Contract(s) will be awarded to the Supplier whose Framework Agreement has the lowest evaluated cost. The first Supplier will continue to be awarded Call-off Contracts until the total value/quantity of all Call-off Contracts awarded reaches the upper value/quantity limit.</w:t>
      </w:r>
    </w:p>
    <w:p w14:paraId="2055B810" w14:textId="77777777" w:rsidR="002101D6" w:rsidRPr="00DE0C53" w:rsidRDefault="002101D6" w:rsidP="002101D6">
      <w:pPr>
        <w:spacing w:before="120" w:after="120"/>
        <w:ind w:left="600"/>
        <w:jc w:val="both"/>
      </w:pPr>
      <w:r w:rsidRPr="00DE0C53">
        <w:t>A second supplier, whose Framework Agreement has the second lowest evaluated cost, will then be awarded the subsequent Call-off Contracts until the total value/quantity of all Call-off Contracts awarded reaches the upper value/quantity limit. And so on.</w:t>
      </w:r>
    </w:p>
    <w:p w14:paraId="1382F2A4" w14:textId="77777777" w:rsidR="002101D6" w:rsidRPr="00DE0C53" w:rsidRDefault="002101D6" w:rsidP="002101D6">
      <w:pPr>
        <w:spacing w:before="120" w:after="120"/>
        <w:ind w:left="630"/>
        <w:jc w:val="both"/>
      </w:pPr>
      <w:r w:rsidRPr="00DE0C53">
        <w:t xml:space="preserve">The </w:t>
      </w:r>
      <w:r w:rsidR="00361717" w:rsidRPr="00DE0C53">
        <w:t xml:space="preserve">Procurement Entity/Lead Entity/Procurement Agent </w:t>
      </w:r>
      <w:r w:rsidRPr="00DE0C53">
        <w:t xml:space="preserve">will issue a Call-off Contract using the prices/pricing mechanism set out in the Framework Agreement, or as adjusted by the agreed price adjustment formula, if applicable and any changes in any Laws and Regulations in accordance with </w:t>
      </w:r>
      <w:r w:rsidR="004618CA" w:rsidRPr="00DE0C53">
        <w:t>FWA</w:t>
      </w:r>
      <w:r w:rsidRPr="00DE0C53">
        <w:t xml:space="preserve">GP </w:t>
      </w:r>
      <w:r w:rsidR="00CB5EBB" w:rsidRPr="00DE0C53">
        <w:t>14</w:t>
      </w:r>
      <w:r w:rsidRPr="00DE0C53">
        <w:t>.1.</w:t>
      </w:r>
    </w:p>
    <w:p w14:paraId="21A3333B" w14:textId="77777777" w:rsidR="00071EF8" w:rsidRPr="00DE0C53" w:rsidRDefault="002101D6" w:rsidP="00933D0E">
      <w:pPr>
        <w:spacing w:before="120" w:after="120"/>
        <w:ind w:left="630"/>
        <w:jc w:val="both"/>
        <w:rPr>
          <w:i/>
        </w:rPr>
      </w:pPr>
      <w:r w:rsidRPr="00DE0C53">
        <w:t xml:space="preserve">The </w:t>
      </w:r>
      <w:r w:rsidR="00361717" w:rsidRPr="00DE0C53">
        <w:t xml:space="preserve">Procurement Entity/Lead Entity/Procurement Agent </w:t>
      </w:r>
      <w:r w:rsidRPr="00DE0C53">
        <w:t xml:space="preserve">will request the Suppliers and include in the </w:t>
      </w:r>
      <w:r w:rsidR="005A6EDC" w:rsidRPr="00DE0C53">
        <w:t>Call-o</w:t>
      </w:r>
      <w:r w:rsidRPr="00DE0C53">
        <w:t xml:space="preserve">ff Contract Price the prices for any additional inland transportation and other related services, not included in the </w:t>
      </w:r>
      <w:r w:rsidR="00B90B1F" w:rsidRPr="00DE0C53">
        <w:t>B</w:t>
      </w:r>
      <w:r w:rsidRPr="00DE0C53">
        <w:t xml:space="preserve">ase </w:t>
      </w:r>
      <w:r w:rsidR="00B90B1F" w:rsidRPr="00DE0C53">
        <w:t>P</w:t>
      </w:r>
      <w:r w:rsidRPr="00DE0C53">
        <w:t xml:space="preserve">rice, in </w:t>
      </w:r>
      <w:r w:rsidR="00361717" w:rsidRPr="00DE0C53">
        <w:t>Ghana</w:t>
      </w:r>
      <w:r w:rsidRPr="00DE0C53">
        <w:t xml:space="preserve"> to convey the Goods to their final destination.</w:t>
      </w:r>
      <w:r w:rsidR="00933D0E" w:rsidRPr="00DE0C53">
        <w:t xml:space="preserve"> </w:t>
      </w:r>
      <w:r w:rsidRPr="00DE0C53">
        <w:rPr>
          <w:i/>
        </w:rPr>
        <w:t xml:space="preserve"> [add any other applicable method]</w:t>
      </w:r>
    </w:p>
    <w:p w14:paraId="0CF11403" w14:textId="77777777" w:rsidR="007A3D8D" w:rsidRPr="00DE0C53" w:rsidRDefault="007A3D8D" w:rsidP="007A3D8D">
      <w:pPr>
        <w:pStyle w:val="HeadingSecProcMethods1"/>
        <w:tabs>
          <w:tab w:val="clear" w:pos="600"/>
        </w:tabs>
        <w:sectPr w:rsidR="007A3D8D" w:rsidRPr="00DE0C53">
          <w:headerReference w:type="even" r:id="rId74"/>
          <w:headerReference w:type="default" r:id="rId75"/>
          <w:headerReference w:type="first" r:id="rId76"/>
          <w:pgSz w:w="12240" w:h="15840"/>
          <w:pgMar w:top="1440" w:right="1440" w:bottom="1440" w:left="1440" w:header="720" w:footer="720" w:gutter="0"/>
          <w:cols w:space="720"/>
          <w:docGrid w:linePitch="360"/>
        </w:sectPr>
      </w:pPr>
    </w:p>
    <w:p w14:paraId="179965B3" w14:textId="77777777" w:rsidR="00071EF8" w:rsidRPr="00DE0C53" w:rsidRDefault="007A3D8D" w:rsidP="002952C7">
      <w:pPr>
        <w:pStyle w:val="HeadingSecProcMethods1"/>
        <w:tabs>
          <w:tab w:val="clear" w:pos="600"/>
        </w:tabs>
      </w:pPr>
      <w:r w:rsidRPr="00DE0C53">
        <w:t>SECTION XII</w:t>
      </w:r>
    </w:p>
    <w:p w14:paraId="72DF36C0" w14:textId="77777777" w:rsidR="002101D6" w:rsidRPr="00DE0C53" w:rsidRDefault="002101D6" w:rsidP="000111BE">
      <w:pPr>
        <w:pStyle w:val="HeadingSecProcMethods1"/>
        <w:numPr>
          <w:ilvl w:val="0"/>
          <w:numId w:val="76"/>
        </w:numPr>
        <w:ind w:left="600" w:hanging="600"/>
      </w:pPr>
      <w:r w:rsidRPr="00DE0C53">
        <w:t xml:space="preserve">Formation of Call-off </w:t>
      </w:r>
      <w:r w:rsidR="000B513C" w:rsidRPr="00DE0C53">
        <w:t>Contract</w:t>
      </w:r>
    </w:p>
    <w:p w14:paraId="784462D3" w14:textId="77777777" w:rsidR="002101D6" w:rsidRPr="00DE0C53" w:rsidRDefault="002101D6" w:rsidP="002101D6">
      <w:pPr>
        <w:spacing w:after="120"/>
        <w:rPr>
          <w:lang w:val="en-GB" w:eastAsia="en-GB"/>
        </w:rPr>
      </w:pPr>
      <w:r w:rsidRPr="00DE0C53">
        <w:rPr>
          <w:lang w:val="en-GB" w:eastAsia="en-GB"/>
        </w:rPr>
        <w:t xml:space="preserve">The </w:t>
      </w:r>
      <w:r w:rsidR="00361717" w:rsidRPr="00DE0C53">
        <w:t xml:space="preserve">Procurement Entity/Lead Entity/Procurement Agent </w:t>
      </w:r>
      <w:r w:rsidRPr="00DE0C53">
        <w:rPr>
          <w:lang w:val="en-GB" w:eastAsia="en-GB"/>
        </w:rPr>
        <w:t>shall confirm that the selected Supplier continues to be qualified and eligible in accordance with Framework Agreement prior to the formation of the Call-off Contract</w:t>
      </w:r>
      <w:r w:rsidR="005A6EDC" w:rsidRPr="00DE0C53">
        <w:rPr>
          <w:lang w:val="en-GB" w:eastAsia="en-GB"/>
        </w:rPr>
        <w:t>. The Call-o</w:t>
      </w:r>
      <w:r w:rsidRPr="00DE0C53">
        <w:rPr>
          <w:lang w:val="en-GB" w:eastAsia="en-GB"/>
        </w:rPr>
        <w:t>ff Contract is formed when one of the following conditions are met depending on the method of selection used for the Secondary procurement.</w:t>
      </w:r>
    </w:p>
    <w:p w14:paraId="72903B40" w14:textId="77777777" w:rsidR="00D409C5" w:rsidRPr="00DE0C53" w:rsidRDefault="00D409C5" w:rsidP="00D409C5">
      <w:pPr>
        <w:spacing w:after="120"/>
        <w:rPr>
          <w:i/>
          <w:lang w:val="en-GB" w:eastAsia="en-GB"/>
        </w:rPr>
      </w:pPr>
      <w:r w:rsidRPr="00DE0C53">
        <w:rPr>
          <w:i/>
          <w:lang w:val="en-GB" w:eastAsia="en-GB"/>
        </w:rPr>
        <w:t>[Describe the procedure(s) that applies to the formation of the Call-off Contract. Be specific e.g.]</w:t>
      </w:r>
    </w:p>
    <w:p w14:paraId="223DF72B" w14:textId="77777777" w:rsidR="002101D6" w:rsidRPr="00DE0C53" w:rsidRDefault="002101D6" w:rsidP="000111BE">
      <w:pPr>
        <w:pStyle w:val="ListParagraph"/>
        <w:numPr>
          <w:ilvl w:val="1"/>
          <w:numId w:val="75"/>
        </w:numPr>
        <w:spacing w:before="240" w:after="120"/>
        <w:ind w:left="630" w:hanging="630"/>
        <w:contextualSpacing w:val="0"/>
        <w:rPr>
          <w:b/>
          <w:sz w:val="28"/>
          <w:szCs w:val="28"/>
        </w:rPr>
      </w:pPr>
      <w:r w:rsidRPr="00DE0C53">
        <w:rPr>
          <w:b/>
        </w:rPr>
        <w:t xml:space="preserve">For competitive </w:t>
      </w:r>
      <w:r w:rsidR="003601E4" w:rsidRPr="00DE0C53">
        <w:rPr>
          <w:b/>
        </w:rPr>
        <w:t>quotation</w:t>
      </w:r>
      <w:r w:rsidRPr="00DE0C53">
        <w:rPr>
          <w:b/>
        </w:rPr>
        <w:t>s through mini-competition using a Request for Quotation,</w:t>
      </w:r>
      <w:r w:rsidR="005A6EDC" w:rsidRPr="00DE0C53">
        <w:t xml:space="preserve"> the Call-o</w:t>
      </w:r>
      <w:r w:rsidRPr="00DE0C53">
        <w:t>ff contract if formed when:</w:t>
      </w:r>
      <w:r w:rsidRPr="00DE0C53">
        <w:rPr>
          <w:i/>
        </w:rPr>
        <w:t xml:space="preserve"> [select one of the three Options]</w:t>
      </w:r>
    </w:p>
    <w:p w14:paraId="3E3FFC45" w14:textId="77777777" w:rsidR="002101D6" w:rsidRPr="00DE0C53" w:rsidRDefault="002101D6" w:rsidP="002101D6">
      <w:pPr>
        <w:pStyle w:val="ListParagraph"/>
        <w:spacing w:before="240" w:after="120"/>
        <w:ind w:left="630"/>
        <w:contextualSpacing w:val="0"/>
        <w:rPr>
          <w:b/>
          <w:sz w:val="28"/>
          <w:szCs w:val="28"/>
        </w:rPr>
      </w:pPr>
      <w:r w:rsidRPr="00DE0C53">
        <w:t>OPTION 1</w:t>
      </w:r>
    </w:p>
    <w:p w14:paraId="37BDC021" w14:textId="77777777" w:rsidR="002101D6" w:rsidRPr="00DE0C53" w:rsidRDefault="002101D6" w:rsidP="002101D6">
      <w:pPr>
        <w:pStyle w:val="ListParagraph"/>
        <w:spacing w:before="120" w:after="120"/>
        <w:ind w:left="1170"/>
        <w:contextualSpacing w:val="0"/>
        <w:rPr>
          <w:b/>
          <w:sz w:val="28"/>
          <w:szCs w:val="28"/>
        </w:rPr>
      </w:pPr>
      <w:r w:rsidRPr="00DE0C53">
        <w:t xml:space="preserve">“the </w:t>
      </w:r>
      <w:r w:rsidR="00361717" w:rsidRPr="00DE0C53">
        <w:t xml:space="preserve">Procurement Entity/Lead Entity/Procurement Agent </w:t>
      </w:r>
      <w:r w:rsidRPr="00DE0C53">
        <w:t xml:space="preserve">issues, the Letter of Award of </w:t>
      </w:r>
      <w:r w:rsidR="005A6EDC" w:rsidRPr="00DE0C53">
        <w:t>Call-off</w:t>
      </w:r>
      <w:r w:rsidRPr="00DE0C53">
        <w:t xml:space="preserve"> Contract to the successful Supplier.” </w:t>
      </w:r>
      <w:r w:rsidRPr="00DE0C53">
        <w:rPr>
          <w:i/>
        </w:rPr>
        <w:t>[</w:t>
      </w:r>
      <w:r w:rsidRPr="00DE0C53">
        <w:rPr>
          <w:b/>
          <w:i/>
        </w:rPr>
        <w:t>add if applicable</w:t>
      </w:r>
      <w:r w:rsidRPr="00DE0C53">
        <w:rPr>
          <w:i/>
        </w:rPr>
        <w:t xml:space="preserve">: </w:t>
      </w:r>
      <w:r w:rsidR="00D409C5" w:rsidRPr="00DE0C53">
        <w:rPr>
          <w:i/>
        </w:rPr>
        <w:t>“</w:t>
      </w:r>
      <w:r w:rsidRPr="00DE0C53">
        <w:t xml:space="preserve">Following the formation of contract, through offer and acceptance, the </w:t>
      </w:r>
      <w:r w:rsidR="00361717" w:rsidRPr="00DE0C53">
        <w:t xml:space="preserve">Procurement Entity/Lead Entity/Procurement Agent </w:t>
      </w:r>
      <w:r w:rsidRPr="00DE0C53">
        <w:t>and Supplier shall sign a Call-off Contract as per the form contained in the Framework Agreement</w:t>
      </w:r>
      <w:r w:rsidRPr="00DE0C53">
        <w:rPr>
          <w:i/>
        </w:rPr>
        <w:t>.</w:t>
      </w:r>
      <w:r w:rsidR="00D409C5" w:rsidRPr="00DE0C53">
        <w:rPr>
          <w:i/>
        </w:rPr>
        <w:t>”</w:t>
      </w:r>
      <w:r w:rsidRPr="00DE0C53">
        <w:rPr>
          <w:i/>
        </w:rPr>
        <w:t>] OR</w:t>
      </w:r>
    </w:p>
    <w:p w14:paraId="05807C65" w14:textId="77777777" w:rsidR="002101D6" w:rsidRPr="00DE0C53" w:rsidRDefault="002101D6" w:rsidP="002101D6">
      <w:pPr>
        <w:pStyle w:val="ListParagraph"/>
        <w:spacing w:before="240" w:after="120"/>
        <w:ind w:left="630"/>
        <w:contextualSpacing w:val="0"/>
      </w:pPr>
      <w:r w:rsidRPr="00DE0C53">
        <w:t>OPTION 2</w:t>
      </w:r>
    </w:p>
    <w:p w14:paraId="2D30F054" w14:textId="77777777" w:rsidR="002101D6" w:rsidRPr="00DE0C53" w:rsidRDefault="002101D6" w:rsidP="002101D6">
      <w:pPr>
        <w:pStyle w:val="ListParagraph"/>
        <w:spacing w:before="120" w:after="120"/>
        <w:ind w:left="1170"/>
        <w:contextualSpacing w:val="0"/>
        <w:rPr>
          <w:b/>
          <w:sz w:val="28"/>
          <w:szCs w:val="28"/>
        </w:rPr>
      </w:pPr>
      <w:r w:rsidRPr="00DE0C53">
        <w:t xml:space="preserve">“the </w:t>
      </w:r>
      <w:r w:rsidR="00361717" w:rsidRPr="00DE0C53">
        <w:t xml:space="preserve">Procurement Entity/Lead Entity/Procurement Agent </w:t>
      </w:r>
      <w:r w:rsidRPr="00DE0C53">
        <w:t xml:space="preserve">transmits, to the successful Supplier, a Call-off Contract for signature and return, and the Call-off Contract is signed by both the </w:t>
      </w:r>
      <w:r w:rsidR="00361717" w:rsidRPr="00DE0C53">
        <w:t>Procurement Entity/Lead Entity/Procurement Agent and</w:t>
      </w:r>
      <w:r w:rsidRPr="00DE0C53">
        <w:t xml:space="preserve"> the Supplier. The date that the Call-off Contract is formed, is the date that the last signature is executed.”</w:t>
      </w:r>
    </w:p>
    <w:p w14:paraId="4980A4DA" w14:textId="77777777" w:rsidR="002101D6" w:rsidRPr="00DE0C53" w:rsidRDefault="002101D6" w:rsidP="002101D6">
      <w:pPr>
        <w:pStyle w:val="ListParagraph"/>
        <w:spacing w:before="240" w:after="120"/>
        <w:ind w:left="630"/>
        <w:contextualSpacing w:val="0"/>
      </w:pPr>
      <w:r w:rsidRPr="00DE0C53">
        <w:t>OPTION 3</w:t>
      </w:r>
    </w:p>
    <w:p w14:paraId="67410CF8" w14:textId="77777777" w:rsidR="002101D6" w:rsidRPr="00DE0C53" w:rsidRDefault="002101D6" w:rsidP="002101D6">
      <w:pPr>
        <w:pStyle w:val="ListParagraph"/>
        <w:spacing w:before="120" w:after="120"/>
        <w:ind w:left="1170"/>
        <w:contextualSpacing w:val="0"/>
        <w:rPr>
          <w:b/>
          <w:sz w:val="28"/>
          <w:szCs w:val="28"/>
        </w:rPr>
      </w:pPr>
      <w:r w:rsidRPr="00DE0C53">
        <w:t xml:space="preserve">“the </w:t>
      </w:r>
      <w:r w:rsidR="00361717" w:rsidRPr="00DE0C53">
        <w:t xml:space="preserve">Procurement Entity/Lead Entity/Procurement Agent </w:t>
      </w:r>
      <w:r w:rsidRPr="00DE0C53">
        <w:t xml:space="preserve">transmits, to the successful Supplier, a </w:t>
      </w:r>
      <w:r w:rsidR="00361717" w:rsidRPr="00DE0C53">
        <w:t xml:space="preserve">Procurement Entity/Lead Entity/Procurement Agent </w:t>
      </w:r>
      <w:r w:rsidRPr="00DE0C53">
        <w:t>order for the Goods and the supplier accepts the order.”</w:t>
      </w:r>
      <w:r w:rsidRPr="00DE0C53">
        <w:rPr>
          <w:i/>
        </w:rPr>
        <w:t xml:space="preserve"> (describe how this will happen, e.g. through return email, signed </w:t>
      </w:r>
      <w:r w:rsidR="00361717" w:rsidRPr="00DE0C53">
        <w:t xml:space="preserve">Procurement Entity/Lead Entity/Procurement Agent </w:t>
      </w:r>
      <w:r w:rsidRPr="00DE0C53">
        <w:rPr>
          <w:i/>
        </w:rPr>
        <w:t>Order, etc.).</w:t>
      </w:r>
    </w:p>
    <w:p w14:paraId="459B74C3" w14:textId="77777777" w:rsidR="002101D6" w:rsidRPr="00DE0C53" w:rsidRDefault="002101D6" w:rsidP="000111BE">
      <w:pPr>
        <w:pStyle w:val="ListParagraph"/>
        <w:numPr>
          <w:ilvl w:val="1"/>
          <w:numId w:val="75"/>
        </w:numPr>
        <w:spacing w:before="240" w:after="120"/>
        <w:ind w:left="630" w:hanging="630"/>
        <w:contextualSpacing w:val="0"/>
        <w:rPr>
          <w:b/>
          <w:sz w:val="28"/>
          <w:szCs w:val="28"/>
        </w:rPr>
      </w:pPr>
      <w:r w:rsidRPr="00DE0C53">
        <w:rPr>
          <w:b/>
        </w:rPr>
        <w:t>For direct selection based on location or balanced division of supply,</w:t>
      </w:r>
      <w:r w:rsidRPr="00DE0C53">
        <w:t xml:space="preserve"> the </w:t>
      </w:r>
      <w:r w:rsidR="005A6EDC" w:rsidRPr="00DE0C53">
        <w:t>Call-off</w:t>
      </w:r>
      <w:r w:rsidR="00D409C5" w:rsidRPr="00DE0C53">
        <w:t xml:space="preserve"> contract is</w:t>
      </w:r>
      <w:r w:rsidRPr="00DE0C53">
        <w:t xml:space="preserve"> formed when the </w:t>
      </w:r>
      <w:r w:rsidR="00361717" w:rsidRPr="00DE0C53">
        <w:t xml:space="preserve">Procurement Entity/Lead Entity/Procurement Agent </w:t>
      </w:r>
      <w:r w:rsidRPr="00DE0C53">
        <w:t xml:space="preserve">transmits, to the successful Supplier, a Call-off Contract for signature and return, and the Call-off Contract is signed by both the </w:t>
      </w:r>
      <w:r w:rsidR="00361717" w:rsidRPr="00DE0C53">
        <w:t xml:space="preserve">Procurement Entity/Lead Entity/Procurement Agent </w:t>
      </w:r>
      <w:r w:rsidRPr="00DE0C53">
        <w:t>and the Supplier. The date that the Call-off Contract is formed, is the date that the last signature is executed, or the date agreed by the parties.</w:t>
      </w:r>
    </w:p>
    <w:p w14:paraId="77DB418A" w14:textId="77777777" w:rsidR="00D54D16" w:rsidRPr="00DE0C53" w:rsidRDefault="00D54D16">
      <w:pPr>
        <w:rPr>
          <w:b/>
        </w:rPr>
      </w:pPr>
      <w:r w:rsidRPr="00DE0C53">
        <w:br w:type="page"/>
      </w:r>
    </w:p>
    <w:p w14:paraId="316E5022" w14:textId="77777777" w:rsidR="00D54D16" w:rsidRPr="00DE0C53" w:rsidRDefault="00D54D16" w:rsidP="002952C7">
      <w:pPr>
        <w:pStyle w:val="HeadingSecProcMethods1"/>
        <w:tabs>
          <w:tab w:val="clear" w:pos="600"/>
        </w:tabs>
        <w:rPr>
          <w:b w:val="0"/>
        </w:rPr>
        <w:sectPr w:rsidR="00D54D16" w:rsidRPr="00DE0C53">
          <w:headerReference w:type="even" r:id="rId77"/>
          <w:headerReference w:type="default" r:id="rId78"/>
          <w:headerReference w:type="first" r:id="rId79"/>
          <w:pgSz w:w="12240" w:h="15840"/>
          <w:pgMar w:top="1440" w:right="1440" w:bottom="1440" w:left="1440" w:header="720" w:footer="720" w:gutter="0"/>
          <w:cols w:space="720"/>
          <w:docGrid w:linePitch="360"/>
        </w:sectPr>
      </w:pPr>
    </w:p>
    <w:p w14:paraId="7004EBB6" w14:textId="77777777" w:rsidR="007A3D8D" w:rsidRPr="00DE0C53" w:rsidRDefault="007A3D8D" w:rsidP="002952C7">
      <w:pPr>
        <w:pStyle w:val="HeadingSecProcMethods1"/>
        <w:tabs>
          <w:tab w:val="clear" w:pos="600"/>
        </w:tabs>
      </w:pPr>
      <w:r w:rsidRPr="00DE0C53">
        <w:t>SECTION X</w:t>
      </w:r>
      <w:r w:rsidR="000B513C" w:rsidRPr="00DE0C53">
        <w:t>III</w:t>
      </w:r>
    </w:p>
    <w:p w14:paraId="07D38A46" w14:textId="77777777" w:rsidR="002101D6" w:rsidRPr="00DE0C53" w:rsidRDefault="002101D6" w:rsidP="000111BE">
      <w:pPr>
        <w:pStyle w:val="HeadingSecProcMethods1"/>
        <w:numPr>
          <w:ilvl w:val="0"/>
          <w:numId w:val="76"/>
        </w:numPr>
        <w:ind w:left="600" w:hanging="600"/>
      </w:pPr>
      <w:r w:rsidRPr="00DE0C53">
        <w:t>Communicat</w:t>
      </w:r>
      <w:r w:rsidR="00092C6D" w:rsidRPr="00DE0C53">
        <w:t>ion and Award</w:t>
      </w:r>
      <w:r w:rsidRPr="00DE0C53">
        <w:t xml:space="preserve"> of Call-off Contract</w:t>
      </w:r>
    </w:p>
    <w:p w14:paraId="596C5B4C" w14:textId="77777777" w:rsidR="002101D6" w:rsidRPr="00DE0C53" w:rsidRDefault="002101D6" w:rsidP="002101D6">
      <w:pPr>
        <w:spacing w:after="120"/>
        <w:rPr>
          <w:i/>
          <w:lang w:val="en-GB" w:eastAsia="en-GB"/>
        </w:rPr>
      </w:pPr>
      <w:r w:rsidRPr="00DE0C53">
        <w:rPr>
          <w:i/>
          <w:lang w:val="en-GB" w:eastAsia="en-GB"/>
        </w:rPr>
        <w:t>[Describe the process to announce the award of a Call-off Contract e.g.</w:t>
      </w:r>
      <w:r w:rsidR="00B16348" w:rsidRPr="00DE0C53">
        <w:rPr>
          <w:i/>
          <w:lang w:val="en-GB" w:eastAsia="en-GB"/>
        </w:rPr>
        <w:t>]</w:t>
      </w:r>
    </w:p>
    <w:p w14:paraId="2CF75178" w14:textId="77777777" w:rsidR="002101D6" w:rsidRPr="00DE0C53" w:rsidRDefault="002101D6" w:rsidP="002101D6">
      <w:pPr>
        <w:pStyle w:val="ListParagraph"/>
        <w:spacing w:before="120" w:after="120"/>
        <w:ind w:left="0"/>
        <w:contextualSpacing w:val="0"/>
      </w:pPr>
      <w:r w:rsidRPr="00DE0C53">
        <w:rPr>
          <w:lang w:val="en-GB" w:eastAsia="en-GB"/>
        </w:rPr>
        <w:t xml:space="preserve">The </w:t>
      </w:r>
      <w:r w:rsidR="00361717" w:rsidRPr="00DE0C53">
        <w:t xml:space="preserve">Procurement Entity/Lead Entity/Procurement Agent </w:t>
      </w:r>
      <w:r w:rsidRPr="00DE0C53">
        <w:rPr>
          <w:lang w:val="en-GB" w:eastAsia="en-GB"/>
        </w:rPr>
        <w:t xml:space="preserve">shall, at the same time as awarding the contract, communicate </w:t>
      </w:r>
      <w:r w:rsidRPr="00DE0C53">
        <w:t>the award of the Call-off Contract in the case of:</w:t>
      </w:r>
    </w:p>
    <w:p w14:paraId="26FD40C9" w14:textId="77777777" w:rsidR="002101D6" w:rsidRPr="00DE0C53" w:rsidRDefault="002101D6" w:rsidP="000111BE">
      <w:pPr>
        <w:pStyle w:val="ListParagraph"/>
        <w:numPr>
          <w:ilvl w:val="0"/>
          <w:numId w:val="51"/>
        </w:numPr>
        <w:spacing w:before="120" w:after="120"/>
        <w:contextualSpacing w:val="0"/>
      </w:pPr>
      <w:r w:rsidRPr="00DE0C53">
        <w:t xml:space="preserve">Direct Selection to all </w:t>
      </w:r>
      <w:r w:rsidR="004618CA" w:rsidRPr="00DE0C53">
        <w:t>FWA</w:t>
      </w:r>
      <w:r w:rsidRPr="00DE0C53">
        <w:t xml:space="preserve"> Suppliers for the items included in the </w:t>
      </w:r>
      <w:r w:rsidR="005A6EDC" w:rsidRPr="00DE0C53">
        <w:t>Call-off</w:t>
      </w:r>
      <w:r w:rsidRPr="00DE0C53">
        <w:t xml:space="preserve"> Contract.  </w:t>
      </w:r>
    </w:p>
    <w:p w14:paraId="5CAB30D7" w14:textId="77777777" w:rsidR="002101D6" w:rsidRPr="00DE0C53" w:rsidRDefault="002101D6" w:rsidP="000111BE">
      <w:pPr>
        <w:pStyle w:val="ListParagraph"/>
        <w:numPr>
          <w:ilvl w:val="0"/>
          <w:numId w:val="51"/>
        </w:numPr>
        <w:spacing w:before="120" w:after="120"/>
        <w:contextualSpacing w:val="0"/>
      </w:pPr>
      <w:r w:rsidRPr="00DE0C53">
        <w:rPr>
          <w:lang w:val="en-GB" w:eastAsia="en-GB"/>
        </w:rPr>
        <w:t xml:space="preserve">selection based on </w:t>
      </w:r>
      <w:r w:rsidRPr="00DE0C53">
        <w:t xml:space="preserve">competitive </w:t>
      </w:r>
      <w:r w:rsidR="003601E4" w:rsidRPr="00DE0C53">
        <w:t>quotation</w:t>
      </w:r>
      <w:r w:rsidRPr="00DE0C53">
        <w:t>s (through mini-competition) to all Suppliers invited to submit quotations.</w:t>
      </w:r>
    </w:p>
    <w:p w14:paraId="2E7D8F6F" w14:textId="77777777" w:rsidR="002101D6" w:rsidRPr="00DE0C53" w:rsidRDefault="002101D6" w:rsidP="002101D6">
      <w:pPr>
        <w:pStyle w:val="ListParagraph"/>
        <w:spacing w:before="120" w:after="120"/>
        <w:ind w:left="0"/>
        <w:contextualSpacing w:val="0"/>
      </w:pPr>
      <w:r w:rsidRPr="00DE0C53">
        <w:t>The communication must be by the quickest means possible, e.g. by email, and include, as a minimum, the following information:</w:t>
      </w:r>
    </w:p>
    <w:p w14:paraId="21F45B4F" w14:textId="77777777" w:rsidR="002101D6" w:rsidRPr="00DE0C53" w:rsidRDefault="002101D6" w:rsidP="000111BE">
      <w:pPr>
        <w:pStyle w:val="ListParagraph"/>
        <w:numPr>
          <w:ilvl w:val="0"/>
          <w:numId w:val="51"/>
        </w:numPr>
        <w:spacing w:before="120" w:after="120"/>
        <w:contextualSpacing w:val="0"/>
      </w:pPr>
      <w:r w:rsidRPr="00DE0C53">
        <w:t>the name and address of the successful Supplier</w:t>
      </w:r>
    </w:p>
    <w:p w14:paraId="365FB234" w14:textId="77777777" w:rsidR="002101D6" w:rsidRPr="00DE0C53" w:rsidRDefault="002101D6" w:rsidP="000111BE">
      <w:pPr>
        <w:pStyle w:val="ListParagraph"/>
        <w:numPr>
          <w:ilvl w:val="0"/>
          <w:numId w:val="51"/>
        </w:numPr>
        <w:spacing w:before="120" w:after="120"/>
        <w:contextualSpacing w:val="0"/>
      </w:pPr>
      <w:r w:rsidRPr="00DE0C53">
        <w:t>the quantity/volume of Goods being procured</w:t>
      </w:r>
    </w:p>
    <w:p w14:paraId="104439D4" w14:textId="77777777" w:rsidR="002101D6" w:rsidRPr="00DE0C53" w:rsidRDefault="002101D6" w:rsidP="000111BE">
      <w:pPr>
        <w:pStyle w:val="ListParagraph"/>
        <w:numPr>
          <w:ilvl w:val="0"/>
          <w:numId w:val="51"/>
        </w:numPr>
        <w:spacing w:before="120" w:after="120"/>
        <w:contextualSpacing w:val="0"/>
      </w:pPr>
      <w:r w:rsidRPr="00DE0C53">
        <w:t>the contract price</w:t>
      </w:r>
    </w:p>
    <w:p w14:paraId="246B31B0" w14:textId="77777777" w:rsidR="002101D6" w:rsidRPr="00DE0C53" w:rsidRDefault="002101D6" w:rsidP="000111BE">
      <w:pPr>
        <w:pStyle w:val="ListParagraph"/>
        <w:numPr>
          <w:ilvl w:val="0"/>
          <w:numId w:val="51"/>
        </w:numPr>
        <w:spacing w:before="120" w:after="120"/>
        <w:contextualSpacing w:val="0"/>
      </w:pPr>
      <w:r w:rsidRPr="00DE0C53">
        <w:t>a statement of the reason(s) the recipient Supplier was unsuccessful.</w:t>
      </w:r>
    </w:p>
    <w:p w14:paraId="3F5E0534" w14:textId="77777777" w:rsidR="007A3D8D" w:rsidRPr="00DE0C53" w:rsidRDefault="007A3D8D" w:rsidP="000111BE">
      <w:pPr>
        <w:pStyle w:val="HeadingSecProcMethods1"/>
        <w:numPr>
          <w:ilvl w:val="0"/>
          <w:numId w:val="76"/>
        </w:numPr>
        <w:ind w:left="600" w:hanging="600"/>
        <w:sectPr w:rsidR="007A3D8D" w:rsidRPr="00DE0C53">
          <w:headerReference w:type="even" r:id="rId80"/>
          <w:headerReference w:type="default" r:id="rId81"/>
          <w:headerReference w:type="first" r:id="rId82"/>
          <w:pgSz w:w="12240" w:h="15840"/>
          <w:pgMar w:top="1440" w:right="1440" w:bottom="1440" w:left="1440" w:header="720" w:footer="720" w:gutter="0"/>
          <w:cols w:space="720"/>
          <w:docGrid w:linePitch="360"/>
        </w:sectPr>
      </w:pPr>
    </w:p>
    <w:p w14:paraId="14FA74AF" w14:textId="77777777" w:rsidR="00577BD9" w:rsidRPr="00DE0C53" w:rsidRDefault="00577BD9" w:rsidP="002952C7">
      <w:pPr>
        <w:pStyle w:val="HeadingSecProcMethods1"/>
        <w:tabs>
          <w:tab w:val="clear" w:pos="600"/>
        </w:tabs>
        <w:ind w:left="0" w:firstLine="0"/>
      </w:pPr>
      <w:r w:rsidRPr="00DE0C53">
        <w:t>Section X</w:t>
      </w:r>
      <w:r w:rsidR="000B513C" w:rsidRPr="00DE0C53">
        <w:t>I</w:t>
      </w:r>
      <w:r w:rsidRPr="00DE0C53">
        <w:t>V</w:t>
      </w:r>
    </w:p>
    <w:p w14:paraId="675B1A6A" w14:textId="77777777" w:rsidR="002101D6" w:rsidRPr="00DE0C53" w:rsidRDefault="002101D6" w:rsidP="000111BE">
      <w:pPr>
        <w:pStyle w:val="HeadingSecProcMethods1"/>
        <w:numPr>
          <w:ilvl w:val="0"/>
          <w:numId w:val="76"/>
        </w:numPr>
        <w:ind w:left="600" w:hanging="600"/>
      </w:pPr>
      <w:r w:rsidRPr="00DE0C53">
        <w:t xml:space="preserve">Complaint </w:t>
      </w:r>
      <w:r w:rsidR="00092C6D" w:rsidRPr="00DE0C53">
        <w:t>A</w:t>
      </w:r>
      <w:r w:rsidRPr="00DE0C53">
        <w:t xml:space="preserve">bout </w:t>
      </w:r>
      <w:r w:rsidR="001041D2" w:rsidRPr="00DE0C53">
        <w:t>A</w:t>
      </w:r>
      <w:r w:rsidRPr="00DE0C53">
        <w:t>ward of Call-off Contract</w:t>
      </w:r>
    </w:p>
    <w:p w14:paraId="2D11413B" w14:textId="77777777" w:rsidR="002101D6" w:rsidRPr="00DE0C53" w:rsidRDefault="002101D6" w:rsidP="00B83476">
      <w:pPr>
        <w:spacing w:before="120" w:after="120"/>
      </w:pPr>
      <w:r w:rsidRPr="00DE0C53">
        <w:t xml:space="preserve">An unsuccessful Supplier may complain about the decision to award a Call-off Contract. In this case the process for making a complaint </w:t>
      </w:r>
      <w:r w:rsidR="00361717" w:rsidRPr="00DE0C53">
        <w:t>will be in accordance with the provisions in the Public Procurement Act</w:t>
      </w:r>
      <w:r w:rsidR="00077AAA" w:rsidRPr="00DE0C53">
        <w:t>, 2003</w:t>
      </w:r>
      <w:r w:rsidR="00361717" w:rsidRPr="00DE0C53">
        <w:t xml:space="preserve"> (</w:t>
      </w:r>
      <w:r w:rsidR="00077AAA" w:rsidRPr="00DE0C53">
        <w:t xml:space="preserve">Act </w:t>
      </w:r>
      <w:r w:rsidR="00361717" w:rsidRPr="00DE0C53">
        <w:t xml:space="preserve">663), as amended. </w:t>
      </w:r>
    </w:p>
    <w:p w14:paraId="0A003D6B" w14:textId="77777777" w:rsidR="007F27A2" w:rsidRPr="00DE0C53" w:rsidRDefault="007F27A2" w:rsidP="002952C7">
      <w:pPr>
        <w:spacing w:before="120" w:after="120"/>
        <w:ind w:left="360"/>
        <w:sectPr w:rsidR="007F27A2" w:rsidRPr="00DE0C53">
          <w:headerReference w:type="even" r:id="rId83"/>
          <w:headerReference w:type="default" r:id="rId84"/>
          <w:headerReference w:type="first" r:id="rId85"/>
          <w:pgSz w:w="12240" w:h="15840"/>
          <w:pgMar w:top="1440" w:right="1440" w:bottom="1440" w:left="1440" w:header="720" w:footer="720" w:gutter="0"/>
          <w:cols w:space="720"/>
          <w:docGrid w:linePitch="360"/>
        </w:sectPr>
      </w:pPr>
    </w:p>
    <w:p w14:paraId="4640E233" w14:textId="77777777" w:rsidR="006D2994" w:rsidRPr="00DE0C53" w:rsidRDefault="00577BD9" w:rsidP="006403B9">
      <w:pPr>
        <w:pStyle w:val="FAhead"/>
      </w:pPr>
      <w:bookmarkStart w:id="627" w:name="_Toc503258699"/>
      <w:r w:rsidRPr="00DE0C53">
        <w:t>SECTION XV</w:t>
      </w:r>
      <w:r w:rsidR="00B04F79" w:rsidRPr="00DE0C53">
        <w:t xml:space="preserve">: </w:t>
      </w:r>
      <w:r w:rsidR="006D2994" w:rsidRPr="00DE0C53">
        <w:t>Call-off Contract General Conditions of Contract</w:t>
      </w:r>
      <w:bookmarkEnd w:id="627"/>
    </w:p>
    <w:p w14:paraId="42329E70" w14:textId="77777777" w:rsidR="006D2994" w:rsidRPr="00DE0C53" w:rsidRDefault="006D2994" w:rsidP="005C0E0F">
      <w:pPr>
        <w:jc w:val="center"/>
      </w:pPr>
    </w:p>
    <w:p w14:paraId="2AF4F559" w14:textId="77777777" w:rsidR="00565C49" w:rsidRPr="00DE0C53" w:rsidRDefault="00565C49" w:rsidP="001B1212">
      <w:pPr>
        <w:spacing w:after="240"/>
        <w:rPr>
          <w:b/>
        </w:rPr>
      </w:pPr>
    </w:p>
    <w:p w14:paraId="127515D3" w14:textId="77777777" w:rsidR="007A201F" w:rsidRPr="00DE0C53" w:rsidRDefault="007A201F" w:rsidP="001B1212">
      <w:pPr>
        <w:spacing w:after="240"/>
        <w:rPr>
          <w:b/>
        </w:rPr>
      </w:pPr>
    </w:p>
    <w:p w14:paraId="30D305DD" w14:textId="77777777" w:rsidR="007A201F" w:rsidRPr="00DE0C53" w:rsidRDefault="007A201F" w:rsidP="001B1212">
      <w:pPr>
        <w:spacing w:after="240"/>
        <w:rPr>
          <w:b/>
        </w:rPr>
      </w:pPr>
    </w:p>
    <w:p w14:paraId="2A94AA55" w14:textId="77777777" w:rsidR="001B1212" w:rsidRPr="00DE0C53" w:rsidRDefault="006D2994" w:rsidP="001B1212">
      <w:pPr>
        <w:spacing w:after="240"/>
        <w:rPr>
          <w:b/>
        </w:rPr>
      </w:pPr>
      <w:r w:rsidRPr="00DE0C53">
        <w:rPr>
          <w:b/>
        </w:rPr>
        <w:t>Table of Clauses</w:t>
      </w:r>
    </w:p>
    <w:p w14:paraId="24573774" w14:textId="77777777" w:rsidR="005D2E6D" w:rsidRPr="00DE0C53" w:rsidRDefault="005D2E6D" w:rsidP="001B1212">
      <w:pPr>
        <w:spacing w:after="240"/>
        <w:rPr>
          <w:b/>
        </w:rPr>
      </w:pPr>
    </w:p>
    <w:p w14:paraId="04FC5C40" w14:textId="192726BB" w:rsidR="008E6A02" w:rsidRPr="00DE0C53" w:rsidRDefault="001B1212">
      <w:pPr>
        <w:pStyle w:val="TOC1"/>
        <w:tabs>
          <w:tab w:val="left" w:pos="480"/>
          <w:tab w:val="right" w:leader="dot" w:pos="9350"/>
        </w:tabs>
        <w:rPr>
          <w:rFonts w:asciiTheme="minorHAnsi" w:eastAsiaTheme="minorEastAsia" w:hAnsiTheme="minorHAnsi" w:cstheme="minorBidi"/>
          <w:bCs w:val="0"/>
          <w:noProof/>
          <w:sz w:val="22"/>
          <w:szCs w:val="22"/>
          <w:lang w:val="en-GB" w:eastAsia="en-GB"/>
        </w:rPr>
      </w:pPr>
      <w:r w:rsidRPr="00DE0C53">
        <w:rPr>
          <w:b/>
        </w:rPr>
        <w:fldChar w:fldCharType="begin"/>
      </w:r>
      <w:r w:rsidRPr="00DE0C53">
        <w:rPr>
          <w:b/>
        </w:rPr>
        <w:instrText xml:space="preserve"> TOC \h \z \t "COC gcc,1" </w:instrText>
      </w:r>
      <w:r w:rsidRPr="00DE0C53">
        <w:rPr>
          <w:b/>
        </w:rPr>
        <w:fldChar w:fldCharType="separate"/>
      </w:r>
      <w:hyperlink w:anchor="_Toc35766768" w:history="1">
        <w:r w:rsidR="008E6A02" w:rsidRPr="00DE0C53">
          <w:rPr>
            <w:rStyle w:val="Hyperlink"/>
            <w:rFonts w:ascii="Times New Roman Bold" w:hAnsi="Times New Roman Bold"/>
            <w:noProof/>
          </w:rPr>
          <w:t>1.</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Definitions</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_Toc35766768 \h </w:instrText>
        </w:r>
        <w:r w:rsidR="008E6A02" w:rsidRPr="00DE0C53">
          <w:rPr>
            <w:noProof/>
            <w:webHidden/>
          </w:rPr>
        </w:r>
        <w:r w:rsidR="008E6A02" w:rsidRPr="00DE0C53">
          <w:rPr>
            <w:noProof/>
            <w:webHidden/>
          </w:rPr>
          <w:fldChar w:fldCharType="separate"/>
        </w:r>
        <w:r w:rsidR="00B9232A">
          <w:rPr>
            <w:noProof/>
            <w:webHidden/>
          </w:rPr>
          <w:t>97</w:t>
        </w:r>
        <w:r w:rsidR="008E6A02" w:rsidRPr="00DE0C53">
          <w:rPr>
            <w:noProof/>
            <w:webHidden/>
          </w:rPr>
          <w:fldChar w:fldCharType="end"/>
        </w:r>
      </w:hyperlink>
    </w:p>
    <w:p w14:paraId="606BB3A7" w14:textId="05D7F0EE" w:rsidR="008E6A02" w:rsidRPr="00DE0C53" w:rsidRDefault="00164F36">
      <w:pPr>
        <w:pStyle w:val="TOC1"/>
        <w:tabs>
          <w:tab w:val="left" w:pos="480"/>
          <w:tab w:val="right" w:leader="dot" w:pos="9350"/>
        </w:tabs>
        <w:rPr>
          <w:rFonts w:asciiTheme="minorHAnsi" w:eastAsiaTheme="minorEastAsia" w:hAnsiTheme="minorHAnsi" w:cstheme="minorBidi"/>
          <w:bCs w:val="0"/>
          <w:noProof/>
          <w:sz w:val="22"/>
          <w:szCs w:val="22"/>
          <w:lang w:val="en-GB" w:eastAsia="en-GB"/>
        </w:rPr>
      </w:pPr>
      <w:hyperlink w:anchor="_Toc35766769" w:history="1">
        <w:r w:rsidR="008E6A02" w:rsidRPr="00DE0C53">
          <w:rPr>
            <w:rStyle w:val="Hyperlink"/>
            <w:rFonts w:ascii="Times New Roman Bold" w:hAnsi="Times New Roman Bold"/>
            <w:noProof/>
          </w:rPr>
          <w:t>2.</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Application</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_Toc35766769 \h </w:instrText>
        </w:r>
        <w:r w:rsidR="008E6A02" w:rsidRPr="00DE0C53">
          <w:rPr>
            <w:noProof/>
            <w:webHidden/>
          </w:rPr>
        </w:r>
        <w:r w:rsidR="008E6A02" w:rsidRPr="00DE0C53">
          <w:rPr>
            <w:noProof/>
            <w:webHidden/>
          </w:rPr>
          <w:fldChar w:fldCharType="separate"/>
        </w:r>
        <w:r w:rsidR="00B9232A">
          <w:rPr>
            <w:noProof/>
            <w:webHidden/>
          </w:rPr>
          <w:t>98</w:t>
        </w:r>
        <w:r w:rsidR="008E6A02" w:rsidRPr="00DE0C53">
          <w:rPr>
            <w:noProof/>
            <w:webHidden/>
          </w:rPr>
          <w:fldChar w:fldCharType="end"/>
        </w:r>
      </w:hyperlink>
    </w:p>
    <w:p w14:paraId="1ED7F48C" w14:textId="3ECD0505" w:rsidR="008E6A02" w:rsidRPr="00DE0C53" w:rsidRDefault="00164F36">
      <w:pPr>
        <w:pStyle w:val="TOC1"/>
        <w:tabs>
          <w:tab w:val="left" w:pos="480"/>
          <w:tab w:val="right" w:leader="dot" w:pos="9350"/>
        </w:tabs>
        <w:rPr>
          <w:rFonts w:asciiTheme="minorHAnsi" w:eastAsiaTheme="minorEastAsia" w:hAnsiTheme="minorHAnsi" w:cstheme="minorBidi"/>
          <w:bCs w:val="0"/>
          <w:noProof/>
          <w:sz w:val="22"/>
          <w:szCs w:val="22"/>
          <w:lang w:val="en-GB" w:eastAsia="en-GB"/>
        </w:rPr>
      </w:pPr>
      <w:hyperlink w:anchor="_Toc35766770" w:history="1">
        <w:r w:rsidR="008E6A02" w:rsidRPr="00DE0C53">
          <w:rPr>
            <w:rStyle w:val="Hyperlink"/>
            <w:rFonts w:ascii="Times New Roman Bold" w:hAnsi="Times New Roman Bold"/>
            <w:noProof/>
          </w:rPr>
          <w:t>3.</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Country of Origin</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_Toc35766770 \h </w:instrText>
        </w:r>
        <w:r w:rsidR="008E6A02" w:rsidRPr="00DE0C53">
          <w:rPr>
            <w:noProof/>
            <w:webHidden/>
          </w:rPr>
        </w:r>
        <w:r w:rsidR="008E6A02" w:rsidRPr="00DE0C53">
          <w:rPr>
            <w:noProof/>
            <w:webHidden/>
          </w:rPr>
          <w:fldChar w:fldCharType="separate"/>
        </w:r>
        <w:r w:rsidR="00B9232A">
          <w:rPr>
            <w:noProof/>
            <w:webHidden/>
          </w:rPr>
          <w:t>98</w:t>
        </w:r>
        <w:r w:rsidR="008E6A02" w:rsidRPr="00DE0C53">
          <w:rPr>
            <w:noProof/>
            <w:webHidden/>
          </w:rPr>
          <w:fldChar w:fldCharType="end"/>
        </w:r>
      </w:hyperlink>
    </w:p>
    <w:p w14:paraId="5DCD6165" w14:textId="5AA75E81" w:rsidR="008E6A02" w:rsidRPr="00DE0C53" w:rsidRDefault="00164F36">
      <w:pPr>
        <w:pStyle w:val="TOC1"/>
        <w:tabs>
          <w:tab w:val="left" w:pos="480"/>
          <w:tab w:val="right" w:leader="dot" w:pos="9350"/>
        </w:tabs>
        <w:rPr>
          <w:rFonts w:asciiTheme="minorHAnsi" w:eastAsiaTheme="minorEastAsia" w:hAnsiTheme="minorHAnsi" w:cstheme="minorBidi"/>
          <w:bCs w:val="0"/>
          <w:noProof/>
          <w:sz w:val="22"/>
          <w:szCs w:val="22"/>
          <w:lang w:val="en-GB" w:eastAsia="en-GB"/>
        </w:rPr>
      </w:pPr>
      <w:hyperlink w:anchor="_Toc35766771" w:history="1">
        <w:r w:rsidR="008E6A02" w:rsidRPr="00DE0C53">
          <w:rPr>
            <w:rStyle w:val="Hyperlink"/>
            <w:rFonts w:ascii="Times New Roman Bold" w:hAnsi="Times New Roman Bold"/>
            <w:noProof/>
          </w:rPr>
          <w:t>4.</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Standards</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_Toc35766771 \h </w:instrText>
        </w:r>
        <w:r w:rsidR="008E6A02" w:rsidRPr="00DE0C53">
          <w:rPr>
            <w:noProof/>
            <w:webHidden/>
          </w:rPr>
        </w:r>
        <w:r w:rsidR="008E6A02" w:rsidRPr="00DE0C53">
          <w:rPr>
            <w:noProof/>
            <w:webHidden/>
          </w:rPr>
          <w:fldChar w:fldCharType="separate"/>
        </w:r>
        <w:r w:rsidR="00B9232A">
          <w:rPr>
            <w:noProof/>
            <w:webHidden/>
          </w:rPr>
          <w:t>98</w:t>
        </w:r>
        <w:r w:rsidR="008E6A02" w:rsidRPr="00DE0C53">
          <w:rPr>
            <w:noProof/>
            <w:webHidden/>
          </w:rPr>
          <w:fldChar w:fldCharType="end"/>
        </w:r>
      </w:hyperlink>
    </w:p>
    <w:p w14:paraId="2B1E44EC" w14:textId="1D69E455" w:rsidR="008E6A02" w:rsidRPr="00DE0C53" w:rsidRDefault="00164F36">
      <w:pPr>
        <w:pStyle w:val="TOC1"/>
        <w:tabs>
          <w:tab w:val="left" w:pos="480"/>
          <w:tab w:val="right" w:leader="dot" w:pos="9350"/>
        </w:tabs>
        <w:rPr>
          <w:rFonts w:asciiTheme="minorHAnsi" w:eastAsiaTheme="minorEastAsia" w:hAnsiTheme="minorHAnsi" w:cstheme="minorBidi"/>
          <w:bCs w:val="0"/>
          <w:noProof/>
          <w:sz w:val="22"/>
          <w:szCs w:val="22"/>
          <w:lang w:val="en-GB" w:eastAsia="en-GB"/>
        </w:rPr>
      </w:pPr>
      <w:hyperlink w:anchor="_Toc35766772" w:history="1">
        <w:r w:rsidR="008E6A02" w:rsidRPr="00DE0C53">
          <w:rPr>
            <w:rStyle w:val="Hyperlink"/>
            <w:rFonts w:ascii="Times New Roman Bold" w:hAnsi="Times New Roman Bold"/>
            <w:noProof/>
          </w:rPr>
          <w:t>5.</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Use of Contract Documents and Information</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_Toc35766772 \h </w:instrText>
        </w:r>
        <w:r w:rsidR="008E6A02" w:rsidRPr="00DE0C53">
          <w:rPr>
            <w:noProof/>
            <w:webHidden/>
          </w:rPr>
        </w:r>
        <w:r w:rsidR="008E6A02" w:rsidRPr="00DE0C53">
          <w:rPr>
            <w:noProof/>
            <w:webHidden/>
          </w:rPr>
          <w:fldChar w:fldCharType="separate"/>
        </w:r>
        <w:r w:rsidR="00B9232A">
          <w:rPr>
            <w:noProof/>
            <w:webHidden/>
          </w:rPr>
          <w:t>99</w:t>
        </w:r>
        <w:r w:rsidR="008E6A02" w:rsidRPr="00DE0C53">
          <w:rPr>
            <w:noProof/>
            <w:webHidden/>
          </w:rPr>
          <w:fldChar w:fldCharType="end"/>
        </w:r>
      </w:hyperlink>
    </w:p>
    <w:p w14:paraId="4346D46C" w14:textId="1BDA83F3" w:rsidR="008E6A02" w:rsidRPr="00DE0C53" w:rsidRDefault="00164F36">
      <w:pPr>
        <w:pStyle w:val="TOC1"/>
        <w:tabs>
          <w:tab w:val="left" w:pos="480"/>
          <w:tab w:val="right" w:leader="dot" w:pos="9350"/>
        </w:tabs>
        <w:rPr>
          <w:rFonts w:asciiTheme="minorHAnsi" w:eastAsiaTheme="minorEastAsia" w:hAnsiTheme="minorHAnsi" w:cstheme="minorBidi"/>
          <w:bCs w:val="0"/>
          <w:noProof/>
          <w:sz w:val="22"/>
          <w:szCs w:val="22"/>
          <w:lang w:val="en-GB" w:eastAsia="en-GB"/>
        </w:rPr>
      </w:pPr>
      <w:hyperlink w:anchor="_Toc35766773" w:history="1">
        <w:r w:rsidR="008E6A02" w:rsidRPr="00DE0C53">
          <w:rPr>
            <w:rStyle w:val="Hyperlink"/>
            <w:rFonts w:ascii="Times New Roman Bold" w:hAnsi="Times New Roman Bold"/>
            <w:noProof/>
          </w:rPr>
          <w:t>6.</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Patent Rights</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_Toc35766773 \h </w:instrText>
        </w:r>
        <w:r w:rsidR="008E6A02" w:rsidRPr="00DE0C53">
          <w:rPr>
            <w:noProof/>
            <w:webHidden/>
          </w:rPr>
        </w:r>
        <w:r w:rsidR="008E6A02" w:rsidRPr="00DE0C53">
          <w:rPr>
            <w:noProof/>
            <w:webHidden/>
          </w:rPr>
          <w:fldChar w:fldCharType="separate"/>
        </w:r>
        <w:r w:rsidR="00B9232A">
          <w:rPr>
            <w:noProof/>
            <w:webHidden/>
          </w:rPr>
          <w:t>99</w:t>
        </w:r>
        <w:r w:rsidR="008E6A02" w:rsidRPr="00DE0C53">
          <w:rPr>
            <w:noProof/>
            <w:webHidden/>
          </w:rPr>
          <w:fldChar w:fldCharType="end"/>
        </w:r>
      </w:hyperlink>
    </w:p>
    <w:p w14:paraId="0F50000A" w14:textId="34AB57E2" w:rsidR="008E6A02" w:rsidRPr="00DE0C53" w:rsidRDefault="00164F36">
      <w:pPr>
        <w:pStyle w:val="TOC1"/>
        <w:tabs>
          <w:tab w:val="left" w:pos="480"/>
          <w:tab w:val="right" w:leader="dot" w:pos="9350"/>
        </w:tabs>
        <w:rPr>
          <w:rFonts w:asciiTheme="minorHAnsi" w:eastAsiaTheme="minorEastAsia" w:hAnsiTheme="minorHAnsi" w:cstheme="minorBidi"/>
          <w:bCs w:val="0"/>
          <w:noProof/>
          <w:sz w:val="22"/>
          <w:szCs w:val="22"/>
          <w:lang w:val="en-GB" w:eastAsia="en-GB"/>
        </w:rPr>
      </w:pPr>
      <w:hyperlink w:anchor="_Toc35766774" w:history="1">
        <w:r w:rsidR="008E6A02" w:rsidRPr="00DE0C53">
          <w:rPr>
            <w:rStyle w:val="Hyperlink"/>
            <w:rFonts w:ascii="Times New Roman Bold" w:hAnsi="Times New Roman Bold"/>
            <w:noProof/>
          </w:rPr>
          <w:t>7.</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Performance Security</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_Toc35766774 \h </w:instrText>
        </w:r>
        <w:r w:rsidR="008E6A02" w:rsidRPr="00DE0C53">
          <w:rPr>
            <w:noProof/>
            <w:webHidden/>
          </w:rPr>
        </w:r>
        <w:r w:rsidR="008E6A02" w:rsidRPr="00DE0C53">
          <w:rPr>
            <w:noProof/>
            <w:webHidden/>
          </w:rPr>
          <w:fldChar w:fldCharType="separate"/>
        </w:r>
        <w:r w:rsidR="00B9232A">
          <w:rPr>
            <w:noProof/>
            <w:webHidden/>
          </w:rPr>
          <w:t>99</w:t>
        </w:r>
        <w:r w:rsidR="008E6A02" w:rsidRPr="00DE0C53">
          <w:rPr>
            <w:noProof/>
            <w:webHidden/>
          </w:rPr>
          <w:fldChar w:fldCharType="end"/>
        </w:r>
      </w:hyperlink>
    </w:p>
    <w:p w14:paraId="0B1E3A15" w14:textId="2D15B939" w:rsidR="008E6A02" w:rsidRPr="00DE0C53" w:rsidRDefault="00164F36">
      <w:pPr>
        <w:pStyle w:val="TOC1"/>
        <w:tabs>
          <w:tab w:val="left" w:pos="480"/>
          <w:tab w:val="right" w:leader="dot" w:pos="9350"/>
        </w:tabs>
        <w:rPr>
          <w:rFonts w:asciiTheme="minorHAnsi" w:eastAsiaTheme="minorEastAsia" w:hAnsiTheme="minorHAnsi" w:cstheme="minorBidi"/>
          <w:bCs w:val="0"/>
          <w:noProof/>
          <w:sz w:val="22"/>
          <w:szCs w:val="22"/>
          <w:lang w:val="en-GB" w:eastAsia="en-GB"/>
        </w:rPr>
      </w:pPr>
      <w:hyperlink w:anchor="_Toc35766775" w:history="1">
        <w:r w:rsidR="008E6A02" w:rsidRPr="00DE0C53">
          <w:rPr>
            <w:rStyle w:val="Hyperlink"/>
            <w:rFonts w:ascii="Times New Roman Bold" w:hAnsi="Times New Roman Bold"/>
            <w:noProof/>
          </w:rPr>
          <w:t>8.</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Inspections and Tests</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_Toc35766775 \h </w:instrText>
        </w:r>
        <w:r w:rsidR="008E6A02" w:rsidRPr="00DE0C53">
          <w:rPr>
            <w:noProof/>
            <w:webHidden/>
          </w:rPr>
        </w:r>
        <w:r w:rsidR="008E6A02" w:rsidRPr="00DE0C53">
          <w:rPr>
            <w:noProof/>
            <w:webHidden/>
          </w:rPr>
          <w:fldChar w:fldCharType="separate"/>
        </w:r>
        <w:r w:rsidR="00B9232A">
          <w:rPr>
            <w:noProof/>
            <w:webHidden/>
          </w:rPr>
          <w:t>100</w:t>
        </w:r>
        <w:r w:rsidR="008E6A02" w:rsidRPr="00DE0C53">
          <w:rPr>
            <w:noProof/>
            <w:webHidden/>
          </w:rPr>
          <w:fldChar w:fldCharType="end"/>
        </w:r>
      </w:hyperlink>
    </w:p>
    <w:p w14:paraId="21A6DED2" w14:textId="1551224F" w:rsidR="008E6A02" w:rsidRPr="00DE0C53" w:rsidRDefault="00164F36">
      <w:pPr>
        <w:pStyle w:val="TOC1"/>
        <w:tabs>
          <w:tab w:val="left" w:pos="480"/>
          <w:tab w:val="right" w:leader="dot" w:pos="9350"/>
        </w:tabs>
        <w:rPr>
          <w:rFonts w:asciiTheme="minorHAnsi" w:eastAsiaTheme="minorEastAsia" w:hAnsiTheme="minorHAnsi" w:cstheme="minorBidi"/>
          <w:bCs w:val="0"/>
          <w:noProof/>
          <w:sz w:val="22"/>
          <w:szCs w:val="22"/>
          <w:lang w:val="en-GB" w:eastAsia="en-GB"/>
        </w:rPr>
      </w:pPr>
      <w:hyperlink w:anchor="_Toc35766776" w:history="1">
        <w:r w:rsidR="008E6A02" w:rsidRPr="00DE0C53">
          <w:rPr>
            <w:rStyle w:val="Hyperlink"/>
            <w:rFonts w:ascii="Times New Roman Bold" w:hAnsi="Times New Roman Bold"/>
            <w:noProof/>
          </w:rPr>
          <w:t>9.</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Packing</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_Toc35766776 \h </w:instrText>
        </w:r>
        <w:r w:rsidR="008E6A02" w:rsidRPr="00DE0C53">
          <w:rPr>
            <w:noProof/>
            <w:webHidden/>
          </w:rPr>
        </w:r>
        <w:r w:rsidR="008E6A02" w:rsidRPr="00DE0C53">
          <w:rPr>
            <w:noProof/>
            <w:webHidden/>
          </w:rPr>
          <w:fldChar w:fldCharType="separate"/>
        </w:r>
        <w:r w:rsidR="00B9232A">
          <w:rPr>
            <w:noProof/>
            <w:webHidden/>
          </w:rPr>
          <w:t>101</w:t>
        </w:r>
        <w:r w:rsidR="008E6A02" w:rsidRPr="00DE0C53">
          <w:rPr>
            <w:noProof/>
            <w:webHidden/>
          </w:rPr>
          <w:fldChar w:fldCharType="end"/>
        </w:r>
      </w:hyperlink>
    </w:p>
    <w:p w14:paraId="19BED1B1" w14:textId="1BEABA1F"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77" w:history="1">
        <w:r w:rsidR="008E6A02" w:rsidRPr="00DE0C53">
          <w:rPr>
            <w:rStyle w:val="Hyperlink"/>
            <w:rFonts w:ascii="Times New Roman Bold" w:hAnsi="Times New Roman Bold"/>
            <w:noProof/>
          </w:rPr>
          <w:t>10.</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Delivery and Transfer of Risk</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_Toc35766777 \h </w:instrText>
        </w:r>
        <w:r w:rsidR="008E6A02" w:rsidRPr="00DE0C53">
          <w:rPr>
            <w:noProof/>
            <w:webHidden/>
          </w:rPr>
        </w:r>
        <w:r w:rsidR="008E6A02" w:rsidRPr="00DE0C53">
          <w:rPr>
            <w:noProof/>
            <w:webHidden/>
          </w:rPr>
          <w:fldChar w:fldCharType="separate"/>
        </w:r>
        <w:r w:rsidR="00B9232A">
          <w:rPr>
            <w:noProof/>
            <w:webHidden/>
          </w:rPr>
          <w:t>101</w:t>
        </w:r>
        <w:r w:rsidR="008E6A02" w:rsidRPr="00DE0C53">
          <w:rPr>
            <w:noProof/>
            <w:webHidden/>
          </w:rPr>
          <w:fldChar w:fldCharType="end"/>
        </w:r>
      </w:hyperlink>
    </w:p>
    <w:p w14:paraId="487F3E01" w14:textId="01325A2E"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78" w:history="1">
        <w:r w:rsidR="008E6A02" w:rsidRPr="00DE0C53">
          <w:rPr>
            <w:rStyle w:val="Hyperlink"/>
            <w:rFonts w:ascii="Times New Roman Bold" w:hAnsi="Times New Roman Bold"/>
            <w:noProof/>
          </w:rPr>
          <w:t>11.</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Insurance</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_Toc35766778 \h </w:instrText>
        </w:r>
        <w:r w:rsidR="008E6A02" w:rsidRPr="00DE0C53">
          <w:rPr>
            <w:noProof/>
            <w:webHidden/>
          </w:rPr>
        </w:r>
        <w:r w:rsidR="008E6A02" w:rsidRPr="00DE0C53">
          <w:rPr>
            <w:noProof/>
            <w:webHidden/>
          </w:rPr>
          <w:fldChar w:fldCharType="separate"/>
        </w:r>
        <w:r w:rsidR="00B9232A">
          <w:rPr>
            <w:noProof/>
            <w:webHidden/>
          </w:rPr>
          <w:t>102</w:t>
        </w:r>
        <w:r w:rsidR="008E6A02" w:rsidRPr="00DE0C53">
          <w:rPr>
            <w:noProof/>
            <w:webHidden/>
          </w:rPr>
          <w:fldChar w:fldCharType="end"/>
        </w:r>
      </w:hyperlink>
    </w:p>
    <w:p w14:paraId="547A89DF" w14:textId="1C1BEC5B"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79" w:history="1">
        <w:r w:rsidR="008E6A02" w:rsidRPr="00DE0C53">
          <w:rPr>
            <w:rStyle w:val="Hyperlink"/>
            <w:rFonts w:ascii="Times New Roman Bold" w:hAnsi="Times New Roman Bold"/>
            <w:noProof/>
          </w:rPr>
          <w:t>12.</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Transportation</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_Toc35766779 \h </w:instrText>
        </w:r>
        <w:r w:rsidR="008E6A02" w:rsidRPr="00DE0C53">
          <w:rPr>
            <w:noProof/>
            <w:webHidden/>
          </w:rPr>
        </w:r>
        <w:r w:rsidR="008E6A02" w:rsidRPr="00DE0C53">
          <w:rPr>
            <w:noProof/>
            <w:webHidden/>
          </w:rPr>
          <w:fldChar w:fldCharType="separate"/>
        </w:r>
        <w:r w:rsidR="00B9232A">
          <w:rPr>
            <w:noProof/>
            <w:webHidden/>
          </w:rPr>
          <w:t>102</w:t>
        </w:r>
        <w:r w:rsidR="008E6A02" w:rsidRPr="00DE0C53">
          <w:rPr>
            <w:noProof/>
            <w:webHidden/>
          </w:rPr>
          <w:fldChar w:fldCharType="end"/>
        </w:r>
      </w:hyperlink>
    </w:p>
    <w:p w14:paraId="7C082439" w14:textId="215DB154"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80" w:history="1">
        <w:r w:rsidR="008E6A02" w:rsidRPr="00DE0C53">
          <w:rPr>
            <w:rStyle w:val="Hyperlink"/>
            <w:rFonts w:ascii="Times New Roman Bold" w:hAnsi="Times New Roman Bold"/>
            <w:noProof/>
          </w:rPr>
          <w:t>13.</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Incidental Services</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_Toc35766780 \h </w:instrText>
        </w:r>
        <w:r w:rsidR="008E6A02" w:rsidRPr="00DE0C53">
          <w:rPr>
            <w:noProof/>
            <w:webHidden/>
          </w:rPr>
        </w:r>
        <w:r w:rsidR="008E6A02" w:rsidRPr="00DE0C53">
          <w:rPr>
            <w:noProof/>
            <w:webHidden/>
          </w:rPr>
          <w:fldChar w:fldCharType="separate"/>
        </w:r>
        <w:r w:rsidR="00B9232A">
          <w:rPr>
            <w:noProof/>
            <w:webHidden/>
          </w:rPr>
          <w:t>103</w:t>
        </w:r>
        <w:r w:rsidR="008E6A02" w:rsidRPr="00DE0C53">
          <w:rPr>
            <w:noProof/>
            <w:webHidden/>
          </w:rPr>
          <w:fldChar w:fldCharType="end"/>
        </w:r>
      </w:hyperlink>
    </w:p>
    <w:p w14:paraId="5F629458" w14:textId="22F0CEE0"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81" w:history="1">
        <w:r w:rsidR="008E6A02" w:rsidRPr="00DE0C53">
          <w:rPr>
            <w:rStyle w:val="Hyperlink"/>
            <w:rFonts w:ascii="Times New Roman Bold" w:hAnsi="Times New Roman Bold"/>
            <w:noProof/>
          </w:rPr>
          <w:t>14.</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Spare Parts</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_Toc35766781 \h </w:instrText>
        </w:r>
        <w:r w:rsidR="008E6A02" w:rsidRPr="00DE0C53">
          <w:rPr>
            <w:noProof/>
            <w:webHidden/>
          </w:rPr>
        </w:r>
        <w:r w:rsidR="008E6A02" w:rsidRPr="00DE0C53">
          <w:rPr>
            <w:noProof/>
            <w:webHidden/>
          </w:rPr>
          <w:fldChar w:fldCharType="separate"/>
        </w:r>
        <w:r w:rsidR="00B9232A">
          <w:rPr>
            <w:noProof/>
            <w:webHidden/>
          </w:rPr>
          <w:t>103</w:t>
        </w:r>
        <w:r w:rsidR="008E6A02" w:rsidRPr="00DE0C53">
          <w:rPr>
            <w:noProof/>
            <w:webHidden/>
          </w:rPr>
          <w:fldChar w:fldCharType="end"/>
        </w:r>
      </w:hyperlink>
    </w:p>
    <w:p w14:paraId="63E1D4B3" w14:textId="46E1F953"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82" w:history="1">
        <w:r w:rsidR="008E6A02" w:rsidRPr="00DE0C53">
          <w:rPr>
            <w:rStyle w:val="Hyperlink"/>
            <w:rFonts w:ascii="Times New Roman Bold" w:hAnsi="Times New Roman Bold"/>
            <w:noProof/>
          </w:rPr>
          <w:t>15.</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Warranty</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_Toc35766782 \h </w:instrText>
        </w:r>
        <w:r w:rsidR="008E6A02" w:rsidRPr="00DE0C53">
          <w:rPr>
            <w:noProof/>
            <w:webHidden/>
          </w:rPr>
        </w:r>
        <w:r w:rsidR="008E6A02" w:rsidRPr="00DE0C53">
          <w:rPr>
            <w:noProof/>
            <w:webHidden/>
          </w:rPr>
          <w:fldChar w:fldCharType="separate"/>
        </w:r>
        <w:r w:rsidR="00B9232A">
          <w:rPr>
            <w:noProof/>
            <w:webHidden/>
          </w:rPr>
          <w:t>104</w:t>
        </w:r>
        <w:r w:rsidR="008E6A02" w:rsidRPr="00DE0C53">
          <w:rPr>
            <w:noProof/>
            <w:webHidden/>
          </w:rPr>
          <w:fldChar w:fldCharType="end"/>
        </w:r>
      </w:hyperlink>
    </w:p>
    <w:p w14:paraId="69A9C3F9" w14:textId="7A70C5CD"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83" w:history="1">
        <w:r w:rsidR="008E6A02" w:rsidRPr="00DE0C53">
          <w:rPr>
            <w:rStyle w:val="Hyperlink"/>
            <w:rFonts w:ascii="Times New Roman Bold" w:hAnsi="Times New Roman Bold"/>
            <w:noProof/>
          </w:rPr>
          <w:t>16.</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Payment</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_Toc35766783 \h </w:instrText>
        </w:r>
        <w:r w:rsidR="008E6A02" w:rsidRPr="00DE0C53">
          <w:rPr>
            <w:noProof/>
            <w:webHidden/>
          </w:rPr>
        </w:r>
        <w:r w:rsidR="008E6A02" w:rsidRPr="00DE0C53">
          <w:rPr>
            <w:noProof/>
            <w:webHidden/>
          </w:rPr>
          <w:fldChar w:fldCharType="separate"/>
        </w:r>
        <w:r w:rsidR="00B9232A">
          <w:rPr>
            <w:noProof/>
            <w:webHidden/>
          </w:rPr>
          <w:t>105</w:t>
        </w:r>
        <w:r w:rsidR="008E6A02" w:rsidRPr="00DE0C53">
          <w:rPr>
            <w:noProof/>
            <w:webHidden/>
          </w:rPr>
          <w:fldChar w:fldCharType="end"/>
        </w:r>
      </w:hyperlink>
    </w:p>
    <w:p w14:paraId="30D00558" w14:textId="54321C2A"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84" w:history="1">
        <w:r w:rsidR="008E6A02" w:rsidRPr="00DE0C53">
          <w:rPr>
            <w:rStyle w:val="Hyperlink"/>
            <w:rFonts w:ascii="Times New Roman Bold" w:hAnsi="Times New Roman Bold"/>
            <w:noProof/>
          </w:rPr>
          <w:t>17.</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Prices</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_Toc35766784 \h </w:instrText>
        </w:r>
        <w:r w:rsidR="008E6A02" w:rsidRPr="00DE0C53">
          <w:rPr>
            <w:noProof/>
            <w:webHidden/>
          </w:rPr>
        </w:r>
        <w:r w:rsidR="008E6A02" w:rsidRPr="00DE0C53">
          <w:rPr>
            <w:noProof/>
            <w:webHidden/>
          </w:rPr>
          <w:fldChar w:fldCharType="separate"/>
        </w:r>
        <w:r w:rsidR="00B9232A">
          <w:rPr>
            <w:noProof/>
            <w:webHidden/>
          </w:rPr>
          <w:t>105</w:t>
        </w:r>
        <w:r w:rsidR="008E6A02" w:rsidRPr="00DE0C53">
          <w:rPr>
            <w:noProof/>
            <w:webHidden/>
          </w:rPr>
          <w:fldChar w:fldCharType="end"/>
        </w:r>
      </w:hyperlink>
    </w:p>
    <w:p w14:paraId="3769CB4C" w14:textId="49DCB758"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85" w:history="1">
        <w:r w:rsidR="008E6A02" w:rsidRPr="00DE0C53">
          <w:rPr>
            <w:rStyle w:val="Hyperlink"/>
            <w:rFonts w:ascii="Times New Roman Bold" w:hAnsi="Times New Roman Bold"/>
            <w:noProof/>
          </w:rPr>
          <w:t>18.</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Change Orders</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_Toc35766785 \h </w:instrText>
        </w:r>
        <w:r w:rsidR="008E6A02" w:rsidRPr="00DE0C53">
          <w:rPr>
            <w:noProof/>
            <w:webHidden/>
          </w:rPr>
        </w:r>
        <w:r w:rsidR="008E6A02" w:rsidRPr="00DE0C53">
          <w:rPr>
            <w:noProof/>
            <w:webHidden/>
          </w:rPr>
          <w:fldChar w:fldCharType="separate"/>
        </w:r>
        <w:r w:rsidR="00B9232A">
          <w:rPr>
            <w:noProof/>
            <w:webHidden/>
          </w:rPr>
          <w:t>105</w:t>
        </w:r>
        <w:r w:rsidR="008E6A02" w:rsidRPr="00DE0C53">
          <w:rPr>
            <w:noProof/>
            <w:webHidden/>
          </w:rPr>
          <w:fldChar w:fldCharType="end"/>
        </w:r>
      </w:hyperlink>
    </w:p>
    <w:p w14:paraId="70A903A4" w14:textId="4BD9654F"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86" w:history="1">
        <w:r w:rsidR="008E6A02" w:rsidRPr="00DE0C53">
          <w:rPr>
            <w:rStyle w:val="Hyperlink"/>
            <w:rFonts w:ascii="Times New Roman Bold" w:hAnsi="Times New Roman Bold"/>
            <w:noProof/>
          </w:rPr>
          <w:t>19.</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Contract Amendments</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_Toc35766786 \h </w:instrText>
        </w:r>
        <w:r w:rsidR="008E6A02" w:rsidRPr="00DE0C53">
          <w:rPr>
            <w:noProof/>
            <w:webHidden/>
          </w:rPr>
        </w:r>
        <w:r w:rsidR="008E6A02" w:rsidRPr="00DE0C53">
          <w:rPr>
            <w:noProof/>
            <w:webHidden/>
          </w:rPr>
          <w:fldChar w:fldCharType="separate"/>
        </w:r>
        <w:r w:rsidR="00B9232A">
          <w:rPr>
            <w:noProof/>
            <w:webHidden/>
          </w:rPr>
          <w:t>106</w:t>
        </w:r>
        <w:r w:rsidR="008E6A02" w:rsidRPr="00DE0C53">
          <w:rPr>
            <w:noProof/>
            <w:webHidden/>
          </w:rPr>
          <w:fldChar w:fldCharType="end"/>
        </w:r>
      </w:hyperlink>
    </w:p>
    <w:p w14:paraId="1EFD8D09" w14:textId="079A045E"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87" w:history="1">
        <w:r w:rsidR="008E6A02" w:rsidRPr="00DE0C53">
          <w:rPr>
            <w:rStyle w:val="Hyperlink"/>
            <w:rFonts w:ascii="Times New Roman Bold" w:hAnsi="Times New Roman Bold"/>
            <w:noProof/>
          </w:rPr>
          <w:t>20.</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Assignment</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_Toc35766787 \h </w:instrText>
        </w:r>
        <w:r w:rsidR="008E6A02" w:rsidRPr="00DE0C53">
          <w:rPr>
            <w:noProof/>
            <w:webHidden/>
          </w:rPr>
        </w:r>
        <w:r w:rsidR="008E6A02" w:rsidRPr="00DE0C53">
          <w:rPr>
            <w:noProof/>
            <w:webHidden/>
          </w:rPr>
          <w:fldChar w:fldCharType="separate"/>
        </w:r>
        <w:r w:rsidR="00B9232A">
          <w:rPr>
            <w:noProof/>
            <w:webHidden/>
          </w:rPr>
          <w:t>106</w:t>
        </w:r>
        <w:r w:rsidR="008E6A02" w:rsidRPr="00DE0C53">
          <w:rPr>
            <w:noProof/>
            <w:webHidden/>
          </w:rPr>
          <w:fldChar w:fldCharType="end"/>
        </w:r>
      </w:hyperlink>
    </w:p>
    <w:p w14:paraId="00185FD3" w14:textId="14CB097E"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88" w:history="1">
        <w:r w:rsidR="008E6A02" w:rsidRPr="00DE0C53">
          <w:rPr>
            <w:rStyle w:val="Hyperlink"/>
            <w:rFonts w:ascii="Times New Roman Bold" w:hAnsi="Times New Roman Bold"/>
            <w:noProof/>
          </w:rPr>
          <w:t>21.</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Subcontracts</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_Toc35766788 \h </w:instrText>
        </w:r>
        <w:r w:rsidR="008E6A02" w:rsidRPr="00DE0C53">
          <w:rPr>
            <w:noProof/>
            <w:webHidden/>
          </w:rPr>
        </w:r>
        <w:r w:rsidR="008E6A02" w:rsidRPr="00DE0C53">
          <w:rPr>
            <w:noProof/>
            <w:webHidden/>
          </w:rPr>
          <w:fldChar w:fldCharType="separate"/>
        </w:r>
        <w:r w:rsidR="00B9232A">
          <w:rPr>
            <w:noProof/>
            <w:webHidden/>
          </w:rPr>
          <w:t>106</w:t>
        </w:r>
        <w:r w:rsidR="008E6A02" w:rsidRPr="00DE0C53">
          <w:rPr>
            <w:noProof/>
            <w:webHidden/>
          </w:rPr>
          <w:fldChar w:fldCharType="end"/>
        </w:r>
      </w:hyperlink>
    </w:p>
    <w:p w14:paraId="4220D50E" w14:textId="16BF4F49"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89" w:history="1">
        <w:r w:rsidR="008E6A02" w:rsidRPr="00DE0C53">
          <w:rPr>
            <w:rStyle w:val="Hyperlink"/>
            <w:rFonts w:ascii="Times New Roman Bold" w:hAnsi="Times New Roman Bold"/>
            <w:noProof/>
          </w:rPr>
          <w:t>22.</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Delays in the Supplier’s Performance</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_Toc35766789 \h </w:instrText>
        </w:r>
        <w:r w:rsidR="008E6A02" w:rsidRPr="00DE0C53">
          <w:rPr>
            <w:noProof/>
            <w:webHidden/>
          </w:rPr>
        </w:r>
        <w:r w:rsidR="008E6A02" w:rsidRPr="00DE0C53">
          <w:rPr>
            <w:noProof/>
            <w:webHidden/>
          </w:rPr>
          <w:fldChar w:fldCharType="separate"/>
        </w:r>
        <w:r w:rsidR="00B9232A">
          <w:rPr>
            <w:noProof/>
            <w:webHidden/>
          </w:rPr>
          <w:t>106</w:t>
        </w:r>
        <w:r w:rsidR="008E6A02" w:rsidRPr="00DE0C53">
          <w:rPr>
            <w:noProof/>
            <w:webHidden/>
          </w:rPr>
          <w:fldChar w:fldCharType="end"/>
        </w:r>
      </w:hyperlink>
    </w:p>
    <w:p w14:paraId="009A44CC" w14:textId="015AB11A"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90" w:history="1">
        <w:r w:rsidR="008E6A02" w:rsidRPr="00DE0C53">
          <w:rPr>
            <w:rStyle w:val="Hyperlink"/>
            <w:rFonts w:ascii="Times New Roman Bold" w:hAnsi="Times New Roman Bold"/>
            <w:noProof/>
          </w:rPr>
          <w:t>23.</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Liquidated Damages</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_Toc35766790 \h </w:instrText>
        </w:r>
        <w:r w:rsidR="008E6A02" w:rsidRPr="00DE0C53">
          <w:rPr>
            <w:noProof/>
            <w:webHidden/>
          </w:rPr>
        </w:r>
        <w:r w:rsidR="008E6A02" w:rsidRPr="00DE0C53">
          <w:rPr>
            <w:noProof/>
            <w:webHidden/>
          </w:rPr>
          <w:fldChar w:fldCharType="separate"/>
        </w:r>
        <w:r w:rsidR="00B9232A">
          <w:rPr>
            <w:noProof/>
            <w:webHidden/>
          </w:rPr>
          <w:t>107</w:t>
        </w:r>
        <w:r w:rsidR="008E6A02" w:rsidRPr="00DE0C53">
          <w:rPr>
            <w:noProof/>
            <w:webHidden/>
          </w:rPr>
          <w:fldChar w:fldCharType="end"/>
        </w:r>
      </w:hyperlink>
    </w:p>
    <w:p w14:paraId="394DE488" w14:textId="7CCB87D5"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91" w:history="1">
        <w:r w:rsidR="008E6A02" w:rsidRPr="00DE0C53">
          <w:rPr>
            <w:rStyle w:val="Hyperlink"/>
            <w:rFonts w:ascii="Times New Roman Bold" w:hAnsi="Times New Roman Bold"/>
            <w:noProof/>
          </w:rPr>
          <w:t>24.</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Termination for Default</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_Toc35766791 \h </w:instrText>
        </w:r>
        <w:r w:rsidR="008E6A02" w:rsidRPr="00DE0C53">
          <w:rPr>
            <w:noProof/>
            <w:webHidden/>
          </w:rPr>
        </w:r>
        <w:r w:rsidR="008E6A02" w:rsidRPr="00DE0C53">
          <w:rPr>
            <w:noProof/>
            <w:webHidden/>
          </w:rPr>
          <w:fldChar w:fldCharType="separate"/>
        </w:r>
        <w:r w:rsidR="00B9232A">
          <w:rPr>
            <w:noProof/>
            <w:webHidden/>
          </w:rPr>
          <w:t>107</w:t>
        </w:r>
        <w:r w:rsidR="008E6A02" w:rsidRPr="00DE0C53">
          <w:rPr>
            <w:noProof/>
            <w:webHidden/>
          </w:rPr>
          <w:fldChar w:fldCharType="end"/>
        </w:r>
      </w:hyperlink>
    </w:p>
    <w:p w14:paraId="7C450581" w14:textId="1C1ADC00"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92" w:history="1">
        <w:r w:rsidR="008E6A02" w:rsidRPr="00DE0C53">
          <w:rPr>
            <w:rStyle w:val="Hyperlink"/>
            <w:rFonts w:ascii="Times New Roman Bold" w:hAnsi="Times New Roman Bold"/>
            <w:noProof/>
          </w:rPr>
          <w:t>25.</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Force Majeure</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_Toc35766792 \h </w:instrText>
        </w:r>
        <w:r w:rsidR="008E6A02" w:rsidRPr="00DE0C53">
          <w:rPr>
            <w:noProof/>
            <w:webHidden/>
          </w:rPr>
        </w:r>
        <w:r w:rsidR="008E6A02" w:rsidRPr="00DE0C53">
          <w:rPr>
            <w:noProof/>
            <w:webHidden/>
          </w:rPr>
          <w:fldChar w:fldCharType="separate"/>
        </w:r>
        <w:r w:rsidR="00B9232A">
          <w:rPr>
            <w:noProof/>
            <w:webHidden/>
          </w:rPr>
          <w:t>108</w:t>
        </w:r>
        <w:r w:rsidR="008E6A02" w:rsidRPr="00DE0C53">
          <w:rPr>
            <w:noProof/>
            <w:webHidden/>
          </w:rPr>
          <w:fldChar w:fldCharType="end"/>
        </w:r>
      </w:hyperlink>
    </w:p>
    <w:p w14:paraId="7EF111D5" w14:textId="5AAB7EAC"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93" w:history="1">
        <w:r w:rsidR="008E6A02" w:rsidRPr="00DE0C53">
          <w:rPr>
            <w:rStyle w:val="Hyperlink"/>
            <w:rFonts w:ascii="Times New Roman Bold" w:hAnsi="Times New Roman Bold"/>
            <w:noProof/>
          </w:rPr>
          <w:t>26.</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Termination for Insolvency</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_Toc35766793 \h </w:instrText>
        </w:r>
        <w:r w:rsidR="008E6A02" w:rsidRPr="00DE0C53">
          <w:rPr>
            <w:noProof/>
            <w:webHidden/>
          </w:rPr>
        </w:r>
        <w:r w:rsidR="008E6A02" w:rsidRPr="00DE0C53">
          <w:rPr>
            <w:noProof/>
            <w:webHidden/>
          </w:rPr>
          <w:fldChar w:fldCharType="separate"/>
        </w:r>
        <w:r w:rsidR="00B9232A">
          <w:rPr>
            <w:noProof/>
            <w:webHidden/>
          </w:rPr>
          <w:t>109</w:t>
        </w:r>
        <w:r w:rsidR="008E6A02" w:rsidRPr="00DE0C53">
          <w:rPr>
            <w:noProof/>
            <w:webHidden/>
          </w:rPr>
          <w:fldChar w:fldCharType="end"/>
        </w:r>
      </w:hyperlink>
    </w:p>
    <w:p w14:paraId="01460ED8" w14:textId="04C3965A"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94" w:history="1">
        <w:r w:rsidR="008E6A02" w:rsidRPr="00DE0C53">
          <w:rPr>
            <w:rStyle w:val="Hyperlink"/>
            <w:rFonts w:ascii="Times New Roman Bold" w:hAnsi="Times New Roman Bold"/>
            <w:noProof/>
          </w:rPr>
          <w:t>27.</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Termination for Convenience</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_Toc35766794 \h </w:instrText>
        </w:r>
        <w:r w:rsidR="008E6A02" w:rsidRPr="00DE0C53">
          <w:rPr>
            <w:noProof/>
            <w:webHidden/>
          </w:rPr>
        </w:r>
        <w:r w:rsidR="008E6A02" w:rsidRPr="00DE0C53">
          <w:rPr>
            <w:noProof/>
            <w:webHidden/>
          </w:rPr>
          <w:fldChar w:fldCharType="separate"/>
        </w:r>
        <w:r w:rsidR="00B9232A">
          <w:rPr>
            <w:noProof/>
            <w:webHidden/>
          </w:rPr>
          <w:t>109</w:t>
        </w:r>
        <w:r w:rsidR="008E6A02" w:rsidRPr="00DE0C53">
          <w:rPr>
            <w:noProof/>
            <w:webHidden/>
          </w:rPr>
          <w:fldChar w:fldCharType="end"/>
        </w:r>
      </w:hyperlink>
    </w:p>
    <w:p w14:paraId="77B42EAF" w14:textId="6305D989"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95" w:history="1">
        <w:r w:rsidR="008E6A02" w:rsidRPr="00DE0C53">
          <w:rPr>
            <w:rStyle w:val="Hyperlink"/>
            <w:rFonts w:ascii="Times New Roman Bold" w:hAnsi="Times New Roman Bold"/>
            <w:noProof/>
          </w:rPr>
          <w:t>28.</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Resolution of Disputes</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_Toc35766795 \h </w:instrText>
        </w:r>
        <w:r w:rsidR="008E6A02" w:rsidRPr="00DE0C53">
          <w:rPr>
            <w:noProof/>
            <w:webHidden/>
          </w:rPr>
        </w:r>
        <w:r w:rsidR="008E6A02" w:rsidRPr="00DE0C53">
          <w:rPr>
            <w:noProof/>
            <w:webHidden/>
          </w:rPr>
          <w:fldChar w:fldCharType="separate"/>
        </w:r>
        <w:r w:rsidR="00B9232A">
          <w:rPr>
            <w:noProof/>
            <w:webHidden/>
          </w:rPr>
          <w:t>110</w:t>
        </w:r>
        <w:r w:rsidR="008E6A02" w:rsidRPr="00DE0C53">
          <w:rPr>
            <w:noProof/>
            <w:webHidden/>
          </w:rPr>
          <w:fldChar w:fldCharType="end"/>
        </w:r>
      </w:hyperlink>
    </w:p>
    <w:p w14:paraId="566FF4F2" w14:textId="67399982"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96" w:history="1">
        <w:r w:rsidR="008E6A02" w:rsidRPr="00DE0C53">
          <w:rPr>
            <w:rStyle w:val="Hyperlink"/>
            <w:rFonts w:ascii="Times New Roman Bold" w:hAnsi="Times New Roman Bold"/>
            <w:noProof/>
          </w:rPr>
          <w:t>29.</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Governing Language</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_Toc35766796 \h </w:instrText>
        </w:r>
        <w:r w:rsidR="008E6A02" w:rsidRPr="00DE0C53">
          <w:rPr>
            <w:noProof/>
            <w:webHidden/>
          </w:rPr>
        </w:r>
        <w:r w:rsidR="008E6A02" w:rsidRPr="00DE0C53">
          <w:rPr>
            <w:noProof/>
            <w:webHidden/>
          </w:rPr>
          <w:fldChar w:fldCharType="separate"/>
        </w:r>
        <w:r w:rsidR="00B9232A">
          <w:rPr>
            <w:noProof/>
            <w:webHidden/>
          </w:rPr>
          <w:t>110</w:t>
        </w:r>
        <w:r w:rsidR="008E6A02" w:rsidRPr="00DE0C53">
          <w:rPr>
            <w:noProof/>
            <w:webHidden/>
          </w:rPr>
          <w:fldChar w:fldCharType="end"/>
        </w:r>
      </w:hyperlink>
    </w:p>
    <w:p w14:paraId="2014D995" w14:textId="7E29C25C"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97" w:history="1">
        <w:r w:rsidR="008E6A02" w:rsidRPr="00DE0C53">
          <w:rPr>
            <w:rStyle w:val="Hyperlink"/>
            <w:rFonts w:ascii="Times New Roman Bold" w:hAnsi="Times New Roman Bold"/>
            <w:noProof/>
          </w:rPr>
          <w:t>30.</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Applicable Law</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_Toc35766797 \h </w:instrText>
        </w:r>
        <w:r w:rsidR="008E6A02" w:rsidRPr="00DE0C53">
          <w:rPr>
            <w:noProof/>
            <w:webHidden/>
          </w:rPr>
        </w:r>
        <w:r w:rsidR="008E6A02" w:rsidRPr="00DE0C53">
          <w:rPr>
            <w:noProof/>
            <w:webHidden/>
          </w:rPr>
          <w:fldChar w:fldCharType="separate"/>
        </w:r>
        <w:r w:rsidR="00B9232A">
          <w:rPr>
            <w:noProof/>
            <w:webHidden/>
          </w:rPr>
          <w:t>110</w:t>
        </w:r>
        <w:r w:rsidR="008E6A02" w:rsidRPr="00DE0C53">
          <w:rPr>
            <w:noProof/>
            <w:webHidden/>
          </w:rPr>
          <w:fldChar w:fldCharType="end"/>
        </w:r>
      </w:hyperlink>
    </w:p>
    <w:p w14:paraId="5AEBF1A8" w14:textId="0BD3843E"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98" w:history="1">
        <w:r w:rsidR="008E6A02" w:rsidRPr="00DE0C53">
          <w:rPr>
            <w:rStyle w:val="Hyperlink"/>
            <w:rFonts w:ascii="Times New Roman Bold" w:hAnsi="Times New Roman Bold"/>
            <w:noProof/>
          </w:rPr>
          <w:t>31.</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Notices</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_Toc35766798 \h </w:instrText>
        </w:r>
        <w:r w:rsidR="008E6A02" w:rsidRPr="00DE0C53">
          <w:rPr>
            <w:noProof/>
            <w:webHidden/>
          </w:rPr>
        </w:r>
        <w:r w:rsidR="008E6A02" w:rsidRPr="00DE0C53">
          <w:rPr>
            <w:noProof/>
            <w:webHidden/>
          </w:rPr>
          <w:fldChar w:fldCharType="separate"/>
        </w:r>
        <w:r w:rsidR="00B9232A">
          <w:rPr>
            <w:noProof/>
            <w:webHidden/>
          </w:rPr>
          <w:t>110</w:t>
        </w:r>
        <w:r w:rsidR="008E6A02" w:rsidRPr="00DE0C53">
          <w:rPr>
            <w:noProof/>
            <w:webHidden/>
          </w:rPr>
          <w:fldChar w:fldCharType="end"/>
        </w:r>
      </w:hyperlink>
    </w:p>
    <w:p w14:paraId="28A2B3A4" w14:textId="229B234E" w:rsidR="008E6A02" w:rsidRPr="00DE0C53" w:rsidRDefault="00164F36">
      <w:pPr>
        <w:pStyle w:val="TOC1"/>
        <w:tabs>
          <w:tab w:val="left" w:pos="720"/>
          <w:tab w:val="right" w:leader="dot" w:pos="9350"/>
        </w:tabs>
        <w:rPr>
          <w:rFonts w:asciiTheme="minorHAnsi" w:eastAsiaTheme="minorEastAsia" w:hAnsiTheme="minorHAnsi" w:cstheme="minorBidi"/>
          <w:bCs w:val="0"/>
          <w:noProof/>
          <w:sz w:val="22"/>
          <w:szCs w:val="22"/>
          <w:lang w:val="en-GB" w:eastAsia="en-GB"/>
        </w:rPr>
      </w:pPr>
      <w:hyperlink w:anchor="_Toc35766799" w:history="1">
        <w:r w:rsidR="008E6A02" w:rsidRPr="00DE0C53">
          <w:rPr>
            <w:rStyle w:val="Hyperlink"/>
            <w:rFonts w:ascii="Times New Roman Bold" w:hAnsi="Times New Roman Bold"/>
            <w:noProof/>
          </w:rPr>
          <w:t>32.</w:t>
        </w:r>
        <w:r w:rsidR="008E6A02" w:rsidRPr="00DE0C53">
          <w:rPr>
            <w:rFonts w:asciiTheme="minorHAnsi" w:eastAsiaTheme="minorEastAsia" w:hAnsiTheme="minorHAnsi" w:cstheme="minorBidi"/>
            <w:bCs w:val="0"/>
            <w:noProof/>
            <w:sz w:val="22"/>
            <w:szCs w:val="22"/>
            <w:lang w:val="en-GB" w:eastAsia="en-GB"/>
          </w:rPr>
          <w:tab/>
        </w:r>
        <w:r w:rsidR="008E6A02" w:rsidRPr="00DE0C53">
          <w:rPr>
            <w:rStyle w:val="Hyperlink"/>
            <w:noProof/>
          </w:rPr>
          <w:t>Taxes and Duties</w:t>
        </w:r>
        <w:r w:rsidR="008E6A02" w:rsidRPr="00DE0C53">
          <w:rPr>
            <w:noProof/>
            <w:webHidden/>
          </w:rPr>
          <w:tab/>
        </w:r>
        <w:r w:rsidR="008E6A02" w:rsidRPr="00DE0C53">
          <w:rPr>
            <w:noProof/>
            <w:webHidden/>
          </w:rPr>
          <w:fldChar w:fldCharType="begin"/>
        </w:r>
        <w:r w:rsidR="008E6A02" w:rsidRPr="00DE0C53">
          <w:rPr>
            <w:noProof/>
            <w:webHidden/>
          </w:rPr>
          <w:instrText xml:space="preserve"> PAGEREF _Toc35766799 \h </w:instrText>
        </w:r>
        <w:r w:rsidR="008E6A02" w:rsidRPr="00DE0C53">
          <w:rPr>
            <w:noProof/>
            <w:webHidden/>
          </w:rPr>
        </w:r>
        <w:r w:rsidR="008E6A02" w:rsidRPr="00DE0C53">
          <w:rPr>
            <w:noProof/>
            <w:webHidden/>
          </w:rPr>
          <w:fldChar w:fldCharType="separate"/>
        </w:r>
        <w:r w:rsidR="00B9232A">
          <w:rPr>
            <w:noProof/>
            <w:webHidden/>
          </w:rPr>
          <w:t>110</w:t>
        </w:r>
        <w:r w:rsidR="008E6A02" w:rsidRPr="00DE0C53">
          <w:rPr>
            <w:noProof/>
            <w:webHidden/>
          </w:rPr>
          <w:fldChar w:fldCharType="end"/>
        </w:r>
      </w:hyperlink>
    </w:p>
    <w:p w14:paraId="06B8F4F0" w14:textId="52579502" w:rsidR="001B1212" w:rsidRPr="00DE0C53" w:rsidRDefault="001B1212" w:rsidP="001B1212">
      <w:pPr>
        <w:spacing w:after="240"/>
        <w:rPr>
          <w:b/>
        </w:rPr>
      </w:pPr>
      <w:r w:rsidRPr="00DE0C53">
        <w:rPr>
          <w:b/>
        </w:rPr>
        <w:fldChar w:fldCharType="end"/>
      </w:r>
    </w:p>
    <w:p w14:paraId="0099570F" w14:textId="77777777" w:rsidR="006D2994" w:rsidRPr="00DE0C53" w:rsidRDefault="006D2994" w:rsidP="006D2994">
      <w:pPr>
        <w:tabs>
          <w:tab w:val="left" w:pos="540"/>
        </w:tabs>
        <w:spacing w:after="120"/>
        <w:rPr>
          <w:b/>
        </w:rPr>
      </w:pPr>
    </w:p>
    <w:p w14:paraId="15AD92F3" w14:textId="77777777" w:rsidR="006D2994" w:rsidRPr="00DE0C53" w:rsidRDefault="006D2994" w:rsidP="006D2994">
      <w:pPr>
        <w:rPr>
          <w:b/>
        </w:rPr>
      </w:pPr>
      <w:r w:rsidRPr="00DE0C53">
        <w:rPr>
          <w:b/>
        </w:rPr>
        <w:br w:type="page"/>
      </w:r>
    </w:p>
    <w:p w14:paraId="3EEB261B" w14:textId="77777777" w:rsidR="006D2994" w:rsidRPr="00DE0C53" w:rsidRDefault="006D2994" w:rsidP="006D2994">
      <w:pPr>
        <w:jc w:val="center"/>
        <w:rPr>
          <w:b/>
          <w:bCs/>
          <w:sz w:val="48"/>
          <w:szCs w:val="48"/>
        </w:rPr>
      </w:pPr>
      <w:r w:rsidRPr="00DE0C53">
        <w:rPr>
          <w:b/>
          <w:bCs/>
          <w:sz w:val="48"/>
          <w:szCs w:val="48"/>
        </w:rPr>
        <w:t xml:space="preserve">Call-off Contract </w:t>
      </w:r>
    </w:p>
    <w:p w14:paraId="5E21B721" w14:textId="77777777" w:rsidR="006D2994" w:rsidRPr="00DE0C53" w:rsidRDefault="006D2994" w:rsidP="006D2994">
      <w:pPr>
        <w:jc w:val="center"/>
        <w:rPr>
          <w:b/>
          <w:bCs/>
          <w:sz w:val="48"/>
          <w:szCs w:val="48"/>
        </w:rPr>
      </w:pPr>
      <w:r w:rsidRPr="00DE0C53">
        <w:rPr>
          <w:b/>
          <w:bCs/>
          <w:sz w:val="48"/>
          <w:szCs w:val="48"/>
        </w:rPr>
        <w:t>General Conditions of Contract (GCC)</w:t>
      </w:r>
    </w:p>
    <w:p w14:paraId="4E7B62ED" w14:textId="77777777" w:rsidR="006D2994" w:rsidRPr="00DE0C53" w:rsidRDefault="006D2994" w:rsidP="006D2994">
      <w:pPr>
        <w:jc w:val="center"/>
        <w:rPr>
          <w:b/>
          <w:bCs/>
          <w:sz w:val="36"/>
          <w:szCs w:val="36"/>
        </w:rPr>
      </w:pPr>
    </w:p>
    <w:p w14:paraId="6E8EF430" w14:textId="77777777" w:rsidR="00361717" w:rsidRPr="00DE0C53" w:rsidRDefault="00361717" w:rsidP="00361717">
      <w:pPr>
        <w:rPr>
          <w:b/>
          <w:bCs/>
        </w:rPr>
      </w:pPr>
    </w:p>
    <w:tbl>
      <w:tblPr>
        <w:tblW w:w="9180" w:type="dxa"/>
        <w:tblInd w:w="-72"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510"/>
        <w:gridCol w:w="712"/>
        <w:gridCol w:w="5958"/>
      </w:tblGrid>
      <w:tr w:rsidR="00361717" w:rsidRPr="00DE0C53" w14:paraId="46A1ED89" w14:textId="77777777" w:rsidTr="00361717">
        <w:trPr>
          <w:trHeight w:val="55"/>
        </w:trPr>
        <w:tc>
          <w:tcPr>
            <w:tcW w:w="2314" w:type="dxa"/>
          </w:tcPr>
          <w:p w14:paraId="7D3ACA52" w14:textId="42BF4ACB" w:rsidR="00361717" w:rsidRPr="00DE0C53" w:rsidRDefault="00361717" w:rsidP="0091745C">
            <w:pPr>
              <w:pStyle w:val="COCgcc"/>
            </w:pPr>
            <w:bookmarkStart w:id="628" w:name="_Toc35766768"/>
            <w:r w:rsidRPr="00DE0C53">
              <w:t>Definitions</w:t>
            </w:r>
            <w:bookmarkEnd w:id="628"/>
            <w:r w:rsidRPr="00DE0C53">
              <w:t xml:space="preserve"> </w:t>
            </w:r>
          </w:p>
        </w:tc>
        <w:tc>
          <w:tcPr>
            <w:tcW w:w="716" w:type="dxa"/>
          </w:tcPr>
          <w:p w14:paraId="5370B9C7" w14:textId="77777777" w:rsidR="00361717" w:rsidRPr="00DE0C53" w:rsidRDefault="00361717" w:rsidP="00361717">
            <w:pPr>
              <w:jc w:val="both"/>
            </w:pPr>
            <w:r w:rsidRPr="00DE0C53">
              <w:t>1.1</w:t>
            </w:r>
          </w:p>
        </w:tc>
        <w:tc>
          <w:tcPr>
            <w:tcW w:w="6150" w:type="dxa"/>
          </w:tcPr>
          <w:p w14:paraId="2693E93A" w14:textId="77777777" w:rsidR="00361717" w:rsidRPr="00DE0C53" w:rsidRDefault="00361717" w:rsidP="00361717">
            <w:pPr>
              <w:jc w:val="both"/>
            </w:pPr>
            <w:r w:rsidRPr="00DE0C53">
              <w:t>In this contract, the following terms shall be interpreted as</w:t>
            </w:r>
          </w:p>
          <w:p w14:paraId="1367190F" w14:textId="77777777" w:rsidR="00361717" w:rsidRPr="00DE0C53" w:rsidRDefault="00361717" w:rsidP="00361717">
            <w:pPr>
              <w:jc w:val="both"/>
            </w:pPr>
            <w:r w:rsidRPr="00DE0C53">
              <w:t>indicated:</w:t>
            </w:r>
          </w:p>
          <w:p w14:paraId="753916C2" w14:textId="77777777" w:rsidR="00361717" w:rsidRPr="00DE0C53" w:rsidRDefault="00361717" w:rsidP="00361717">
            <w:pPr>
              <w:jc w:val="both"/>
            </w:pPr>
          </w:p>
          <w:p w14:paraId="2A2B072A" w14:textId="77777777" w:rsidR="00361717" w:rsidRPr="00DE0C53" w:rsidRDefault="00361717" w:rsidP="00361717">
            <w:pPr>
              <w:ind w:left="462" w:hanging="462"/>
              <w:jc w:val="both"/>
            </w:pPr>
            <w:r w:rsidRPr="00DE0C53">
              <w:t xml:space="preserve">a. “The Contract” means the agreement entered into between the </w:t>
            </w:r>
            <w:r w:rsidR="008C08FD" w:rsidRPr="00DE0C53">
              <w:t>Procurement Entity</w:t>
            </w:r>
            <w:r w:rsidRPr="00DE0C53">
              <w:t xml:space="preserve"> and the Supplier, as recorded in the Contract Form signed by the parties, including all attachments and appendices thereto and all documents incorporated by reference therein;</w:t>
            </w:r>
          </w:p>
          <w:p w14:paraId="4FBEA54E" w14:textId="77777777" w:rsidR="00361717" w:rsidRPr="00DE0C53" w:rsidRDefault="00361717" w:rsidP="00361717">
            <w:pPr>
              <w:ind w:left="462" w:hanging="462"/>
              <w:jc w:val="both"/>
            </w:pPr>
          </w:p>
          <w:p w14:paraId="5FD89360" w14:textId="77777777" w:rsidR="00361717" w:rsidRPr="00DE0C53" w:rsidRDefault="00361717" w:rsidP="00361717">
            <w:pPr>
              <w:ind w:left="462" w:hanging="462"/>
              <w:jc w:val="both"/>
            </w:pPr>
            <w:r w:rsidRPr="00DE0C53">
              <w:t>b. “The Contract Price” means the price payable to the Supplier under the contract for the full and proper performance of its contractual obligation;</w:t>
            </w:r>
          </w:p>
          <w:p w14:paraId="129AB540" w14:textId="77777777" w:rsidR="00361717" w:rsidRPr="00DE0C53" w:rsidRDefault="00361717" w:rsidP="00361717">
            <w:pPr>
              <w:ind w:left="462" w:hanging="462"/>
              <w:jc w:val="both"/>
            </w:pPr>
          </w:p>
          <w:p w14:paraId="542816E4" w14:textId="77777777" w:rsidR="00361717" w:rsidRPr="00DE0C53" w:rsidRDefault="00361717" w:rsidP="00361717">
            <w:pPr>
              <w:ind w:left="462" w:hanging="462"/>
              <w:jc w:val="both"/>
            </w:pPr>
            <w:r w:rsidRPr="00DE0C53">
              <w:t xml:space="preserve">c. “The Goods” means equipment, machinery, related Accessories, spare-parts and/or other materials which the Supplier is required to supply to the </w:t>
            </w:r>
            <w:r w:rsidR="008C08FD" w:rsidRPr="00DE0C53">
              <w:t>Procurement Entity</w:t>
            </w:r>
            <w:r w:rsidRPr="00DE0C53">
              <w:t xml:space="preserve"> under the contract;</w:t>
            </w:r>
          </w:p>
          <w:p w14:paraId="2102FCFA" w14:textId="77777777" w:rsidR="00361717" w:rsidRPr="00DE0C53" w:rsidRDefault="00361717" w:rsidP="00361717">
            <w:pPr>
              <w:ind w:left="462" w:hanging="462"/>
              <w:jc w:val="both"/>
            </w:pPr>
          </w:p>
          <w:p w14:paraId="0AAFB5A0" w14:textId="77777777" w:rsidR="00361717" w:rsidRPr="00DE0C53" w:rsidRDefault="00361717" w:rsidP="00933D0E">
            <w:pPr>
              <w:ind w:left="462" w:hanging="462"/>
              <w:jc w:val="both"/>
              <w:rPr>
                <w:vanish/>
                <w:sz w:val="19"/>
                <w:szCs w:val="19"/>
              </w:rPr>
            </w:pPr>
            <w:r w:rsidRPr="00DE0C53">
              <w:t>d. “The Services” means services ancillary to the supply of the goods such as transportation and insurance and any other incidental services, such as installation, commissioning, the operational and maintenance training of the supplied equipment and other such obligations of the supplier covered under the Contract.</w:t>
            </w:r>
          </w:p>
          <w:p w14:paraId="11D77473" w14:textId="77777777" w:rsidR="00361717" w:rsidRPr="00DE0C53" w:rsidRDefault="00361717" w:rsidP="00361717">
            <w:pPr>
              <w:ind w:left="462" w:hanging="462"/>
              <w:jc w:val="both"/>
            </w:pPr>
          </w:p>
          <w:p w14:paraId="119B1188" w14:textId="77777777" w:rsidR="00361717" w:rsidRPr="00DE0C53" w:rsidRDefault="00361717" w:rsidP="00361717">
            <w:pPr>
              <w:ind w:left="462" w:hanging="462"/>
              <w:jc w:val="both"/>
            </w:pPr>
            <w:r w:rsidRPr="00DE0C53">
              <w:t xml:space="preserve">e. “The </w:t>
            </w:r>
            <w:r w:rsidR="008C08FD" w:rsidRPr="00DE0C53">
              <w:t>Procurement Entity</w:t>
            </w:r>
            <w:r w:rsidRPr="00DE0C53">
              <w:t xml:space="preserve">” means the Procurement Entity of the Republic of Ghana purchasing the goods. </w:t>
            </w:r>
          </w:p>
          <w:p w14:paraId="04FC5943" w14:textId="77777777" w:rsidR="00361717" w:rsidRPr="00DE0C53" w:rsidRDefault="00361717" w:rsidP="00361717">
            <w:pPr>
              <w:ind w:left="462" w:hanging="462"/>
              <w:jc w:val="both"/>
            </w:pPr>
          </w:p>
          <w:p w14:paraId="5FF9246C" w14:textId="77777777" w:rsidR="00361717" w:rsidRPr="00DE0C53" w:rsidRDefault="00361717" w:rsidP="00361717">
            <w:pPr>
              <w:ind w:left="462" w:hanging="462"/>
              <w:jc w:val="both"/>
            </w:pPr>
            <w:r w:rsidRPr="00DE0C53">
              <w:t>f. “The Supplier” means the individual or organization supplying the goods and services under this contract.</w:t>
            </w:r>
          </w:p>
          <w:p w14:paraId="73F72F34" w14:textId="77777777" w:rsidR="00361717" w:rsidRPr="00DE0C53" w:rsidRDefault="00361717" w:rsidP="00361717">
            <w:pPr>
              <w:ind w:left="462" w:hanging="462"/>
              <w:jc w:val="both"/>
            </w:pPr>
          </w:p>
          <w:p w14:paraId="6CDAD446" w14:textId="77777777" w:rsidR="00361717" w:rsidRPr="00DE0C53" w:rsidRDefault="00361717" w:rsidP="00361717">
            <w:pPr>
              <w:ind w:left="462" w:hanging="462"/>
              <w:jc w:val="both"/>
            </w:pPr>
            <w:r w:rsidRPr="00DE0C53">
              <w:t xml:space="preserve">g. “The </w:t>
            </w:r>
            <w:r w:rsidR="001512EF" w:rsidRPr="00DE0C53">
              <w:t>Procurement Entity</w:t>
            </w:r>
            <w:r w:rsidRPr="00DE0C53">
              <w:t xml:space="preserve">’s Country” is Ghana. </w:t>
            </w:r>
          </w:p>
          <w:p w14:paraId="220E8156" w14:textId="77777777" w:rsidR="00361717" w:rsidRPr="00DE0C53" w:rsidRDefault="00361717" w:rsidP="00361717">
            <w:pPr>
              <w:ind w:left="462" w:hanging="462"/>
              <w:jc w:val="both"/>
              <w:rPr>
                <w:vanish/>
                <w:sz w:val="19"/>
                <w:szCs w:val="19"/>
              </w:rPr>
            </w:pPr>
          </w:p>
          <w:p w14:paraId="2184761E" w14:textId="77777777" w:rsidR="00361717" w:rsidRPr="00DE0C53" w:rsidRDefault="00361717" w:rsidP="00361717">
            <w:pPr>
              <w:jc w:val="both"/>
            </w:pPr>
          </w:p>
          <w:p w14:paraId="71B42760" w14:textId="77777777" w:rsidR="00361717" w:rsidRPr="00DE0C53" w:rsidRDefault="00361717" w:rsidP="00361717">
            <w:pPr>
              <w:ind w:left="462" w:hanging="462"/>
              <w:jc w:val="both"/>
            </w:pPr>
            <w:r w:rsidRPr="00DE0C53">
              <w:t>h. “The Delivery Site” where applicable, means the place or places where supply of goods to deliver and performance of services to be complete.</w:t>
            </w:r>
          </w:p>
          <w:p w14:paraId="27577CD8" w14:textId="77777777" w:rsidR="00361717" w:rsidRPr="00DE0C53" w:rsidRDefault="00361717" w:rsidP="00361717">
            <w:pPr>
              <w:ind w:left="462" w:hanging="462"/>
              <w:jc w:val="both"/>
            </w:pPr>
          </w:p>
          <w:p w14:paraId="625D44C1" w14:textId="77777777" w:rsidR="00361717" w:rsidRPr="00DE0C53" w:rsidRDefault="00361717" w:rsidP="00361717">
            <w:pPr>
              <w:ind w:left="462" w:hanging="462"/>
              <w:jc w:val="both"/>
            </w:pPr>
            <w:r w:rsidRPr="00DE0C53">
              <w:t>i. “Day” means calendar day.</w:t>
            </w:r>
          </w:p>
          <w:p w14:paraId="2F239B99" w14:textId="77777777" w:rsidR="00361717" w:rsidRPr="00DE0C53" w:rsidRDefault="00361717" w:rsidP="00361717">
            <w:pPr>
              <w:ind w:left="462" w:hanging="462"/>
              <w:jc w:val="both"/>
            </w:pPr>
          </w:p>
          <w:p w14:paraId="0414FD40" w14:textId="77777777" w:rsidR="00361717" w:rsidRPr="00DE0C53" w:rsidRDefault="00361717" w:rsidP="00361717">
            <w:pPr>
              <w:ind w:left="462" w:hanging="462"/>
              <w:jc w:val="both"/>
            </w:pPr>
            <w:r w:rsidRPr="00DE0C53">
              <w:t>j. “Public funds” include:</w:t>
            </w:r>
          </w:p>
          <w:p w14:paraId="34442A5C" w14:textId="77777777" w:rsidR="00361717" w:rsidRPr="00DE0C53" w:rsidRDefault="00361717" w:rsidP="00361717">
            <w:pPr>
              <w:jc w:val="both"/>
            </w:pPr>
            <w:r w:rsidRPr="00DE0C53">
              <w:t xml:space="preserve">     </w:t>
            </w:r>
          </w:p>
          <w:p w14:paraId="3619E869" w14:textId="77777777" w:rsidR="00361717" w:rsidRPr="00DE0C53" w:rsidRDefault="00361717" w:rsidP="000111BE">
            <w:pPr>
              <w:numPr>
                <w:ilvl w:val="0"/>
                <w:numId w:val="79"/>
              </w:numPr>
              <w:jc w:val="both"/>
            </w:pPr>
            <w:r w:rsidRPr="00DE0C53">
              <w:t xml:space="preserve">funds from government budget, Metropolitan Assembly budgets, Municipal Assembly budgets or District Assembly budgets; </w:t>
            </w:r>
          </w:p>
          <w:p w14:paraId="1AF5C795" w14:textId="77777777" w:rsidR="00361717" w:rsidRPr="00DE0C53" w:rsidRDefault="00361717" w:rsidP="00361717">
            <w:pPr>
              <w:ind w:left="360"/>
              <w:jc w:val="both"/>
            </w:pPr>
          </w:p>
          <w:p w14:paraId="61F664E3" w14:textId="77777777" w:rsidR="00361717" w:rsidRPr="00DE0C53" w:rsidRDefault="00361717" w:rsidP="000111BE">
            <w:pPr>
              <w:numPr>
                <w:ilvl w:val="0"/>
                <w:numId w:val="79"/>
              </w:numPr>
              <w:jc w:val="both"/>
            </w:pPr>
            <w:r w:rsidRPr="00DE0C53">
              <w:t xml:space="preserve">funds from government Foundations; </w:t>
            </w:r>
          </w:p>
          <w:p w14:paraId="4489366D" w14:textId="77777777" w:rsidR="00361717" w:rsidRPr="00DE0C53" w:rsidRDefault="00361717" w:rsidP="00361717">
            <w:pPr>
              <w:jc w:val="both"/>
            </w:pPr>
          </w:p>
          <w:p w14:paraId="5EF9C4E5" w14:textId="77777777" w:rsidR="00361717" w:rsidRPr="00DE0C53" w:rsidRDefault="00361717" w:rsidP="000111BE">
            <w:pPr>
              <w:numPr>
                <w:ilvl w:val="0"/>
                <w:numId w:val="79"/>
              </w:numPr>
              <w:jc w:val="both"/>
            </w:pPr>
            <w:r w:rsidRPr="00DE0C53">
              <w:t>funds from government Trust Funds;</w:t>
            </w:r>
          </w:p>
          <w:p w14:paraId="2F03621B" w14:textId="77777777" w:rsidR="00361717" w:rsidRPr="00DE0C53" w:rsidRDefault="00361717" w:rsidP="00361717">
            <w:pPr>
              <w:jc w:val="both"/>
            </w:pPr>
          </w:p>
          <w:p w14:paraId="2FD76247" w14:textId="77777777" w:rsidR="00361717" w:rsidRPr="00DE0C53" w:rsidRDefault="00361717" w:rsidP="000111BE">
            <w:pPr>
              <w:numPr>
                <w:ilvl w:val="0"/>
                <w:numId w:val="79"/>
              </w:numPr>
              <w:jc w:val="both"/>
            </w:pPr>
            <w:r w:rsidRPr="00DE0C53">
              <w:t>funds from domestic loans and foreign loans taken or guaranteed by government;</w:t>
            </w:r>
          </w:p>
          <w:p w14:paraId="74E207AB" w14:textId="77777777" w:rsidR="00361717" w:rsidRPr="00DE0C53" w:rsidRDefault="00361717" w:rsidP="00361717">
            <w:pPr>
              <w:jc w:val="both"/>
            </w:pPr>
          </w:p>
          <w:p w14:paraId="1E4D2F12" w14:textId="77777777" w:rsidR="00361717" w:rsidRPr="00DE0C53" w:rsidRDefault="00361717" w:rsidP="000111BE">
            <w:pPr>
              <w:numPr>
                <w:ilvl w:val="0"/>
                <w:numId w:val="79"/>
              </w:numPr>
              <w:jc w:val="both"/>
            </w:pPr>
            <w:r w:rsidRPr="00DE0C53">
              <w:t>funds from state foreign aid;</w:t>
            </w:r>
          </w:p>
          <w:p w14:paraId="12139A70" w14:textId="77777777" w:rsidR="00361717" w:rsidRPr="00DE0C53" w:rsidRDefault="00361717" w:rsidP="00361717">
            <w:pPr>
              <w:jc w:val="both"/>
            </w:pPr>
          </w:p>
          <w:p w14:paraId="15186673" w14:textId="77777777" w:rsidR="00361717" w:rsidRPr="00DE0C53" w:rsidRDefault="00361717" w:rsidP="000111BE">
            <w:pPr>
              <w:numPr>
                <w:ilvl w:val="0"/>
                <w:numId w:val="79"/>
              </w:numPr>
              <w:jc w:val="both"/>
            </w:pPr>
            <w:r w:rsidRPr="00DE0C53">
              <w:t>revenue received from the economic activity of state or local government agencies or other legal persons in public law financed from the Government budget, Metropolitan Assembly budgets, District Assembly budgets or Government foundations;</w:t>
            </w:r>
          </w:p>
          <w:p w14:paraId="641F0040" w14:textId="77777777" w:rsidR="00361717" w:rsidRPr="00DE0C53" w:rsidRDefault="00361717" w:rsidP="00361717">
            <w:pPr>
              <w:ind w:left="360"/>
              <w:jc w:val="both"/>
            </w:pPr>
          </w:p>
          <w:p w14:paraId="1459731D" w14:textId="77777777" w:rsidR="00361717" w:rsidRPr="00DE0C53" w:rsidRDefault="00361717" w:rsidP="00361717">
            <w:pPr>
              <w:jc w:val="both"/>
            </w:pPr>
          </w:p>
        </w:tc>
      </w:tr>
      <w:tr w:rsidR="00361717" w:rsidRPr="00DE0C53" w14:paraId="649507A9" w14:textId="77777777" w:rsidTr="00361717">
        <w:trPr>
          <w:trHeight w:val="55"/>
        </w:trPr>
        <w:tc>
          <w:tcPr>
            <w:tcW w:w="2314" w:type="dxa"/>
          </w:tcPr>
          <w:p w14:paraId="4D227DFB" w14:textId="5E93FF03" w:rsidR="00361717" w:rsidRPr="00DE0C53" w:rsidRDefault="00361717" w:rsidP="0091745C">
            <w:pPr>
              <w:pStyle w:val="COCgcc"/>
            </w:pPr>
            <w:bookmarkStart w:id="629" w:name="_Toc35766769"/>
            <w:r w:rsidRPr="00DE0C53">
              <w:t>Application</w:t>
            </w:r>
            <w:bookmarkEnd w:id="629"/>
          </w:p>
          <w:p w14:paraId="3F47DE86" w14:textId="77777777" w:rsidR="00361717" w:rsidRPr="00DE0C53" w:rsidRDefault="00361717" w:rsidP="00361717">
            <w:pPr>
              <w:ind w:left="432" w:hanging="432"/>
              <w:jc w:val="both"/>
              <w:rPr>
                <w:b/>
                <w:bCs/>
              </w:rPr>
            </w:pPr>
          </w:p>
        </w:tc>
        <w:tc>
          <w:tcPr>
            <w:tcW w:w="716" w:type="dxa"/>
          </w:tcPr>
          <w:p w14:paraId="43309A70" w14:textId="77777777" w:rsidR="00361717" w:rsidRPr="00DE0C53" w:rsidRDefault="00361717" w:rsidP="00361717">
            <w:pPr>
              <w:jc w:val="both"/>
            </w:pPr>
            <w:r w:rsidRPr="00DE0C53">
              <w:t>2.1</w:t>
            </w:r>
          </w:p>
        </w:tc>
        <w:tc>
          <w:tcPr>
            <w:tcW w:w="6150" w:type="dxa"/>
          </w:tcPr>
          <w:p w14:paraId="3AA199C6" w14:textId="77777777" w:rsidR="00361717" w:rsidRPr="00DE0C53" w:rsidRDefault="00361717" w:rsidP="00361717">
            <w:pPr>
              <w:jc w:val="both"/>
              <w:rPr>
                <w:vanish/>
                <w:sz w:val="19"/>
                <w:szCs w:val="19"/>
              </w:rPr>
            </w:pPr>
            <w:r w:rsidRPr="00DE0C53">
              <w:t>These General Conditions shall apply to the extent that they are not superseded by provisions in other parts of the contract.</w:t>
            </w:r>
          </w:p>
        </w:tc>
      </w:tr>
      <w:tr w:rsidR="00361717" w:rsidRPr="00DE0C53" w14:paraId="4850EB2D" w14:textId="77777777" w:rsidTr="00361717">
        <w:trPr>
          <w:trHeight w:val="55"/>
        </w:trPr>
        <w:tc>
          <w:tcPr>
            <w:tcW w:w="2314" w:type="dxa"/>
          </w:tcPr>
          <w:p w14:paraId="4453CA37" w14:textId="7F05AC43" w:rsidR="00361717" w:rsidRPr="00DE0C53" w:rsidRDefault="00361717" w:rsidP="0091745C">
            <w:pPr>
              <w:pStyle w:val="COCgcc"/>
            </w:pPr>
            <w:bookmarkStart w:id="630" w:name="_Toc35766770"/>
            <w:r w:rsidRPr="00DE0C53">
              <w:t>Country of Origin</w:t>
            </w:r>
            <w:bookmarkEnd w:id="630"/>
          </w:p>
          <w:p w14:paraId="5D81886E" w14:textId="77777777" w:rsidR="00361717" w:rsidRPr="00DE0C53" w:rsidRDefault="00361717" w:rsidP="00361717">
            <w:pPr>
              <w:ind w:left="432" w:hanging="432"/>
              <w:jc w:val="both"/>
              <w:rPr>
                <w:b/>
                <w:bCs/>
              </w:rPr>
            </w:pPr>
          </w:p>
        </w:tc>
        <w:tc>
          <w:tcPr>
            <w:tcW w:w="716" w:type="dxa"/>
          </w:tcPr>
          <w:p w14:paraId="4D5BC5BE" w14:textId="77777777" w:rsidR="00361717" w:rsidRPr="00DE0C53" w:rsidRDefault="00361717" w:rsidP="00361717">
            <w:pPr>
              <w:jc w:val="both"/>
            </w:pPr>
            <w:r w:rsidRPr="00DE0C53">
              <w:t>3.1</w:t>
            </w:r>
          </w:p>
        </w:tc>
        <w:tc>
          <w:tcPr>
            <w:tcW w:w="6150" w:type="dxa"/>
          </w:tcPr>
          <w:p w14:paraId="54BDE56F" w14:textId="77777777" w:rsidR="00361717" w:rsidRPr="00DE0C53" w:rsidRDefault="00361717" w:rsidP="00361717">
            <w:pPr>
              <w:jc w:val="both"/>
              <w:rPr>
                <w:vanish/>
                <w:sz w:val="19"/>
                <w:szCs w:val="19"/>
              </w:rPr>
            </w:pPr>
            <w:r w:rsidRPr="00DE0C53">
              <w:t xml:space="preserve">All goods and services supplied under the contract shall have </w:t>
            </w:r>
          </w:p>
          <w:p w14:paraId="1417C43F" w14:textId="77777777" w:rsidR="00361717" w:rsidRPr="00DE0C53" w:rsidRDefault="00361717" w:rsidP="00361717">
            <w:pPr>
              <w:jc w:val="both"/>
              <w:rPr>
                <w:vanish/>
                <w:sz w:val="19"/>
                <w:szCs w:val="19"/>
              </w:rPr>
            </w:pPr>
            <w:r w:rsidRPr="00DE0C53">
              <w:t>their origin in Ghana or in eligible countries as specified in Special Condition of Contract.</w:t>
            </w:r>
          </w:p>
          <w:p w14:paraId="6ED04E18" w14:textId="77777777" w:rsidR="00361717" w:rsidRPr="00DE0C53" w:rsidRDefault="00361717" w:rsidP="00361717">
            <w:pPr>
              <w:jc w:val="both"/>
            </w:pPr>
          </w:p>
        </w:tc>
      </w:tr>
      <w:tr w:rsidR="00361717" w:rsidRPr="00DE0C53" w14:paraId="72CE3B88" w14:textId="77777777" w:rsidTr="00361717">
        <w:trPr>
          <w:trHeight w:val="55"/>
        </w:trPr>
        <w:tc>
          <w:tcPr>
            <w:tcW w:w="2314" w:type="dxa"/>
          </w:tcPr>
          <w:p w14:paraId="635AEBF2" w14:textId="77777777" w:rsidR="00361717" w:rsidRPr="00DE0C53" w:rsidRDefault="00361717" w:rsidP="00361717">
            <w:pPr>
              <w:ind w:left="432" w:hanging="432"/>
              <w:jc w:val="both"/>
              <w:rPr>
                <w:b/>
                <w:bCs/>
              </w:rPr>
            </w:pPr>
          </w:p>
        </w:tc>
        <w:tc>
          <w:tcPr>
            <w:tcW w:w="716" w:type="dxa"/>
          </w:tcPr>
          <w:p w14:paraId="321A9182" w14:textId="77777777" w:rsidR="00361717" w:rsidRPr="00DE0C53" w:rsidRDefault="00361717" w:rsidP="00361717">
            <w:pPr>
              <w:jc w:val="both"/>
            </w:pPr>
            <w:r w:rsidRPr="00DE0C53">
              <w:t>3.2</w:t>
            </w:r>
          </w:p>
        </w:tc>
        <w:tc>
          <w:tcPr>
            <w:tcW w:w="6150" w:type="dxa"/>
          </w:tcPr>
          <w:p w14:paraId="404D05F6" w14:textId="77777777" w:rsidR="00361717" w:rsidRPr="00DE0C53" w:rsidRDefault="00361717" w:rsidP="00361717">
            <w:pPr>
              <w:jc w:val="both"/>
            </w:pPr>
            <w:r w:rsidRPr="00DE0C53">
              <w:t>For purposes of this clause “origin” means the place where the goods are mined, grown, produced or manufactured,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65EA911F" w14:textId="77777777" w:rsidR="00361717" w:rsidRPr="00DE0C53" w:rsidRDefault="00361717" w:rsidP="00361717">
            <w:pPr>
              <w:jc w:val="both"/>
            </w:pPr>
          </w:p>
        </w:tc>
      </w:tr>
      <w:tr w:rsidR="00361717" w:rsidRPr="00DE0C53" w14:paraId="2414F3CF" w14:textId="77777777" w:rsidTr="00361717">
        <w:trPr>
          <w:trHeight w:val="55"/>
        </w:trPr>
        <w:tc>
          <w:tcPr>
            <w:tcW w:w="2314" w:type="dxa"/>
          </w:tcPr>
          <w:p w14:paraId="6CCED879" w14:textId="77777777" w:rsidR="00361717" w:rsidRPr="00DE0C53" w:rsidRDefault="00361717" w:rsidP="00361717">
            <w:pPr>
              <w:ind w:left="432" w:hanging="432"/>
              <w:jc w:val="both"/>
              <w:rPr>
                <w:b/>
                <w:bCs/>
              </w:rPr>
            </w:pPr>
          </w:p>
        </w:tc>
        <w:tc>
          <w:tcPr>
            <w:tcW w:w="716" w:type="dxa"/>
          </w:tcPr>
          <w:p w14:paraId="565394C3" w14:textId="77777777" w:rsidR="00361717" w:rsidRPr="00DE0C53" w:rsidRDefault="00361717" w:rsidP="00361717">
            <w:pPr>
              <w:jc w:val="both"/>
            </w:pPr>
            <w:r w:rsidRPr="00DE0C53">
              <w:t>3.3</w:t>
            </w:r>
          </w:p>
        </w:tc>
        <w:tc>
          <w:tcPr>
            <w:tcW w:w="6150" w:type="dxa"/>
          </w:tcPr>
          <w:p w14:paraId="5F7EF1F3" w14:textId="77777777" w:rsidR="00361717" w:rsidRPr="00DE0C53" w:rsidRDefault="00361717" w:rsidP="00361717">
            <w:pPr>
              <w:jc w:val="both"/>
              <w:rPr>
                <w:vanish/>
                <w:sz w:val="19"/>
                <w:szCs w:val="19"/>
              </w:rPr>
            </w:pPr>
            <w:r w:rsidRPr="00DE0C53">
              <w:t>The origin of Goods and Services is distinct from the nationality of the Supplier.</w:t>
            </w:r>
          </w:p>
        </w:tc>
      </w:tr>
      <w:tr w:rsidR="00361717" w:rsidRPr="00DE0C53" w14:paraId="751B9E08" w14:textId="77777777" w:rsidTr="00361717">
        <w:trPr>
          <w:trHeight w:val="55"/>
        </w:trPr>
        <w:tc>
          <w:tcPr>
            <w:tcW w:w="2314" w:type="dxa"/>
          </w:tcPr>
          <w:p w14:paraId="52DA21B1" w14:textId="77777777" w:rsidR="00361717" w:rsidRPr="00DE0C53" w:rsidRDefault="00361717" w:rsidP="00361717">
            <w:pPr>
              <w:ind w:left="432" w:hanging="432"/>
              <w:jc w:val="both"/>
              <w:rPr>
                <w:b/>
                <w:bCs/>
              </w:rPr>
            </w:pPr>
          </w:p>
        </w:tc>
        <w:tc>
          <w:tcPr>
            <w:tcW w:w="716" w:type="dxa"/>
          </w:tcPr>
          <w:p w14:paraId="154B66CF" w14:textId="77777777" w:rsidR="00361717" w:rsidRPr="00DE0C53" w:rsidRDefault="00361717" w:rsidP="00361717">
            <w:pPr>
              <w:jc w:val="both"/>
            </w:pPr>
          </w:p>
        </w:tc>
        <w:tc>
          <w:tcPr>
            <w:tcW w:w="6150" w:type="dxa"/>
          </w:tcPr>
          <w:p w14:paraId="08B3CF12" w14:textId="77777777" w:rsidR="00361717" w:rsidRPr="00DE0C53" w:rsidRDefault="00361717" w:rsidP="00361717">
            <w:pPr>
              <w:jc w:val="both"/>
            </w:pPr>
          </w:p>
        </w:tc>
      </w:tr>
      <w:tr w:rsidR="00361717" w:rsidRPr="00DE0C53" w14:paraId="73FB5B5A" w14:textId="77777777" w:rsidTr="00361717">
        <w:trPr>
          <w:trHeight w:val="55"/>
        </w:trPr>
        <w:tc>
          <w:tcPr>
            <w:tcW w:w="2314" w:type="dxa"/>
          </w:tcPr>
          <w:p w14:paraId="3F8A9776" w14:textId="1AAB004C" w:rsidR="00361717" w:rsidRPr="00DE0C53" w:rsidRDefault="00361717" w:rsidP="0091745C">
            <w:pPr>
              <w:pStyle w:val="COCgcc"/>
            </w:pPr>
            <w:bookmarkStart w:id="631" w:name="_Toc35766771"/>
            <w:r w:rsidRPr="00DE0C53">
              <w:t>Standards</w:t>
            </w:r>
            <w:bookmarkEnd w:id="631"/>
          </w:p>
        </w:tc>
        <w:tc>
          <w:tcPr>
            <w:tcW w:w="716" w:type="dxa"/>
          </w:tcPr>
          <w:p w14:paraId="42E15BC4" w14:textId="77777777" w:rsidR="00361717" w:rsidRPr="00DE0C53" w:rsidRDefault="00361717" w:rsidP="00361717">
            <w:pPr>
              <w:jc w:val="both"/>
            </w:pPr>
            <w:r w:rsidRPr="00DE0C53">
              <w:t>4.1</w:t>
            </w:r>
          </w:p>
        </w:tc>
        <w:tc>
          <w:tcPr>
            <w:tcW w:w="6150" w:type="dxa"/>
          </w:tcPr>
          <w:p w14:paraId="5A8A3622" w14:textId="77777777" w:rsidR="00361717" w:rsidRPr="00DE0C53" w:rsidRDefault="00361717" w:rsidP="00361717">
            <w:pPr>
              <w:jc w:val="both"/>
              <w:rPr>
                <w:vanish/>
                <w:sz w:val="19"/>
                <w:szCs w:val="19"/>
              </w:rPr>
            </w:pPr>
            <w:r w:rsidRPr="00DE0C53">
              <w:t xml:space="preserve">The Goods supplied under this Contract shall conform to the </w:t>
            </w:r>
          </w:p>
          <w:p w14:paraId="034B9E95" w14:textId="77777777" w:rsidR="00361717" w:rsidRPr="00DE0C53" w:rsidRDefault="00361717" w:rsidP="00361717">
            <w:pPr>
              <w:jc w:val="both"/>
              <w:rPr>
                <w:vanish/>
                <w:sz w:val="19"/>
                <w:szCs w:val="19"/>
              </w:rPr>
            </w:pPr>
            <w:r w:rsidRPr="00DE0C53">
              <w:t xml:space="preserve">standards mentioned in the Technical Specifications, and, when no applicable standard is mentioned, to the authoritative </w:t>
            </w:r>
          </w:p>
          <w:p w14:paraId="070F60A5" w14:textId="77777777" w:rsidR="00361717" w:rsidRPr="00DE0C53" w:rsidRDefault="00361717" w:rsidP="00361717">
            <w:pPr>
              <w:jc w:val="both"/>
            </w:pPr>
            <w:r w:rsidRPr="00DE0C53">
              <w:t>standards appropriate to the Goods’ country of origin, such standards shall be the latest issued by the concerned institution.</w:t>
            </w:r>
          </w:p>
        </w:tc>
      </w:tr>
      <w:tr w:rsidR="00361717" w:rsidRPr="00DE0C53" w14:paraId="3D9BFDA2" w14:textId="77777777" w:rsidTr="00361717">
        <w:trPr>
          <w:trHeight w:val="55"/>
        </w:trPr>
        <w:tc>
          <w:tcPr>
            <w:tcW w:w="2314" w:type="dxa"/>
          </w:tcPr>
          <w:p w14:paraId="0CEC927C" w14:textId="77777777" w:rsidR="00361717" w:rsidRPr="00DE0C53" w:rsidRDefault="00361717" w:rsidP="00361717">
            <w:pPr>
              <w:ind w:left="432" w:hanging="432"/>
              <w:jc w:val="both"/>
              <w:rPr>
                <w:b/>
                <w:bCs/>
              </w:rPr>
            </w:pPr>
          </w:p>
        </w:tc>
        <w:tc>
          <w:tcPr>
            <w:tcW w:w="716" w:type="dxa"/>
          </w:tcPr>
          <w:p w14:paraId="6ABC60E8" w14:textId="77777777" w:rsidR="00361717" w:rsidRPr="00DE0C53" w:rsidRDefault="00361717" w:rsidP="00361717">
            <w:pPr>
              <w:jc w:val="both"/>
            </w:pPr>
            <w:r w:rsidRPr="00DE0C53">
              <w:t>4.2</w:t>
            </w:r>
          </w:p>
        </w:tc>
        <w:tc>
          <w:tcPr>
            <w:tcW w:w="6150" w:type="dxa"/>
          </w:tcPr>
          <w:p w14:paraId="57DE9785" w14:textId="77777777" w:rsidR="00361717" w:rsidRPr="00DE0C53" w:rsidRDefault="00361717" w:rsidP="00361717">
            <w:pPr>
              <w:jc w:val="both"/>
              <w:rPr>
                <w:vanish/>
                <w:sz w:val="19"/>
                <w:szCs w:val="19"/>
              </w:rPr>
            </w:pPr>
            <w:r w:rsidRPr="00DE0C53">
              <w:t xml:space="preserve">Wherever reference is made in the Technical Specifications to </w:t>
            </w:r>
          </w:p>
          <w:p w14:paraId="1167B118" w14:textId="77777777" w:rsidR="00361717" w:rsidRPr="00DE0C53" w:rsidRDefault="00361717" w:rsidP="00361717">
            <w:pPr>
              <w:jc w:val="both"/>
              <w:rPr>
                <w:vanish/>
                <w:sz w:val="19"/>
                <w:szCs w:val="19"/>
              </w:rPr>
            </w:pPr>
            <w:r w:rsidRPr="00DE0C53">
              <w:t xml:space="preserve">specific standards and codes to be met by the goods and </w:t>
            </w:r>
          </w:p>
          <w:p w14:paraId="5201AF26" w14:textId="77777777" w:rsidR="00361717" w:rsidRPr="00DE0C53" w:rsidRDefault="00361717" w:rsidP="00361717">
            <w:pPr>
              <w:jc w:val="both"/>
              <w:rPr>
                <w:vanish/>
                <w:sz w:val="19"/>
                <w:szCs w:val="19"/>
              </w:rPr>
            </w:pPr>
            <w:r w:rsidRPr="00DE0C53">
              <w:t xml:space="preserve">materials to be furnished or tested, the provisions of the latest </w:t>
            </w:r>
          </w:p>
          <w:p w14:paraId="25A91EF2" w14:textId="77777777" w:rsidR="00361717" w:rsidRPr="00DE0C53" w:rsidRDefault="00361717" w:rsidP="00361717">
            <w:pPr>
              <w:jc w:val="both"/>
              <w:rPr>
                <w:vanish/>
                <w:sz w:val="19"/>
                <w:szCs w:val="19"/>
              </w:rPr>
            </w:pPr>
            <w:r w:rsidRPr="00DE0C53">
              <w:t xml:space="preserve">current edition or revision of the relevant shall apply, unless </w:t>
            </w:r>
          </w:p>
          <w:p w14:paraId="6414F118" w14:textId="77777777" w:rsidR="00361717" w:rsidRPr="00DE0C53" w:rsidRDefault="00361717" w:rsidP="00361717">
            <w:pPr>
              <w:jc w:val="both"/>
              <w:rPr>
                <w:vanish/>
                <w:sz w:val="19"/>
                <w:szCs w:val="19"/>
              </w:rPr>
            </w:pPr>
            <w:r w:rsidRPr="00DE0C53">
              <w:t xml:space="preserve">otherwise expressly stated in the Contract. Where such standards and codes are national or relate to a particular country or region, other authoritative standards that ensure substantial equivalence to the standards and codes specified will be </w:t>
            </w:r>
          </w:p>
          <w:p w14:paraId="127214FE" w14:textId="77777777" w:rsidR="00361717" w:rsidRPr="00DE0C53" w:rsidRDefault="00361717" w:rsidP="00361717">
            <w:pPr>
              <w:jc w:val="both"/>
            </w:pPr>
            <w:r w:rsidRPr="00DE0C53">
              <w:t>acceptable.</w:t>
            </w:r>
          </w:p>
        </w:tc>
      </w:tr>
      <w:tr w:rsidR="00361717" w:rsidRPr="00DE0C53" w14:paraId="0D034FA3" w14:textId="77777777" w:rsidTr="00361717">
        <w:trPr>
          <w:trHeight w:val="55"/>
        </w:trPr>
        <w:tc>
          <w:tcPr>
            <w:tcW w:w="2314" w:type="dxa"/>
          </w:tcPr>
          <w:p w14:paraId="245E13E2" w14:textId="77777777" w:rsidR="00361717" w:rsidRPr="00DE0C53" w:rsidRDefault="00361717" w:rsidP="00361717">
            <w:pPr>
              <w:ind w:left="432" w:hanging="432"/>
              <w:jc w:val="both"/>
              <w:rPr>
                <w:b/>
                <w:bCs/>
              </w:rPr>
            </w:pPr>
          </w:p>
        </w:tc>
        <w:tc>
          <w:tcPr>
            <w:tcW w:w="716" w:type="dxa"/>
          </w:tcPr>
          <w:p w14:paraId="482D8B62" w14:textId="77777777" w:rsidR="00361717" w:rsidRPr="00DE0C53" w:rsidRDefault="00361717" w:rsidP="00361717">
            <w:pPr>
              <w:jc w:val="both"/>
            </w:pPr>
          </w:p>
        </w:tc>
        <w:tc>
          <w:tcPr>
            <w:tcW w:w="6150" w:type="dxa"/>
          </w:tcPr>
          <w:p w14:paraId="164916FB" w14:textId="77777777" w:rsidR="00361717" w:rsidRPr="00DE0C53" w:rsidRDefault="00361717" w:rsidP="00361717">
            <w:pPr>
              <w:jc w:val="both"/>
            </w:pPr>
          </w:p>
        </w:tc>
      </w:tr>
      <w:tr w:rsidR="00361717" w:rsidRPr="00DE0C53" w14:paraId="6AE9C8D4" w14:textId="77777777" w:rsidTr="00361717">
        <w:trPr>
          <w:trHeight w:val="55"/>
        </w:trPr>
        <w:tc>
          <w:tcPr>
            <w:tcW w:w="2314" w:type="dxa"/>
          </w:tcPr>
          <w:p w14:paraId="5312D962" w14:textId="69C71D09" w:rsidR="00361717" w:rsidRPr="00DE0C53" w:rsidRDefault="00361717" w:rsidP="0091745C">
            <w:pPr>
              <w:pStyle w:val="COCgcc"/>
            </w:pPr>
            <w:bookmarkStart w:id="632" w:name="_Toc35766772"/>
            <w:r w:rsidRPr="00DE0C53">
              <w:t>Use of Contract Documents and Information</w:t>
            </w:r>
            <w:bookmarkEnd w:id="632"/>
          </w:p>
          <w:p w14:paraId="152A7526" w14:textId="77777777" w:rsidR="00361717" w:rsidRPr="00DE0C53" w:rsidRDefault="00361717" w:rsidP="00361717">
            <w:pPr>
              <w:ind w:left="432" w:hanging="432"/>
              <w:jc w:val="both"/>
              <w:rPr>
                <w:b/>
                <w:bCs/>
              </w:rPr>
            </w:pPr>
          </w:p>
        </w:tc>
        <w:tc>
          <w:tcPr>
            <w:tcW w:w="716" w:type="dxa"/>
          </w:tcPr>
          <w:p w14:paraId="18DCDF8A" w14:textId="77777777" w:rsidR="00361717" w:rsidRPr="00DE0C53" w:rsidRDefault="00361717" w:rsidP="00361717">
            <w:pPr>
              <w:jc w:val="both"/>
            </w:pPr>
            <w:r w:rsidRPr="00DE0C53">
              <w:t>5.1</w:t>
            </w:r>
          </w:p>
        </w:tc>
        <w:tc>
          <w:tcPr>
            <w:tcW w:w="6150" w:type="dxa"/>
          </w:tcPr>
          <w:p w14:paraId="6C787577" w14:textId="77777777" w:rsidR="00361717" w:rsidRPr="00DE0C53" w:rsidRDefault="00361717" w:rsidP="00361717">
            <w:pPr>
              <w:jc w:val="both"/>
              <w:rPr>
                <w:vanish/>
                <w:sz w:val="19"/>
                <w:szCs w:val="19"/>
              </w:rPr>
            </w:pPr>
            <w:r w:rsidRPr="00DE0C53">
              <w:t>The Supplier shall not, without the P</w:t>
            </w:r>
            <w:r w:rsidR="00882ADD" w:rsidRPr="00DE0C53">
              <w:t>rocurement Entity</w:t>
            </w:r>
            <w:r w:rsidRPr="00DE0C53">
              <w:t>’s prior written consent, disclose the Contract, or any provision thereof, or any specification, plan, drawing, pattern, sample, or information furnished by or on behalf of the P</w:t>
            </w:r>
            <w:r w:rsidR="00882ADD" w:rsidRPr="00DE0C53">
              <w:t>rocurement Entity</w:t>
            </w:r>
            <w:r w:rsidRPr="00DE0C53">
              <w:t xml:space="preserve">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643F493E" w14:textId="77777777" w:rsidR="00361717" w:rsidRPr="00DE0C53" w:rsidRDefault="00361717" w:rsidP="00361717">
            <w:pPr>
              <w:jc w:val="both"/>
            </w:pPr>
          </w:p>
        </w:tc>
      </w:tr>
      <w:tr w:rsidR="00361717" w:rsidRPr="00DE0C53" w14:paraId="78A27136" w14:textId="77777777" w:rsidTr="00361717">
        <w:trPr>
          <w:trHeight w:val="55"/>
        </w:trPr>
        <w:tc>
          <w:tcPr>
            <w:tcW w:w="2314" w:type="dxa"/>
          </w:tcPr>
          <w:p w14:paraId="25CA7024" w14:textId="77777777" w:rsidR="00361717" w:rsidRPr="00DE0C53" w:rsidRDefault="00361717" w:rsidP="00361717">
            <w:pPr>
              <w:ind w:left="432" w:hanging="432"/>
              <w:jc w:val="both"/>
              <w:rPr>
                <w:b/>
                <w:bCs/>
              </w:rPr>
            </w:pPr>
          </w:p>
        </w:tc>
        <w:tc>
          <w:tcPr>
            <w:tcW w:w="716" w:type="dxa"/>
          </w:tcPr>
          <w:p w14:paraId="623CEA1F" w14:textId="77777777" w:rsidR="00361717" w:rsidRPr="00DE0C53" w:rsidRDefault="00361717" w:rsidP="00361717">
            <w:pPr>
              <w:jc w:val="both"/>
            </w:pPr>
            <w:r w:rsidRPr="00DE0C53">
              <w:t>5.2</w:t>
            </w:r>
          </w:p>
        </w:tc>
        <w:tc>
          <w:tcPr>
            <w:tcW w:w="6150" w:type="dxa"/>
          </w:tcPr>
          <w:p w14:paraId="55EE8752" w14:textId="77777777" w:rsidR="00361717" w:rsidRPr="00DE0C53" w:rsidRDefault="00361717" w:rsidP="00361717">
            <w:pPr>
              <w:jc w:val="both"/>
              <w:rPr>
                <w:vanish/>
                <w:sz w:val="19"/>
                <w:szCs w:val="19"/>
              </w:rPr>
            </w:pPr>
            <w:r w:rsidRPr="00DE0C53">
              <w:t>The Supplier shall not, without the P</w:t>
            </w:r>
            <w:r w:rsidR="00882ADD" w:rsidRPr="00DE0C53">
              <w:t>rocurement Entity</w:t>
            </w:r>
            <w:r w:rsidRPr="00DE0C53">
              <w:t>’s prior written consent, make use of any document or information enumerated in sub-clause 5.1 except for purposes of performing the Contract.</w:t>
            </w:r>
          </w:p>
          <w:p w14:paraId="3ACA2962" w14:textId="77777777" w:rsidR="00361717" w:rsidRPr="00DE0C53" w:rsidRDefault="00361717" w:rsidP="00361717">
            <w:pPr>
              <w:jc w:val="both"/>
            </w:pPr>
          </w:p>
        </w:tc>
      </w:tr>
      <w:tr w:rsidR="00361717" w:rsidRPr="00DE0C53" w14:paraId="79857A7E" w14:textId="77777777" w:rsidTr="00361717">
        <w:trPr>
          <w:trHeight w:val="55"/>
        </w:trPr>
        <w:tc>
          <w:tcPr>
            <w:tcW w:w="2314" w:type="dxa"/>
          </w:tcPr>
          <w:p w14:paraId="0ADE11F1" w14:textId="77777777" w:rsidR="00361717" w:rsidRPr="00DE0C53" w:rsidRDefault="00361717" w:rsidP="00361717">
            <w:pPr>
              <w:ind w:left="432" w:hanging="432"/>
              <w:jc w:val="both"/>
              <w:rPr>
                <w:b/>
                <w:bCs/>
              </w:rPr>
            </w:pPr>
          </w:p>
        </w:tc>
        <w:tc>
          <w:tcPr>
            <w:tcW w:w="716" w:type="dxa"/>
          </w:tcPr>
          <w:p w14:paraId="0462FEA1" w14:textId="77777777" w:rsidR="00361717" w:rsidRPr="00DE0C53" w:rsidRDefault="00361717" w:rsidP="00361717">
            <w:pPr>
              <w:jc w:val="both"/>
            </w:pPr>
            <w:r w:rsidRPr="00DE0C53">
              <w:t>5.3</w:t>
            </w:r>
          </w:p>
        </w:tc>
        <w:tc>
          <w:tcPr>
            <w:tcW w:w="6150" w:type="dxa"/>
          </w:tcPr>
          <w:p w14:paraId="64CF232E" w14:textId="77777777" w:rsidR="00361717" w:rsidRPr="00DE0C53" w:rsidRDefault="00361717" w:rsidP="00361717">
            <w:pPr>
              <w:jc w:val="both"/>
              <w:rPr>
                <w:vanish/>
                <w:sz w:val="19"/>
                <w:szCs w:val="19"/>
              </w:rPr>
            </w:pPr>
            <w:r w:rsidRPr="00DE0C53">
              <w:t>Any document, other than the Contract itself, enumerated in subclause 5.1 shall remain the property of the P</w:t>
            </w:r>
            <w:r w:rsidR="00882ADD" w:rsidRPr="00DE0C53">
              <w:t>rocurement Entity</w:t>
            </w:r>
            <w:r w:rsidRPr="00DE0C53">
              <w:t xml:space="preserve"> and shall be returned (all copies) to the </w:t>
            </w:r>
            <w:r w:rsidR="008C08FD" w:rsidRPr="00DE0C53">
              <w:t>Procurement Entity</w:t>
            </w:r>
            <w:r w:rsidRPr="00DE0C53">
              <w:t xml:space="preserve"> on completion of the Supplier’s performance under the Contract if so required by the </w:t>
            </w:r>
            <w:r w:rsidR="008C08FD" w:rsidRPr="00DE0C53">
              <w:t>Procurement Entity</w:t>
            </w:r>
            <w:r w:rsidRPr="00DE0C53">
              <w:t>.</w:t>
            </w:r>
          </w:p>
        </w:tc>
      </w:tr>
      <w:tr w:rsidR="00361717" w:rsidRPr="00DE0C53" w14:paraId="6E2C882A" w14:textId="77777777" w:rsidTr="00361717">
        <w:trPr>
          <w:trHeight w:val="55"/>
        </w:trPr>
        <w:tc>
          <w:tcPr>
            <w:tcW w:w="2314" w:type="dxa"/>
          </w:tcPr>
          <w:p w14:paraId="10B92B5D" w14:textId="77777777" w:rsidR="00361717" w:rsidRPr="00DE0C53" w:rsidRDefault="00361717" w:rsidP="00361717">
            <w:pPr>
              <w:ind w:left="432" w:hanging="432"/>
              <w:jc w:val="both"/>
              <w:rPr>
                <w:b/>
                <w:bCs/>
              </w:rPr>
            </w:pPr>
          </w:p>
        </w:tc>
        <w:tc>
          <w:tcPr>
            <w:tcW w:w="716" w:type="dxa"/>
          </w:tcPr>
          <w:p w14:paraId="2AC13E5E" w14:textId="77777777" w:rsidR="00361717" w:rsidRPr="00DE0C53" w:rsidRDefault="00361717" w:rsidP="00361717">
            <w:pPr>
              <w:jc w:val="both"/>
            </w:pPr>
          </w:p>
        </w:tc>
        <w:tc>
          <w:tcPr>
            <w:tcW w:w="6150" w:type="dxa"/>
          </w:tcPr>
          <w:p w14:paraId="52825CBC" w14:textId="77777777" w:rsidR="00361717" w:rsidRPr="00DE0C53" w:rsidRDefault="00361717" w:rsidP="00361717">
            <w:pPr>
              <w:jc w:val="both"/>
            </w:pPr>
          </w:p>
        </w:tc>
      </w:tr>
      <w:tr w:rsidR="00361717" w:rsidRPr="00DE0C53" w14:paraId="1C8E29E7" w14:textId="77777777" w:rsidTr="00361717">
        <w:trPr>
          <w:trHeight w:val="55"/>
        </w:trPr>
        <w:tc>
          <w:tcPr>
            <w:tcW w:w="2314" w:type="dxa"/>
          </w:tcPr>
          <w:p w14:paraId="3D70945E" w14:textId="5F23BB12" w:rsidR="00361717" w:rsidRPr="00DE0C53" w:rsidRDefault="00361717" w:rsidP="0091745C">
            <w:pPr>
              <w:pStyle w:val="COCgcc"/>
            </w:pPr>
            <w:bookmarkStart w:id="633" w:name="_Toc35766773"/>
            <w:r w:rsidRPr="00DE0C53">
              <w:t>Patent Rights</w:t>
            </w:r>
            <w:bookmarkEnd w:id="633"/>
            <w:r w:rsidRPr="00DE0C53">
              <w:t xml:space="preserve"> </w:t>
            </w:r>
          </w:p>
          <w:p w14:paraId="22F89D36" w14:textId="77777777" w:rsidR="00361717" w:rsidRPr="00DE0C53" w:rsidRDefault="00361717" w:rsidP="00361717">
            <w:pPr>
              <w:ind w:left="432" w:hanging="432"/>
              <w:jc w:val="both"/>
              <w:rPr>
                <w:b/>
                <w:bCs/>
              </w:rPr>
            </w:pPr>
          </w:p>
        </w:tc>
        <w:tc>
          <w:tcPr>
            <w:tcW w:w="716" w:type="dxa"/>
          </w:tcPr>
          <w:p w14:paraId="36B3E9E6" w14:textId="77777777" w:rsidR="00361717" w:rsidRPr="00DE0C53" w:rsidRDefault="00361717" w:rsidP="00361717">
            <w:pPr>
              <w:jc w:val="both"/>
            </w:pPr>
            <w:r w:rsidRPr="00DE0C53">
              <w:t>6.1</w:t>
            </w:r>
          </w:p>
        </w:tc>
        <w:tc>
          <w:tcPr>
            <w:tcW w:w="6150" w:type="dxa"/>
          </w:tcPr>
          <w:p w14:paraId="2F20E8C2" w14:textId="77777777" w:rsidR="00361717" w:rsidRPr="00DE0C53" w:rsidRDefault="00361717" w:rsidP="00361717">
            <w:pPr>
              <w:jc w:val="both"/>
              <w:rPr>
                <w:vanish/>
                <w:sz w:val="19"/>
                <w:szCs w:val="19"/>
              </w:rPr>
            </w:pPr>
            <w:r w:rsidRPr="00DE0C53">
              <w:t>The Supplier shall indemnify the P</w:t>
            </w:r>
            <w:r w:rsidR="00882ADD" w:rsidRPr="00DE0C53">
              <w:t>rocurement Entity</w:t>
            </w:r>
            <w:r w:rsidRPr="00DE0C53">
              <w:t xml:space="preserve"> against all third-party claims of infringement of patent, trademark, or industrial design rights arising from use of the Goods or any part thereof in the P</w:t>
            </w:r>
            <w:r w:rsidR="00882ADD" w:rsidRPr="00DE0C53">
              <w:t>rocurement Entity</w:t>
            </w:r>
            <w:r w:rsidRPr="00DE0C53">
              <w:t>’s country.</w:t>
            </w:r>
          </w:p>
        </w:tc>
      </w:tr>
      <w:tr w:rsidR="00361717" w:rsidRPr="00DE0C53" w14:paraId="58C4AB9C" w14:textId="77777777" w:rsidTr="00361717">
        <w:trPr>
          <w:trHeight w:val="55"/>
        </w:trPr>
        <w:tc>
          <w:tcPr>
            <w:tcW w:w="2314" w:type="dxa"/>
          </w:tcPr>
          <w:p w14:paraId="14EA4B14" w14:textId="77777777" w:rsidR="00361717" w:rsidRPr="00DE0C53" w:rsidRDefault="00361717" w:rsidP="00361717">
            <w:pPr>
              <w:ind w:left="252" w:hanging="252"/>
              <w:jc w:val="both"/>
              <w:rPr>
                <w:b/>
                <w:bCs/>
              </w:rPr>
            </w:pPr>
          </w:p>
        </w:tc>
        <w:tc>
          <w:tcPr>
            <w:tcW w:w="716" w:type="dxa"/>
          </w:tcPr>
          <w:p w14:paraId="7B4EEEAA" w14:textId="77777777" w:rsidR="00361717" w:rsidRPr="00DE0C53" w:rsidRDefault="00361717" w:rsidP="00361717">
            <w:pPr>
              <w:jc w:val="both"/>
            </w:pPr>
          </w:p>
        </w:tc>
        <w:tc>
          <w:tcPr>
            <w:tcW w:w="6150" w:type="dxa"/>
          </w:tcPr>
          <w:p w14:paraId="1E26FD00" w14:textId="77777777" w:rsidR="00361717" w:rsidRPr="00DE0C53" w:rsidRDefault="00361717" w:rsidP="00361717">
            <w:pPr>
              <w:jc w:val="both"/>
            </w:pPr>
          </w:p>
        </w:tc>
      </w:tr>
      <w:tr w:rsidR="00361717" w:rsidRPr="00DE0C53" w14:paraId="3DFF85C6" w14:textId="77777777" w:rsidTr="00361717">
        <w:trPr>
          <w:trHeight w:val="55"/>
        </w:trPr>
        <w:tc>
          <w:tcPr>
            <w:tcW w:w="2314" w:type="dxa"/>
          </w:tcPr>
          <w:p w14:paraId="0BF86BDF" w14:textId="154B2DE6" w:rsidR="00361717" w:rsidRPr="00DE0C53" w:rsidRDefault="00361717" w:rsidP="0091745C">
            <w:pPr>
              <w:pStyle w:val="COCgcc"/>
            </w:pPr>
            <w:bookmarkStart w:id="634" w:name="_Toc35766774"/>
            <w:r w:rsidRPr="00DE0C53">
              <w:t>Performance Security</w:t>
            </w:r>
            <w:bookmarkEnd w:id="634"/>
          </w:p>
          <w:p w14:paraId="544F0893" w14:textId="77777777" w:rsidR="00361717" w:rsidRPr="00DE0C53" w:rsidRDefault="00361717" w:rsidP="00361717">
            <w:pPr>
              <w:ind w:left="252" w:hanging="252"/>
              <w:jc w:val="both"/>
              <w:rPr>
                <w:b/>
                <w:bCs/>
              </w:rPr>
            </w:pPr>
          </w:p>
        </w:tc>
        <w:tc>
          <w:tcPr>
            <w:tcW w:w="716" w:type="dxa"/>
          </w:tcPr>
          <w:p w14:paraId="7708E2F0" w14:textId="77777777" w:rsidR="00361717" w:rsidRPr="00DE0C53" w:rsidRDefault="00361717" w:rsidP="00361717">
            <w:pPr>
              <w:jc w:val="both"/>
            </w:pPr>
            <w:r w:rsidRPr="00DE0C53">
              <w:t>7.1</w:t>
            </w:r>
          </w:p>
        </w:tc>
        <w:tc>
          <w:tcPr>
            <w:tcW w:w="6150" w:type="dxa"/>
          </w:tcPr>
          <w:p w14:paraId="2AF714D7" w14:textId="77777777" w:rsidR="00361717" w:rsidRPr="00DE0C53" w:rsidRDefault="00361717" w:rsidP="00361717">
            <w:pPr>
              <w:jc w:val="both"/>
            </w:pPr>
            <w:r w:rsidRPr="00DE0C53">
              <w:t>Within fourteen (14) days after the Supplier’s receipt of</w:t>
            </w:r>
          </w:p>
          <w:p w14:paraId="63E73520" w14:textId="77777777" w:rsidR="00361717" w:rsidRPr="00DE0C53" w:rsidRDefault="00361717" w:rsidP="00361717">
            <w:pPr>
              <w:jc w:val="both"/>
              <w:rPr>
                <w:vanish/>
                <w:sz w:val="19"/>
                <w:szCs w:val="19"/>
              </w:rPr>
            </w:pPr>
            <w:r w:rsidRPr="00DE0C53">
              <w:t>notification of award of the contract, the successful Tenderer shall furnish performance security to the P</w:t>
            </w:r>
            <w:r w:rsidR="00882ADD" w:rsidRPr="00DE0C53">
              <w:t>rocurement Entity</w:t>
            </w:r>
            <w:r w:rsidRPr="00DE0C53">
              <w:t xml:space="preserve"> in the amount specified in the Special Conditions of Contract and in the form </w:t>
            </w:r>
          </w:p>
          <w:p w14:paraId="37EDEF3B" w14:textId="77777777" w:rsidR="00361717" w:rsidRPr="00DE0C53" w:rsidRDefault="00361717" w:rsidP="00361717">
            <w:pPr>
              <w:jc w:val="both"/>
            </w:pPr>
            <w:r w:rsidRPr="00DE0C53">
              <w:t xml:space="preserve">specified in </w:t>
            </w:r>
            <w:r w:rsidRPr="00DE0C53">
              <w:rPr>
                <w:b/>
              </w:rPr>
              <w:t xml:space="preserve">Section </w:t>
            </w:r>
            <w:r w:rsidR="008C190B" w:rsidRPr="00DE0C53">
              <w:rPr>
                <w:b/>
              </w:rPr>
              <w:t>X</w:t>
            </w:r>
            <w:r w:rsidRPr="00DE0C53">
              <w:rPr>
                <w:b/>
              </w:rPr>
              <w:t>VI</w:t>
            </w:r>
            <w:r w:rsidRPr="00DE0C53">
              <w:t>.</w:t>
            </w:r>
          </w:p>
        </w:tc>
      </w:tr>
      <w:tr w:rsidR="00361717" w:rsidRPr="00DE0C53" w14:paraId="4C78493A" w14:textId="77777777" w:rsidTr="00361717">
        <w:trPr>
          <w:trHeight w:val="55"/>
        </w:trPr>
        <w:tc>
          <w:tcPr>
            <w:tcW w:w="2314" w:type="dxa"/>
          </w:tcPr>
          <w:p w14:paraId="0EBBC085" w14:textId="77777777" w:rsidR="00361717" w:rsidRPr="00DE0C53" w:rsidRDefault="00361717" w:rsidP="00361717">
            <w:pPr>
              <w:ind w:left="252" w:hanging="252"/>
              <w:jc w:val="both"/>
              <w:rPr>
                <w:b/>
                <w:bCs/>
              </w:rPr>
            </w:pPr>
          </w:p>
        </w:tc>
        <w:tc>
          <w:tcPr>
            <w:tcW w:w="716" w:type="dxa"/>
          </w:tcPr>
          <w:p w14:paraId="53D55BA6" w14:textId="77777777" w:rsidR="00361717" w:rsidRPr="00DE0C53" w:rsidRDefault="00361717" w:rsidP="00361717">
            <w:pPr>
              <w:jc w:val="both"/>
            </w:pPr>
          </w:p>
        </w:tc>
        <w:tc>
          <w:tcPr>
            <w:tcW w:w="6150" w:type="dxa"/>
          </w:tcPr>
          <w:p w14:paraId="3B29C506" w14:textId="77777777" w:rsidR="00361717" w:rsidRPr="00DE0C53" w:rsidRDefault="00361717" w:rsidP="00361717">
            <w:pPr>
              <w:jc w:val="both"/>
            </w:pPr>
          </w:p>
        </w:tc>
      </w:tr>
      <w:tr w:rsidR="00361717" w:rsidRPr="00DE0C53" w14:paraId="60EFF867" w14:textId="77777777" w:rsidTr="00361717">
        <w:trPr>
          <w:trHeight w:val="55"/>
        </w:trPr>
        <w:tc>
          <w:tcPr>
            <w:tcW w:w="2314" w:type="dxa"/>
          </w:tcPr>
          <w:p w14:paraId="3D9E0BF0" w14:textId="77777777" w:rsidR="00361717" w:rsidRPr="00DE0C53" w:rsidRDefault="00361717" w:rsidP="00361717">
            <w:pPr>
              <w:ind w:left="252" w:hanging="252"/>
              <w:jc w:val="both"/>
              <w:rPr>
                <w:b/>
                <w:bCs/>
              </w:rPr>
            </w:pPr>
          </w:p>
        </w:tc>
        <w:tc>
          <w:tcPr>
            <w:tcW w:w="716" w:type="dxa"/>
          </w:tcPr>
          <w:p w14:paraId="733CD62B" w14:textId="77777777" w:rsidR="00361717" w:rsidRPr="00DE0C53" w:rsidRDefault="00361717" w:rsidP="00361717">
            <w:pPr>
              <w:jc w:val="both"/>
            </w:pPr>
            <w:r w:rsidRPr="00DE0C53">
              <w:t>7.2</w:t>
            </w:r>
          </w:p>
        </w:tc>
        <w:tc>
          <w:tcPr>
            <w:tcW w:w="6150" w:type="dxa"/>
          </w:tcPr>
          <w:p w14:paraId="7FF1239B" w14:textId="77777777" w:rsidR="00361717" w:rsidRPr="00DE0C53" w:rsidRDefault="00361717" w:rsidP="00882ADD">
            <w:pPr>
              <w:jc w:val="both"/>
            </w:pPr>
            <w:r w:rsidRPr="00DE0C53">
              <w:t>The proceeds of the performance security shall be payable to the P</w:t>
            </w:r>
            <w:r w:rsidR="00882ADD" w:rsidRPr="00DE0C53">
              <w:t>rocurement Entity</w:t>
            </w:r>
            <w:r w:rsidRPr="00DE0C53">
              <w:t xml:space="preserve"> as compensation for any loss resulting from the Supplier’s failure to complete its obligations under the Contract.</w:t>
            </w:r>
          </w:p>
        </w:tc>
      </w:tr>
      <w:tr w:rsidR="00361717" w:rsidRPr="00DE0C53" w14:paraId="6D63A59C" w14:textId="77777777" w:rsidTr="00361717">
        <w:trPr>
          <w:trHeight w:val="55"/>
        </w:trPr>
        <w:tc>
          <w:tcPr>
            <w:tcW w:w="2314" w:type="dxa"/>
          </w:tcPr>
          <w:p w14:paraId="71197470" w14:textId="77777777" w:rsidR="00361717" w:rsidRPr="00DE0C53" w:rsidRDefault="00361717" w:rsidP="00361717">
            <w:pPr>
              <w:ind w:left="252" w:hanging="252"/>
              <w:jc w:val="both"/>
              <w:rPr>
                <w:b/>
                <w:bCs/>
              </w:rPr>
            </w:pPr>
          </w:p>
        </w:tc>
        <w:tc>
          <w:tcPr>
            <w:tcW w:w="716" w:type="dxa"/>
          </w:tcPr>
          <w:p w14:paraId="7894D18A" w14:textId="77777777" w:rsidR="00361717" w:rsidRPr="00DE0C53" w:rsidRDefault="00361717" w:rsidP="00361717">
            <w:pPr>
              <w:jc w:val="both"/>
            </w:pPr>
          </w:p>
        </w:tc>
        <w:tc>
          <w:tcPr>
            <w:tcW w:w="6150" w:type="dxa"/>
          </w:tcPr>
          <w:p w14:paraId="003787DC" w14:textId="77777777" w:rsidR="00361717" w:rsidRPr="00DE0C53" w:rsidRDefault="00361717" w:rsidP="00361717">
            <w:pPr>
              <w:jc w:val="both"/>
            </w:pPr>
          </w:p>
        </w:tc>
      </w:tr>
      <w:tr w:rsidR="00361717" w:rsidRPr="00DE0C53" w14:paraId="5BB45552" w14:textId="77777777" w:rsidTr="00361717">
        <w:trPr>
          <w:trHeight w:val="55"/>
        </w:trPr>
        <w:tc>
          <w:tcPr>
            <w:tcW w:w="2314" w:type="dxa"/>
          </w:tcPr>
          <w:p w14:paraId="22D555B3" w14:textId="77777777" w:rsidR="00361717" w:rsidRPr="00DE0C53" w:rsidRDefault="00361717" w:rsidP="00361717">
            <w:pPr>
              <w:ind w:left="252" w:hanging="252"/>
              <w:jc w:val="both"/>
              <w:rPr>
                <w:b/>
                <w:bCs/>
              </w:rPr>
            </w:pPr>
          </w:p>
        </w:tc>
        <w:tc>
          <w:tcPr>
            <w:tcW w:w="716" w:type="dxa"/>
          </w:tcPr>
          <w:p w14:paraId="6D4577D6" w14:textId="77777777" w:rsidR="00361717" w:rsidRPr="00DE0C53" w:rsidRDefault="00361717" w:rsidP="00361717">
            <w:pPr>
              <w:jc w:val="both"/>
            </w:pPr>
            <w:r w:rsidRPr="00DE0C53">
              <w:t>7.3</w:t>
            </w:r>
          </w:p>
        </w:tc>
        <w:tc>
          <w:tcPr>
            <w:tcW w:w="6150" w:type="dxa"/>
          </w:tcPr>
          <w:p w14:paraId="1D133558" w14:textId="77777777" w:rsidR="00361717" w:rsidRPr="00DE0C53" w:rsidRDefault="00361717" w:rsidP="00361717">
            <w:pPr>
              <w:jc w:val="both"/>
              <w:rPr>
                <w:vanish/>
                <w:sz w:val="19"/>
                <w:szCs w:val="19"/>
              </w:rPr>
            </w:pPr>
            <w:r w:rsidRPr="00DE0C53">
              <w:t>The performance security shall be denominated in the currency of the contract or in a freely convertible currency acceptable to the P</w:t>
            </w:r>
            <w:r w:rsidR="00882ADD" w:rsidRPr="00DE0C53">
              <w:t>rocurement Entity</w:t>
            </w:r>
            <w:r w:rsidRPr="00DE0C53">
              <w:t xml:space="preserve"> and shall be in the form of an unconditional bank guarantee issued by a bank in Ghana acceptable to the P</w:t>
            </w:r>
            <w:r w:rsidR="00882ADD" w:rsidRPr="00DE0C53">
              <w:t>rocurement Entity</w:t>
            </w:r>
            <w:r w:rsidRPr="00DE0C53">
              <w:t xml:space="preserve"> and in the form provided in the Tender Documents or another form acceptable to the P</w:t>
            </w:r>
            <w:r w:rsidR="00882ADD" w:rsidRPr="00DE0C53">
              <w:t>rocurement Entity</w:t>
            </w:r>
            <w:r w:rsidRPr="00DE0C53">
              <w:t>.</w:t>
            </w:r>
          </w:p>
          <w:p w14:paraId="04F23A54" w14:textId="77777777" w:rsidR="00361717" w:rsidRPr="00DE0C53" w:rsidRDefault="00361717" w:rsidP="00361717">
            <w:pPr>
              <w:jc w:val="both"/>
            </w:pPr>
          </w:p>
        </w:tc>
      </w:tr>
      <w:tr w:rsidR="00361717" w:rsidRPr="00DE0C53" w14:paraId="106BBB3A" w14:textId="77777777" w:rsidTr="00361717">
        <w:trPr>
          <w:trHeight w:val="55"/>
        </w:trPr>
        <w:tc>
          <w:tcPr>
            <w:tcW w:w="2314" w:type="dxa"/>
          </w:tcPr>
          <w:p w14:paraId="303A1C75" w14:textId="77777777" w:rsidR="00361717" w:rsidRPr="00DE0C53" w:rsidRDefault="00361717" w:rsidP="00361717">
            <w:pPr>
              <w:ind w:left="252" w:hanging="252"/>
              <w:jc w:val="both"/>
              <w:rPr>
                <w:b/>
                <w:bCs/>
              </w:rPr>
            </w:pPr>
          </w:p>
        </w:tc>
        <w:tc>
          <w:tcPr>
            <w:tcW w:w="716" w:type="dxa"/>
          </w:tcPr>
          <w:p w14:paraId="40627D09" w14:textId="77777777" w:rsidR="00361717" w:rsidRPr="00DE0C53" w:rsidRDefault="00361717" w:rsidP="00361717">
            <w:pPr>
              <w:jc w:val="both"/>
            </w:pPr>
            <w:r w:rsidRPr="00DE0C53">
              <w:t>7.4</w:t>
            </w:r>
          </w:p>
        </w:tc>
        <w:tc>
          <w:tcPr>
            <w:tcW w:w="6150" w:type="dxa"/>
          </w:tcPr>
          <w:p w14:paraId="1D639584" w14:textId="77777777" w:rsidR="00361717" w:rsidRPr="00DE0C53" w:rsidRDefault="00361717" w:rsidP="00882ADD">
            <w:pPr>
              <w:jc w:val="both"/>
              <w:rPr>
                <w:vanish/>
                <w:sz w:val="19"/>
                <w:szCs w:val="19"/>
              </w:rPr>
            </w:pPr>
            <w:r w:rsidRPr="00DE0C53">
              <w:t>The performance security will be discharged by the P</w:t>
            </w:r>
            <w:r w:rsidR="00882ADD" w:rsidRPr="00DE0C53">
              <w:t xml:space="preserve">rocurement Entity </w:t>
            </w:r>
            <w:r w:rsidRPr="00DE0C53">
              <w:t>and returned to the Supplier not later than 28 days after expiring of one year of warranty period following the date of issue of certificate of final acceptance of equipment after installation and commissioning of equipment at the final destination.</w:t>
            </w:r>
          </w:p>
        </w:tc>
      </w:tr>
      <w:tr w:rsidR="00361717" w:rsidRPr="00DE0C53" w14:paraId="0D190B2A" w14:textId="77777777" w:rsidTr="00361717">
        <w:trPr>
          <w:trHeight w:val="55"/>
        </w:trPr>
        <w:tc>
          <w:tcPr>
            <w:tcW w:w="2314" w:type="dxa"/>
          </w:tcPr>
          <w:p w14:paraId="0FFA647C" w14:textId="77777777" w:rsidR="00361717" w:rsidRPr="00DE0C53" w:rsidRDefault="00361717" w:rsidP="00361717">
            <w:pPr>
              <w:ind w:left="252" w:hanging="252"/>
              <w:jc w:val="both"/>
              <w:rPr>
                <w:b/>
                <w:bCs/>
              </w:rPr>
            </w:pPr>
          </w:p>
        </w:tc>
        <w:tc>
          <w:tcPr>
            <w:tcW w:w="716" w:type="dxa"/>
          </w:tcPr>
          <w:p w14:paraId="13ED964E" w14:textId="77777777" w:rsidR="00361717" w:rsidRPr="00DE0C53" w:rsidRDefault="00361717" w:rsidP="00361717">
            <w:pPr>
              <w:jc w:val="both"/>
            </w:pPr>
          </w:p>
        </w:tc>
        <w:tc>
          <w:tcPr>
            <w:tcW w:w="6150" w:type="dxa"/>
          </w:tcPr>
          <w:p w14:paraId="1CABFD17" w14:textId="77777777" w:rsidR="00361717" w:rsidRPr="00DE0C53" w:rsidRDefault="00361717" w:rsidP="00361717">
            <w:pPr>
              <w:jc w:val="both"/>
            </w:pPr>
          </w:p>
        </w:tc>
      </w:tr>
      <w:tr w:rsidR="00361717" w:rsidRPr="00DE0C53" w14:paraId="3102C37B" w14:textId="77777777" w:rsidTr="00361717">
        <w:trPr>
          <w:trHeight w:val="55"/>
        </w:trPr>
        <w:tc>
          <w:tcPr>
            <w:tcW w:w="2314" w:type="dxa"/>
          </w:tcPr>
          <w:p w14:paraId="14CDF964" w14:textId="7F625AE5" w:rsidR="00361717" w:rsidRPr="00DE0C53" w:rsidRDefault="00361717" w:rsidP="0091745C">
            <w:pPr>
              <w:pStyle w:val="COCgcc"/>
            </w:pPr>
            <w:bookmarkStart w:id="635" w:name="_Toc35766775"/>
            <w:r w:rsidRPr="00DE0C53">
              <w:t>Inspections and Tests</w:t>
            </w:r>
            <w:bookmarkEnd w:id="635"/>
          </w:p>
          <w:p w14:paraId="3CE52E78" w14:textId="77777777" w:rsidR="00361717" w:rsidRPr="00DE0C53" w:rsidRDefault="00361717" w:rsidP="00361717">
            <w:pPr>
              <w:ind w:left="432" w:hanging="432"/>
              <w:jc w:val="both"/>
              <w:rPr>
                <w:b/>
                <w:bCs/>
              </w:rPr>
            </w:pPr>
          </w:p>
        </w:tc>
        <w:tc>
          <w:tcPr>
            <w:tcW w:w="716" w:type="dxa"/>
          </w:tcPr>
          <w:p w14:paraId="3F3493D3" w14:textId="77777777" w:rsidR="00361717" w:rsidRPr="00DE0C53" w:rsidRDefault="00361717" w:rsidP="00361717">
            <w:pPr>
              <w:jc w:val="both"/>
            </w:pPr>
            <w:r w:rsidRPr="00DE0C53">
              <w:t>8.1</w:t>
            </w:r>
          </w:p>
        </w:tc>
        <w:tc>
          <w:tcPr>
            <w:tcW w:w="6150" w:type="dxa"/>
          </w:tcPr>
          <w:p w14:paraId="5F17E483" w14:textId="77777777" w:rsidR="00361717" w:rsidRPr="00DE0C53" w:rsidRDefault="00361717" w:rsidP="00361717">
            <w:pPr>
              <w:jc w:val="both"/>
              <w:rPr>
                <w:vanish/>
                <w:sz w:val="19"/>
                <w:szCs w:val="19"/>
              </w:rPr>
            </w:pPr>
            <w:r w:rsidRPr="00DE0C53">
              <w:t xml:space="preserve">The </w:t>
            </w:r>
            <w:r w:rsidR="008C08FD" w:rsidRPr="00DE0C53">
              <w:t>Procurement Entity</w:t>
            </w:r>
            <w:r w:rsidRPr="00DE0C53">
              <w:t xml:space="preserve"> or its Representative shall, at no extra cost, have the right to inspect and/or to test the goods to confirm their conformity to the Contract. The Special Conditions of Contract and/or the Technical Specifications shall specify what inspections and tests the </w:t>
            </w:r>
            <w:r w:rsidR="008C08FD" w:rsidRPr="00DE0C53">
              <w:t>Procurement Entity</w:t>
            </w:r>
            <w:r w:rsidRPr="00DE0C53">
              <w:t xml:space="preserve"> requires and where they are to be conducted. The </w:t>
            </w:r>
            <w:r w:rsidR="008C08FD" w:rsidRPr="00DE0C53">
              <w:t>Procurement Entity</w:t>
            </w:r>
            <w:r w:rsidRPr="00DE0C53">
              <w:t xml:space="preserve"> shall notify the Supplier in writing of the identity of any representatives retained for these purposes within 21 days after award of the Contract.</w:t>
            </w:r>
          </w:p>
          <w:p w14:paraId="32A64DC8" w14:textId="77777777" w:rsidR="00361717" w:rsidRPr="00DE0C53" w:rsidRDefault="00361717" w:rsidP="00361717">
            <w:pPr>
              <w:jc w:val="both"/>
            </w:pPr>
          </w:p>
        </w:tc>
      </w:tr>
      <w:tr w:rsidR="00361717" w:rsidRPr="00DE0C53" w14:paraId="16F7A698" w14:textId="77777777" w:rsidTr="00361717">
        <w:trPr>
          <w:trHeight w:val="55"/>
        </w:trPr>
        <w:tc>
          <w:tcPr>
            <w:tcW w:w="2314" w:type="dxa"/>
          </w:tcPr>
          <w:p w14:paraId="521206A5" w14:textId="77777777" w:rsidR="00361717" w:rsidRPr="00DE0C53" w:rsidRDefault="00361717" w:rsidP="00361717">
            <w:pPr>
              <w:ind w:left="432" w:hanging="432"/>
              <w:jc w:val="both"/>
              <w:rPr>
                <w:b/>
                <w:bCs/>
              </w:rPr>
            </w:pPr>
          </w:p>
        </w:tc>
        <w:tc>
          <w:tcPr>
            <w:tcW w:w="716" w:type="dxa"/>
          </w:tcPr>
          <w:p w14:paraId="1895D44A" w14:textId="77777777" w:rsidR="00361717" w:rsidRPr="00DE0C53" w:rsidRDefault="00361717" w:rsidP="00361717">
            <w:pPr>
              <w:jc w:val="both"/>
            </w:pPr>
            <w:r w:rsidRPr="00DE0C53">
              <w:t>8.2</w:t>
            </w:r>
          </w:p>
        </w:tc>
        <w:tc>
          <w:tcPr>
            <w:tcW w:w="6150" w:type="dxa"/>
          </w:tcPr>
          <w:p w14:paraId="46FDE762" w14:textId="77777777" w:rsidR="00361717" w:rsidRPr="00DE0C53" w:rsidRDefault="00361717" w:rsidP="00361717">
            <w:pPr>
              <w:jc w:val="both"/>
              <w:rPr>
                <w:vanish/>
                <w:sz w:val="19"/>
                <w:szCs w:val="19"/>
              </w:rPr>
            </w:pPr>
            <w:r w:rsidRPr="00DE0C53">
              <w:t xml:space="preserve">The inspections and tests may be conducted on the premises of the Supplier or its sub-Supplier(s), at point of delivery, and/or at the Goods’ final destination. If conducted on the premises of the Supplier or its sub-Suppliers(s), all reasonable facilities and assistance, including access to drawings and production data, shall be furnished to the inspectors at no charge to the </w:t>
            </w:r>
            <w:r w:rsidR="008C08FD" w:rsidRPr="00DE0C53">
              <w:t>Procurement Entity</w:t>
            </w:r>
            <w:r w:rsidRPr="00DE0C53">
              <w:t>.</w:t>
            </w:r>
          </w:p>
          <w:p w14:paraId="15A285E7" w14:textId="77777777" w:rsidR="00361717" w:rsidRPr="00DE0C53" w:rsidRDefault="00361717" w:rsidP="00361717">
            <w:pPr>
              <w:jc w:val="both"/>
            </w:pPr>
          </w:p>
        </w:tc>
      </w:tr>
      <w:tr w:rsidR="00361717" w:rsidRPr="00DE0C53" w14:paraId="72513E20" w14:textId="77777777" w:rsidTr="00361717">
        <w:trPr>
          <w:trHeight w:val="55"/>
        </w:trPr>
        <w:tc>
          <w:tcPr>
            <w:tcW w:w="2314" w:type="dxa"/>
          </w:tcPr>
          <w:p w14:paraId="35BEC71F" w14:textId="77777777" w:rsidR="00361717" w:rsidRPr="00DE0C53" w:rsidRDefault="00361717" w:rsidP="00361717">
            <w:pPr>
              <w:ind w:left="432" w:hanging="432"/>
              <w:jc w:val="both"/>
              <w:rPr>
                <w:b/>
                <w:bCs/>
              </w:rPr>
            </w:pPr>
          </w:p>
        </w:tc>
        <w:tc>
          <w:tcPr>
            <w:tcW w:w="716" w:type="dxa"/>
          </w:tcPr>
          <w:p w14:paraId="72E9C90D" w14:textId="77777777" w:rsidR="00361717" w:rsidRPr="00DE0C53" w:rsidRDefault="00361717" w:rsidP="00361717">
            <w:pPr>
              <w:jc w:val="both"/>
            </w:pPr>
            <w:r w:rsidRPr="00DE0C53">
              <w:t>8.3</w:t>
            </w:r>
          </w:p>
        </w:tc>
        <w:tc>
          <w:tcPr>
            <w:tcW w:w="6150" w:type="dxa"/>
          </w:tcPr>
          <w:p w14:paraId="0DD2DAEE" w14:textId="77777777" w:rsidR="00361717" w:rsidRPr="00DE0C53" w:rsidRDefault="00361717" w:rsidP="00361717">
            <w:pPr>
              <w:jc w:val="both"/>
              <w:rPr>
                <w:vanish/>
                <w:sz w:val="19"/>
                <w:szCs w:val="19"/>
              </w:rPr>
            </w:pPr>
            <w:r w:rsidRPr="00DE0C53">
              <w:t xml:space="preserve">Should any inspected or tested Goods fail to conform to the </w:t>
            </w:r>
          </w:p>
          <w:p w14:paraId="6D25A2D1" w14:textId="77777777" w:rsidR="00361717" w:rsidRPr="00DE0C53" w:rsidRDefault="00361717" w:rsidP="00361717">
            <w:pPr>
              <w:jc w:val="both"/>
              <w:rPr>
                <w:vanish/>
                <w:sz w:val="19"/>
                <w:szCs w:val="19"/>
              </w:rPr>
            </w:pPr>
            <w:r w:rsidRPr="00DE0C53">
              <w:t xml:space="preserve">Specifications, the </w:t>
            </w:r>
            <w:r w:rsidR="008C08FD" w:rsidRPr="00DE0C53">
              <w:t>Procurement Entity</w:t>
            </w:r>
            <w:r w:rsidRPr="00DE0C53">
              <w:t xml:space="preserve"> may reject the Goods, and the </w:t>
            </w:r>
          </w:p>
          <w:p w14:paraId="57E41B45" w14:textId="77777777" w:rsidR="00361717" w:rsidRPr="00DE0C53" w:rsidRDefault="00361717" w:rsidP="00361717">
            <w:pPr>
              <w:jc w:val="both"/>
              <w:rPr>
                <w:vanish/>
                <w:sz w:val="19"/>
                <w:szCs w:val="19"/>
              </w:rPr>
            </w:pPr>
            <w:r w:rsidRPr="00DE0C53">
              <w:t xml:space="preserve">Supplier shall either replace the rejected Goods or make alterations necessary to meet specification requirements free of cost to the </w:t>
            </w:r>
            <w:r w:rsidR="008C08FD" w:rsidRPr="00DE0C53">
              <w:t>Procurement Entity</w:t>
            </w:r>
            <w:r w:rsidRPr="00DE0C53">
              <w:t>.</w:t>
            </w:r>
          </w:p>
          <w:p w14:paraId="64F6FCE8" w14:textId="77777777" w:rsidR="00361717" w:rsidRPr="00DE0C53" w:rsidRDefault="00361717" w:rsidP="00361717">
            <w:pPr>
              <w:jc w:val="both"/>
            </w:pPr>
          </w:p>
        </w:tc>
      </w:tr>
      <w:tr w:rsidR="00361717" w:rsidRPr="00DE0C53" w14:paraId="5374CFED" w14:textId="77777777" w:rsidTr="00361717">
        <w:trPr>
          <w:trHeight w:val="55"/>
        </w:trPr>
        <w:tc>
          <w:tcPr>
            <w:tcW w:w="2314" w:type="dxa"/>
          </w:tcPr>
          <w:p w14:paraId="31C93668" w14:textId="77777777" w:rsidR="00361717" w:rsidRPr="00DE0C53" w:rsidRDefault="00361717" w:rsidP="00361717">
            <w:pPr>
              <w:ind w:left="432" w:hanging="432"/>
              <w:jc w:val="both"/>
              <w:rPr>
                <w:b/>
                <w:bCs/>
              </w:rPr>
            </w:pPr>
          </w:p>
        </w:tc>
        <w:tc>
          <w:tcPr>
            <w:tcW w:w="716" w:type="dxa"/>
          </w:tcPr>
          <w:p w14:paraId="0F38F319" w14:textId="77777777" w:rsidR="00361717" w:rsidRPr="00DE0C53" w:rsidRDefault="00361717" w:rsidP="00361717">
            <w:pPr>
              <w:jc w:val="both"/>
            </w:pPr>
            <w:r w:rsidRPr="00DE0C53">
              <w:t>8.4</w:t>
            </w:r>
          </w:p>
        </w:tc>
        <w:tc>
          <w:tcPr>
            <w:tcW w:w="6150" w:type="dxa"/>
          </w:tcPr>
          <w:p w14:paraId="16D2CC38" w14:textId="77777777" w:rsidR="00361717" w:rsidRPr="00DE0C53" w:rsidRDefault="00361717" w:rsidP="00361717">
            <w:pPr>
              <w:jc w:val="both"/>
              <w:rPr>
                <w:vanish/>
                <w:sz w:val="19"/>
                <w:szCs w:val="19"/>
              </w:rPr>
            </w:pPr>
            <w:r w:rsidRPr="00DE0C53">
              <w:t xml:space="preserve">The </w:t>
            </w:r>
            <w:r w:rsidR="008C08FD" w:rsidRPr="00DE0C53">
              <w:t>Procurement Entity</w:t>
            </w:r>
            <w:r w:rsidRPr="00DE0C53">
              <w:t xml:space="preserve">’s right to inspect, test and, where necessary, reject the goods after the goods’ arrival in the </w:t>
            </w:r>
            <w:r w:rsidR="008C08FD" w:rsidRPr="00DE0C53">
              <w:t>Procurement Entity</w:t>
            </w:r>
            <w:r w:rsidRPr="00DE0C53">
              <w:t xml:space="preserve">’s country shall in no way be limited or waived by reason of the goods having previously been inspected, tested and passed by the </w:t>
            </w:r>
            <w:r w:rsidR="008C08FD" w:rsidRPr="00DE0C53">
              <w:t>Procurement Entity</w:t>
            </w:r>
            <w:r w:rsidRPr="00DE0C53">
              <w:t xml:space="preserve"> or its Representative prior to the goods’ shipment from the country of origin.</w:t>
            </w:r>
            <w:r w:rsidRPr="00DE0C53">
              <w:rPr>
                <w:vertAlign w:val="superscript"/>
              </w:rPr>
              <w:footnoteReference w:id="5"/>
            </w:r>
          </w:p>
          <w:p w14:paraId="2FF1346C" w14:textId="77777777" w:rsidR="00361717" w:rsidRPr="00DE0C53" w:rsidRDefault="00361717" w:rsidP="00361717">
            <w:pPr>
              <w:jc w:val="both"/>
            </w:pPr>
          </w:p>
        </w:tc>
      </w:tr>
      <w:tr w:rsidR="00361717" w:rsidRPr="00DE0C53" w14:paraId="1B34A305" w14:textId="77777777" w:rsidTr="00361717">
        <w:trPr>
          <w:trHeight w:val="55"/>
        </w:trPr>
        <w:tc>
          <w:tcPr>
            <w:tcW w:w="2314" w:type="dxa"/>
          </w:tcPr>
          <w:p w14:paraId="435995E2" w14:textId="77777777" w:rsidR="00361717" w:rsidRPr="00DE0C53" w:rsidRDefault="00361717" w:rsidP="00361717">
            <w:pPr>
              <w:ind w:left="432" w:hanging="432"/>
              <w:jc w:val="both"/>
              <w:rPr>
                <w:b/>
                <w:bCs/>
              </w:rPr>
            </w:pPr>
          </w:p>
        </w:tc>
        <w:tc>
          <w:tcPr>
            <w:tcW w:w="716" w:type="dxa"/>
          </w:tcPr>
          <w:p w14:paraId="5ED7D053" w14:textId="77777777" w:rsidR="00361717" w:rsidRPr="00DE0C53" w:rsidRDefault="00361717" w:rsidP="00361717">
            <w:pPr>
              <w:jc w:val="both"/>
            </w:pPr>
            <w:r w:rsidRPr="00DE0C53">
              <w:t>8.5</w:t>
            </w:r>
          </w:p>
        </w:tc>
        <w:tc>
          <w:tcPr>
            <w:tcW w:w="6150" w:type="dxa"/>
          </w:tcPr>
          <w:p w14:paraId="185FD619" w14:textId="77777777" w:rsidR="00361717" w:rsidRPr="00DE0C53" w:rsidRDefault="00361717" w:rsidP="00361717">
            <w:pPr>
              <w:jc w:val="both"/>
              <w:rPr>
                <w:vanish/>
                <w:sz w:val="19"/>
                <w:szCs w:val="19"/>
              </w:rPr>
            </w:pPr>
            <w:r w:rsidRPr="00DE0C53">
              <w:t xml:space="preserve">Nothing in GCC Clause 8 shall in any way release the Supplier </w:t>
            </w:r>
          </w:p>
          <w:p w14:paraId="2FA53DAC" w14:textId="77777777" w:rsidR="00361717" w:rsidRPr="00DE0C53" w:rsidRDefault="00361717" w:rsidP="00361717">
            <w:pPr>
              <w:jc w:val="both"/>
            </w:pPr>
            <w:r w:rsidRPr="00DE0C53">
              <w:t>from any warranty or other obligations under this Contract.</w:t>
            </w:r>
          </w:p>
          <w:p w14:paraId="713BB8FD" w14:textId="77777777" w:rsidR="00361717" w:rsidRPr="00DE0C53" w:rsidRDefault="00361717" w:rsidP="00361717">
            <w:pPr>
              <w:jc w:val="both"/>
            </w:pPr>
          </w:p>
        </w:tc>
      </w:tr>
      <w:tr w:rsidR="00361717" w:rsidRPr="00DE0C53" w14:paraId="5BE3513D" w14:textId="77777777" w:rsidTr="00361717">
        <w:trPr>
          <w:trHeight w:val="55"/>
        </w:trPr>
        <w:tc>
          <w:tcPr>
            <w:tcW w:w="2314" w:type="dxa"/>
          </w:tcPr>
          <w:p w14:paraId="4D5EB9E0" w14:textId="77777777" w:rsidR="00361717" w:rsidRPr="00DE0C53" w:rsidRDefault="00361717" w:rsidP="00361717">
            <w:pPr>
              <w:ind w:left="432" w:hanging="432"/>
              <w:jc w:val="both"/>
              <w:rPr>
                <w:b/>
                <w:bCs/>
              </w:rPr>
            </w:pPr>
          </w:p>
        </w:tc>
        <w:tc>
          <w:tcPr>
            <w:tcW w:w="716" w:type="dxa"/>
          </w:tcPr>
          <w:p w14:paraId="460DB605" w14:textId="77777777" w:rsidR="00361717" w:rsidRPr="00DE0C53" w:rsidRDefault="00361717" w:rsidP="00361717">
            <w:pPr>
              <w:jc w:val="both"/>
            </w:pPr>
            <w:r w:rsidRPr="00DE0C53">
              <w:t>8.6</w:t>
            </w:r>
          </w:p>
        </w:tc>
        <w:tc>
          <w:tcPr>
            <w:tcW w:w="6150" w:type="dxa"/>
          </w:tcPr>
          <w:p w14:paraId="170CAA05" w14:textId="77777777" w:rsidR="00361717" w:rsidRPr="00DE0C53" w:rsidRDefault="00361717" w:rsidP="00361717">
            <w:pPr>
              <w:jc w:val="both"/>
            </w:pPr>
            <w:r w:rsidRPr="00DE0C53">
              <w:t xml:space="preserve">A Certificate of Acceptance shall be issued by the </w:t>
            </w:r>
            <w:r w:rsidR="008C08FD" w:rsidRPr="00DE0C53">
              <w:t>Procurement Entity</w:t>
            </w:r>
            <w:r w:rsidRPr="00DE0C53">
              <w:t xml:space="preserve"> after necessary inspection and tests of the Goods supplied as specified in SCC.</w:t>
            </w:r>
          </w:p>
        </w:tc>
      </w:tr>
      <w:tr w:rsidR="00361717" w:rsidRPr="00DE0C53" w14:paraId="0E7DCA91" w14:textId="77777777" w:rsidTr="00361717">
        <w:trPr>
          <w:trHeight w:val="55"/>
        </w:trPr>
        <w:tc>
          <w:tcPr>
            <w:tcW w:w="2314" w:type="dxa"/>
          </w:tcPr>
          <w:p w14:paraId="3AB07FAE" w14:textId="77777777" w:rsidR="00361717" w:rsidRPr="00DE0C53" w:rsidRDefault="00361717" w:rsidP="00361717">
            <w:pPr>
              <w:ind w:left="432" w:hanging="432"/>
              <w:jc w:val="both"/>
              <w:rPr>
                <w:b/>
                <w:bCs/>
              </w:rPr>
            </w:pPr>
          </w:p>
        </w:tc>
        <w:tc>
          <w:tcPr>
            <w:tcW w:w="716" w:type="dxa"/>
          </w:tcPr>
          <w:p w14:paraId="201F0CFB" w14:textId="77777777" w:rsidR="00361717" w:rsidRPr="00DE0C53" w:rsidRDefault="00361717" w:rsidP="00361717">
            <w:pPr>
              <w:jc w:val="both"/>
            </w:pPr>
          </w:p>
        </w:tc>
        <w:tc>
          <w:tcPr>
            <w:tcW w:w="6150" w:type="dxa"/>
          </w:tcPr>
          <w:p w14:paraId="6241B9B2" w14:textId="77777777" w:rsidR="00361717" w:rsidRPr="00DE0C53" w:rsidRDefault="00361717" w:rsidP="00361717">
            <w:pPr>
              <w:jc w:val="both"/>
            </w:pPr>
          </w:p>
        </w:tc>
      </w:tr>
      <w:tr w:rsidR="00361717" w:rsidRPr="00DE0C53" w14:paraId="2FEC2388" w14:textId="77777777" w:rsidTr="00361717">
        <w:trPr>
          <w:trHeight w:val="55"/>
        </w:trPr>
        <w:tc>
          <w:tcPr>
            <w:tcW w:w="2314" w:type="dxa"/>
          </w:tcPr>
          <w:p w14:paraId="0AD0DB8B" w14:textId="4FC5C40E" w:rsidR="00361717" w:rsidRPr="00DE0C53" w:rsidRDefault="00361717" w:rsidP="0091745C">
            <w:pPr>
              <w:pStyle w:val="COCgcc"/>
            </w:pPr>
            <w:bookmarkStart w:id="636" w:name="_Toc35766776"/>
            <w:r w:rsidRPr="00DE0C53">
              <w:t>Packing</w:t>
            </w:r>
            <w:bookmarkEnd w:id="636"/>
            <w:r w:rsidRPr="00DE0C53">
              <w:t xml:space="preserve"> </w:t>
            </w:r>
          </w:p>
          <w:p w14:paraId="09832630" w14:textId="77777777" w:rsidR="00361717" w:rsidRPr="00DE0C53" w:rsidRDefault="00361717" w:rsidP="00361717">
            <w:pPr>
              <w:ind w:left="432" w:hanging="432"/>
              <w:jc w:val="both"/>
              <w:rPr>
                <w:b/>
                <w:bCs/>
              </w:rPr>
            </w:pPr>
          </w:p>
        </w:tc>
        <w:tc>
          <w:tcPr>
            <w:tcW w:w="716" w:type="dxa"/>
          </w:tcPr>
          <w:p w14:paraId="075CA5E1" w14:textId="77777777" w:rsidR="00361717" w:rsidRPr="00DE0C53" w:rsidRDefault="00361717" w:rsidP="00361717">
            <w:pPr>
              <w:jc w:val="both"/>
            </w:pPr>
            <w:r w:rsidRPr="00DE0C53">
              <w:t>9.1</w:t>
            </w:r>
          </w:p>
        </w:tc>
        <w:tc>
          <w:tcPr>
            <w:tcW w:w="6150" w:type="dxa"/>
          </w:tcPr>
          <w:p w14:paraId="08546330" w14:textId="77777777" w:rsidR="00361717" w:rsidRPr="00DE0C53" w:rsidRDefault="00361717" w:rsidP="00361717">
            <w:pPr>
              <w:jc w:val="both"/>
              <w:rPr>
                <w:vanish/>
                <w:sz w:val="19"/>
                <w:szCs w:val="19"/>
              </w:rPr>
            </w:pPr>
            <w:r w:rsidRPr="00DE0C53">
              <w:t xml:space="preserve">The Supplier shall provide such packing of the Goods as is </w:t>
            </w:r>
          </w:p>
          <w:p w14:paraId="286DCFA0" w14:textId="77777777" w:rsidR="00361717" w:rsidRPr="00DE0C53" w:rsidRDefault="00361717" w:rsidP="00361717">
            <w:pPr>
              <w:jc w:val="both"/>
              <w:rPr>
                <w:vanish/>
                <w:sz w:val="19"/>
                <w:szCs w:val="19"/>
              </w:rPr>
            </w:pPr>
            <w:r w:rsidRPr="00DE0C53">
              <w:t>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17C306E4" w14:textId="77777777" w:rsidR="00361717" w:rsidRPr="00DE0C53" w:rsidRDefault="00361717" w:rsidP="00361717">
            <w:pPr>
              <w:jc w:val="both"/>
            </w:pPr>
          </w:p>
        </w:tc>
      </w:tr>
      <w:tr w:rsidR="00361717" w:rsidRPr="00DE0C53" w14:paraId="6ACB6607" w14:textId="77777777" w:rsidTr="00361717">
        <w:trPr>
          <w:trHeight w:val="55"/>
        </w:trPr>
        <w:tc>
          <w:tcPr>
            <w:tcW w:w="2314" w:type="dxa"/>
          </w:tcPr>
          <w:p w14:paraId="111BF5EC" w14:textId="77777777" w:rsidR="00361717" w:rsidRPr="00DE0C53" w:rsidRDefault="00361717" w:rsidP="00361717">
            <w:pPr>
              <w:ind w:left="432" w:hanging="432"/>
              <w:jc w:val="both"/>
              <w:rPr>
                <w:b/>
                <w:bCs/>
              </w:rPr>
            </w:pPr>
          </w:p>
        </w:tc>
        <w:tc>
          <w:tcPr>
            <w:tcW w:w="716" w:type="dxa"/>
          </w:tcPr>
          <w:p w14:paraId="78B60638" w14:textId="77777777" w:rsidR="00361717" w:rsidRPr="00DE0C53" w:rsidRDefault="00361717" w:rsidP="00361717">
            <w:pPr>
              <w:jc w:val="both"/>
            </w:pPr>
            <w:r w:rsidRPr="00DE0C53">
              <w:t>9.2</w:t>
            </w:r>
          </w:p>
        </w:tc>
        <w:tc>
          <w:tcPr>
            <w:tcW w:w="6150" w:type="dxa"/>
          </w:tcPr>
          <w:p w14:paraId="7A1987FA" w14:textId="77777777" w:rsidR="00361717" w:rsidRPr="00DE0C53" w:rsidRDefault="00361717" w:rsidP="00361717">
            <w:pPr>
              <w:jc w:val="both"/>
              <w:rPr>
                <w:vanish/>
                <w:sz w:val="19"/>
                <w:szCs w:val="19"/>
              </w:rPr>
            </w:pPr>
            <w:r w:rsidRPr="00DE0C53">
              <w:t xml:space="preserve">The packing, marking and documentation within and outside the packages shall comply strictly with such special requirements as shall be expressly provided for in the Contract, including additional requirements, if any, as Specified in the Special Conditions of Contract (SCC), and in </w:t>
            </w:r>
          </w:p>
          <w:p w14:paraId="408288EB" w14:textId="77777777" w:rsidR="00361717" w:rsidRPr="00DE0C53" w:rsidRDefault="00361717" w:rsidP="00361717">
            <w:pPr>
              <w:jc w:val="both"/>
            </w:pPr>
            <w:r w:rsidRPr="00DE0C53">
              <w:t xml:space="preserve">any subsequent instructions issued by the </w:t>
            </w:r>
            <w:r w:rsidR="008C08FD" w:rsidRPr="00DE0C53">
              <w:t>Procurement Entity</w:t>
            </w:r>
            <w:r w:rsidRPr="00DE0C53">
              <w:t>.</w:t>
            </w:r>
          </w:p>
        </w:tc>
      </w:tr>
      <w:tr w:rsidR="00361717" w:rsidRPr="00DE0C53" w14:paraId="3BAC731A" w14:textId="77777777" w:rsidTr="00361717">
        <w:trPr>
          <w:trHeight w:val="55"/>
        </w:trPr>
        <w:tc>
          <w:tcPr>
            <w:tcW w:w="2314" w:type="dxa"/>
          </w:tcPr>
          <w:p w14:paraId="1815FF66" w14:textId="77777777" w:rsidR="00361717" w:rsidRPr="00DE0C53" w:rsidRDefault="00361717" w:rsidP="00361717">
            <w:pPr>
              <w:ind w:left="432" w:hanging="432"/>
              <w:jc w:val="both"/>
              <w:rPr>
                <w:b/>
                <w:bCs/>
              </w:rPr>
            </w:pPr>
          </w:p>
        </w:tc>
        <w:tc>
          <w:tcPr>
            <w:tcW w:w="716" w:type="dxa"/>
          </w:tcPr>
          <w:p w14:paraId="1EF3B26A" w14:textId="77777777" w:rsidR="00361717" w:rsidRPr="00DE0C53" w:rsidRDefault="00361717" w:rsidP="00361717">
            <w:pPr>
              <w:jc w:val="both"/>
            </w:pPr>
          </w:p>
        </w:tc>
        <w:tc>
          <w:tcPr>
            <w:tcW w:w="6150" w:type="dxa"/>
          </w:tcPr>
          <w:p w14:paraId="0610557E" w14:textId="77777777" w:rsidR="00361717" w:rsidRPr="00DE0C53" w:rsidRDefault="00361717" w:rsidP="00361717">
            <w:pPr>
              <w:jc w:val="both"/>
            </w:pPr>
          </w:p>
        </w:tc>
      </w:tr>
      <w:tr w:rsidR="00361717" w:rsidRPr="00DE0C53" w14:paraId="5D970E02" w14:textId="77777777" w:rsidTr="00361717">
        <w:trPr>
          <w:trHeight w:val="55"/>
        </w:trPr>
        <w:tc>
          <w:tcPr>
            <w:tcW w:w="2314" w:type="dxa"/>
          </w:tcPr>
          <w:p w14:paraId="61C88C5A" w14:textId="580361B1" w:rsidR="00361717" w:rsidRPr="00DE0C53" w:rsidRDefault="00361717" w:rsidP="0091745C">
            <w:pPr>
              <w:pStyle w:val="COCgcc"/>
            </w:pPr>
            <w:bookmarkStart w:id="637" w:name="_Toc35766777"/>
            <w:r w:rsidRPr="00DE0C53">
              <w:t>Delivery and Transfer of Risk</w:t>
            </w:r>
            <w:bookmarkEnd w:id="637"/>
          </w:p>
          <w:p w14:paraId="65BD45B7" w14:textId="77777777" w:rsidR="00361717" w:rsidRPr="00DE0C53" w:rsidRDefault="00361717" w:rsidP="00361717">
            <w:pPr>
              <w:ind w:left="432" w:hanging="432"/>
              <w:jc w:val="both"/>
              <w:rPr>
                <w:b/>
                <w:bCs/>
              </w:rPr>
            </w:pPr>
          </w:p>
        </w:tc>
        <w:tc>
          <w:tcPr>
            <w:tcW w:w="716" w:type="dxa"/>
          </w:tcPr>
          <w:p w14:paraId="29286256" w14:textId="77777777" w:rsidR="00361717" w:rsidRPr="00DE0C53" w:rsidRDefault="00361717" w:rsidP="00361717">
            <w:pPr>
              <w:jc w:val="both"/>
            </w:pPr>
            <w:r w:rsidRPr="00DE0C53">
              <w:t>10.1</w:t>
            </w:r>
          </w:p>
        </w:tc>
        <w:tc>
          <w:tcPr>
            <w:tcW w:w="6150" w:type="dxa"/>
          </w:tcPr>
          <w:p w14:paraId="0D514374" w14:textId="77777777" w:rsidR="00361717" w:rsidRPr="00DE0C53" w:rsidRDefault="00361717" w:rsidP="00361717">
            <w:pPr>
              <w:jc w:val="both"/>
              <w:rPr>
                <w:vanish/>
                <w:sz w:val="19"/>
                <w:szCs w:val="19"/>
              </w:rPr>
            </w:pPr>
            <w:r w:rsidRPr="00DE0C53">
              <w:t xml:space="preserve">Delivery of the goods shall be made by the Supplier in accordance with the terms specified by the </w:t>
            </w:r>
            <w:r w:rsidR="008C08FD" w:rsidRPr="00DE0C53">
              <w:t>Procurement Entity</w:t>
            </w:r>
            <w:r w:rsidRPr="00DE0C53">
              <w:t xml:space="preserve"> in its Schedule of Requirements. The details of shipping and/or other documents to be furnished by the supplier are specified in the Special Conditions of Contract.</w:t>
            </w:r>
          </w:p>
          <w:p w14:paraId="01957430" w14:textId="77777777" w:rsidR="00361717" w:rsidRPr="00DE0C53" w:rsidRDefault="00361717" w:rsidP="00361717">
            <w:pPr>
              <w:jc w:val="both"/>
            </w:pPr>
          </w:p>
        </w:tc>
      </w:tr>
      <w:tr w:rsidR="00361717" w:rsidRPr="00DE0C53" w14:paraId="198CC24D" w14:textId="77777777" w:rsidTr="00361717">
        <w:trPr>
          <w:trHeight w:val="55"/>
        </w:trPr>
        <w:tc>
          <w:tcPr>
            <w:tcW w:w="2314" w:type="dxa"/>
          </w:tcPr>
          <w:p w14:paraId="070141E4" w14:textId="77777777" w:rsidR="00361717" w:rsidRPr="00DE0C53" w:rsidRDefault="00361717" w:rsidP="00361717">
            <w:pPr>
              <w:ind w:left="432" w:hanging="432"/>
              <w:jc w:val="both"/>
              <w:rPr>
                <w:b/>
                <w:bCs/>
              </w:rPr>
            </w:pPr>
          </w:p>
        </w:tc>
        <w:tc>
          <w:tcPr>
            <w:tcW w:w="716" w:type="dxa"/>
          </w:tcPr>
          <w:p w14:paraId="56497AA1" w14:textId="77777777" w:rsidR="00361717" w:rsidRPr="00DE0C53" w:rsidRDefault="00361717" w:rsidP="00361717">
            <w:pPr>
              <w:jc w:val="both"/>
            </w:pPr>
            <w:r w:rsidRPr="00DE0C53">
              <w:t>10.2</w:t>
            </w:r>
          </w:p>
        </w:tc>
        <w:tc>
          <w:tcPr>
            <w:tcW w:w="6150" w:type="dxa"/>
          </w:tcPr>
          <w:p w14:paraId="5BF2522C" w14:textId="77777777" w:rsidR="00361717" w:rsidRPr="00DE0C53" w:rsidRDefault="00361717" w:rsidP="00361717">
            <w:pPr>
              <w:jc w:val="both"/>
              <w:rPr>
                <w:vanish/>
                <w:sz w:val="19"/>
                <w:szCs w:val="19"/>
              </w:rPr>
            </w:pPr>
            <w:r w:rsidRPr="00DE0C53">
              <w:t xml:space="preserve">For purposes of the Contract, “FOB,” “C&amp;F,” “CIF”, “CIP”, </w:t>
            </w:r>
            <w:r w:rsidR="00077AAA" w:rsidRPr="00DE0C53">
              <w:t xml:space="preserve">“DDP” </w:t>
            </w:r>
            <w:r w:rsidRPr="00DE0C53">
              <w:t>“EXW” and other trade terms used to describe the obligations of the parties shall have the meanings assigned to them by the current edition of the International Rules for the Interpretation of the Trade Terms (INCOTERMS)</w:t>
            </w:r>
            <w:r w:rsidRPr="00DE0C53">
              <w:rPr>
                <w:vertAlign w:val="superscript"/>
              </w:rPr>
              <w:footnoteReference w:id="6"/>
            </w:r>
            <w:r w:rsidRPr="00DE0C53">
              <w:t xml:space="preserve"> published by the International Chamber of Commerce (ICC), Paris.</w:t>
            </w:r>
          </w:p>
          <w:p w14:paraId="7A473A19" w14:textId="77777777" w:rsidR="00361717" w:rsidRPr="00DE0C53" w:rsidRDefault="00361717" w:rsidP="00361717">
            <w:pPr>
              <w:jc w:val="both"/>
            </w:pPr>
          </w:p>
        </w:tc>
      </w:tr>
      <w:tr w:rsidR="00361717" w:rsidRPr="00DE0C53" w14:paraId="2DC5E3AB" w14:textId="77777777" w:rsidTr="00361717">
        <w:trPr>
          <w:trHeight w:val="55"/>
        </w:trPr>
        <w:tc>
          <w:tcPr>
            <w:tcW w:w="2314" w:type="dxa"/>
          </w:tcPr>
          <w:p w14:paraId="4806C922" w14:textId="77777777" w:rsidR="00361717" w:rsidRPr="00DE0C53" w:rsidRDefault="00361717" w:rsidP="00361717">
            <w:pPr>
              <w:ind w:left="432" w:hanging="432"/>
              <w:jc w:val="both"/>
              <w:rPr>
                <w:b/>
                <w:bCs/>
              </w:rPr>
            </w:pPr>
          </w:p>
        </w:tc>
        <w:tc>
          <w:tcPr>
            <w:tcW w:w="716" w:type="dxa"/>
          </w:tcPr>
          <w:p w14:paraId="475EE9EE" w14:textId="77777777" w:rsidR="00361717" w:rsidRPr="00DE0C53" w:rsidRDefault="00361717" w:rsidP="00361717">
            <w:pPr>
              <w:jc w:val="both"/>
            </w:pPr>
            <w:r w:rsidRPr="00DE0C53">
              <w:t>10.3</w:t>
            </w:r>
          </w:p>
        </w:tc>
        <w:tc>
          <w:tcPr>
            <w:tcW w:w="6150" w:type="dxa"/>
          </w:tcPr>
          <w:p w14:paraId="1F411B5E" w14:textId="77777777" w:rsidR="00361717" w:rsidRPr="00DE0C53" w:rsidRDefault="00361717" w:rsidP="00361717">
            <w:pPr>
              <w:jc w:val="both"/>
              <w:rPr>
                <w:vanish/>
                <w:sz w:val="19"/>
                <w:szCs w:val="19"/>
              </w:rPr>
            </w:pPr>
            <w:r w:rsidRPr="00DE0C53">
              <w:t xml:space="preserve">Documents to be submitted by the Supplier are specified in </w:t>
            </w:r>
          </w:p>
          <w:p w14:paraId="1FC398B4" w14:textId="77777777" w:rsidR="00361717" w:rsidRPr="00DE0C53" w:rsidRDefault="00361717" w:rsidP="00361717">
            <w:pPr>
              <w:jc w:val="both"/>
            </w:pPr>
            <w:r w:rsidRPr="00DE0C53">
              <w:t>Special Condition of Contract.</w:t>
            </w:r>
          </w:p>
        </w:tc>
      </w:tr>
      <w:tr w:rsidR="00361717" w:rsidRPr="00DE0C53" w14:paraId="0EAC040A" w14:textId="77777777" w:rsidTr="00361717">
        <w:trPr>
          <w:trHeight w:val="55"/>
        </w:trPr>
        <w:tc>
          <w:tcPr>
            <w:tcW w:w="2314" w:type="dxa"/>
          </w:tcPr>
          <w:p w14:paraId="1BBBEC64" w14:textId="77777777" w:rsidR="00361717" w:rsidRPr="00DE0C53" w:rsidRDefault="00361717" w:rsidP="00361717">
            <w:pPr>
              <w:ind w:left="432" w:hanging="432"/>
              <w:jc w:val="both"/>
              <w:rPr>
                <w:b/>
                <w:bCs/>
              </w:rPr>
            </w:pPr>
          </w:p>
        </w:tc>
        <w:tc>
          <w:tcPr>
            <w:tcW w:w="716" w:type="dxa"/>
          </w:tcPr>
          <w:p w14:paraId="136886EE" w14:textId="77777777" w:rsidR="00361717" w:rsidRPr="00DE0C53" w:rsidRDefault="00361717" w:rsidP="00361717">
            <w:pPr>
              <w:jc w:val="both"/>
            </w:pPr>
          </w:p>
        </w:tc>
        <w:tc>
          <w:tcPr>
            <w:tcW w:w="6150" w:type="dxa"/>
          </w:tcPr>
          <w:p w14:paraId="2C0D20B1" w14:textId="77777777" w:rsidR="00361717" w:rsidRPr="00DE0C53" w:rsidRDefault="00361717" w:rsidP="00361717">
            <w:pPr>
              <w:jc w:val="both"/>
            </w:pPr>
          </w:p>
        </w:tc>
      </w:tr>
      <w:tr w:rsidR="00361717" w:rsidRPr="00DE0C53" w14:paraId="20F3A3FF" w14:textId="77777777" w:rsidTr="00361717">
        <w:trPr>
          <w:trHeight w:val="55"/>
        </w:trPr>
        <w:tc>
          <w:tcPr>
            <w:tcW w:w="2314" w:type="dxa"/>
          </w:tcPr>
          <w:p w14:paraId="7823B006" w14:textId="65687588" w:rsidR="00361717" w:rsidRPr="00DE0C53" w:rsidRDefault="00361717" w:rsidP="0091745C">
            <w:pPr>
              <w:pStyle w:val="COCgcc"/>
            </w:pPr>
            <w:bookmarkStart w:id="638" w:name="_Toc35766778"/>
            <w:r w:rsidRPr="00DE0C53">
              <w:t>Insurance</w:t>
            </w:r>
            <w:bookmarkEnd w:id="638"/>
            <w:r w:rsidRPr="00DE0C53">
              <w:t xml:space="preserve"> </w:t>
            </w:r>
          </w:p>
          <w:p w14:paraId="0C24BF75" w14:textId="77777777" w:rsidR="00361717" w:rsidRPr="00DE0C53" w:rsidRDefault="00361717" w:rsidP="00361717">
            <w:pPr>
              <w:ind w:left="432" w:hanging="432"/>
              <w:jc w:val="both"/>
              <w:rPr>
                <w:b/>
                <w:bCs/>
              </w:rPr>
            </w:pPr>
          </w:p>
        </w:tc>
        <w:tc>
          <w:tcPr>
            <w:tcW w:w="716" w:type="dxa"/>
          </w:tcPr>
          <w:p w14:paraId="78D1A6EB" w14:textId="77777777" w:rsidR="00361717" w:rsidRPr="00DE0C53" w:rsidRDefault="00361717" w:rsidP="00361717">
            <w:pPr>
              <w:jc w:val="both"/>
            </w:pPr>
            <w:r w:rsidRPr="00DE0C53">
              <w:t>11.1</w:t>
            </w:r>
          </w:p>
        </w:tc>
        <w:tc>
          <w:tcPr>
            <w:tcW w:w="6150" w:type="dxa"/>
          </w:tcPr>
          <w:p w14:paraId="1DFD8726" w14:textId="77777777" w:rsidR="00361717" w:rsidRPr="00DE0C53" w:rsidRDefault="00361717" w:rsidP="00361717">
            <w:pPr>
              <w:jc w:val="both"/>
              <w:rPr>
                <w:vanish/>
                <w:sz w:val="19"/>
                <w:szCs w:val="19"/>
              </w:rPr>
            </w:pPr>
            <w:r w:rsidRPr="00DE0C53">
              <w:t>The goods supplied under the Contract shall be fully insured in a freely convertible currency against loss or damage incidental</w:t>
            </w:r>
            <w:r w:rsidR="0028405C" w:rsidRPr="00DE0C53">
              <w:t xml:space="preserve"> </w:t>
            </w:r>
            <w:r w:rsidRPr="00DE0C53">
              <w:t>to manufacture or acquisition, transportation, storage and delivery in the manner specified in the Special Conditions of Contract. Such insurance shall be arranged and paid for by the supplier.</w:t>
            </w:r>
          </w:p>
          <w:p w14:paraId="2236875C" w14:textId="77777777" w:rsidR="00361717" w:rsidRPr="00DE0C53" w:rsidRDefault="00361717" w:rsidP="00361717">
            <w:pPr>
              <w:jc w:val="both"/>
            </w:pPr>
          </w:p>
        </w:tc>
      </w:tr>
      <w:tr w:rsidR="00361717" w:rsidRPr="00DE0C53" w14:paraId="382F46EC" w14:textId="77777777" w:rsidTr="00361717">
        <w:trPr>
          <w:trHeight w:val="55"/>
        </w:trPr>
        <w:tc>
          <w:tcPr>
            <w:tcW w:w="2314" w:type="dxa"/>
          </w:tcPr>
          <w:p w14:paraId="3DE743BB" w14:textId="77777777" w:rsidR="00361717" w:rsidRPr="00DE0C53" w:rsidRDefault="00361717" w:rsidP="00361717">
            <w:pPr>
              <w:ind w:left="432" w:hanging="432"/>
              <w:jc w:val="both"/>
              <w:rPr>
                <w:b/>
                <w:bCs/>
              </w:rPr>
            </w:pPr>
          </w:p>
        </w:tc>
        <w:tc>
          <w:tcPr>
            <w:tcW w:w="716" w:type="dxa"/>
          </w:tcPr>
          <w:p w14:paraId="6C1E2B75" w14:textId="77777777" w:rsidR="00361717" w:rsidRPr="00DE0C53" w:rsidRDefault="00361717" w:rsidP="00361717">
            <w:pPr>
              <w:jc w:val="both"/>
            </w:pPr>
            <w:r w:rsidRPr="00DE0C53">
              <w:t>11.2</w:t>
            </w:r>
          </w:p>
        </w:tc>
        <w:tc>
          <w:tcPr>
            <w:tcW w:w="6150" w:type="dxa"/>
          </w:tcPr>
          <w:p w14:paraId="5C760F21" w14:textId="77777777" w:rsidR="00361717" w:rsidRPr="00DE0C53" w:rsidRDefault="00361717" w:rsidP="00361717">
            <w:pPr>
              <w:jc w:val="both"/>
              <w:rPr>
                <w:vanish/>
                <w:sz w:val="19"/>
                <w:szCs w:val="19"/>
              </w:rPr>
            </w:pPr>
            <w:r w:rsidRPr="00DE0C53">
              <w:t xml:space="preserve">Where delivery of the goods is required by the </w:t>
            </w:r>
            <w:r w:rsidR="008C08FD" w:rsidRPr="00DE0C53">
              <w:t>Procurement Entity</w:t>
            </w:r>
            <w:r w:rsidRPr="00DE0C53">
              <w:t xml:space="preserve"> on a CIF, CIP</w:t>
            </w:r>
            <w:r w:rsidR="0020193D" w:rsidRPr="00DE0C53">
              <w:t xml:space="preserve">, DDP </w:t>
            </w:r>
            <w:r w:rsidRPr="00DE0C53">
              <w:t xml:space="preserve"> basis, the Supplier shall arrange and pay for marine insurance, naming the </w:t>
            </w:r>
            <w:r w:rsidR="008C08FD" w:rsidRPr="00DE0C53">
              <w:t>Procurement Entity</w:t>
            </w:r>
            <w:r w:rsidRPr="00DE0C53">
              <w:t xml:space="preserve"> as the beneficiary. Where delivery is on an FOB or C&amp;F basis, marine insurance shall be the responsibility of the </w:t>
            </w:r>
            <w:r w:rsidR="008C08FD" w:rsidRPr="00DE0C53">
              <w:t>Procurement Entity</w:t>
            </w:r>
            <w:r w:rsidRPr="00DE0C53">
              <w:t>.</w:t>
            </w:r>
          </w:p>
        </w:tc>
      </w:tr>
      <w:tr w:rsidR="00361717" w:rsidRPr="00DE0C53" w14:paraId="7188C1A0" w14:textId="77777777" w:rsidTr="00361717">
        <w:trPr>
          <w:trHeight w:val="55"/>
        </w:trPr>
        <w:tc>
          <w:tcPr>
            <w:tcW w:w="2314" w:type="dxa"/>
          </w:tcPr>
          <w:p w14:paraId="08C08EB9" w14:textId="77777777" w:rsidR="00361717" w:rsidRPr="00DE0C53" w:rsidRDefault="00361717" w:rsidP="00361717">
            <w:pPr>
              <w:ind w:left="432" w:hanging="432"/>
              <w:jc w:val="both"/>
              <w:rPr>
                <w:b/>
                <w:bCs/>
              </w:rPr>
            </w:pPr>
          </w:p>
        </w:tc>
        <w:tc>
          <w:tcPr>
            <w:tcW w:w="716" w:type="dxa"/>
          </w:tcPr>
          <w:p w14:paraId="5E301184" w14:textId="77777777" w:rsidR="00361717" w:rsidRPr="00DE0C53" w:rsidRDefault="00361717" w:rsidP="00361717">
            <w:pPr>
              <w:jc w:val="both"/>
            </w:pPr>
          </w:p>
        </w:tc>
        <w:tc>
          <w:tcPr>
            <w:tcW w:w="6150" w:type="dxa"/>
          </w:tcPr>
          <w:p w14:paraId="751CEBA3" w14:textId="77777777" w:rsidR="00361717" w:rsidRPr="00DE0C53" w:rsidRDefault="00361717" w:rsidP="00361717">
            <w:pPr>
              <w:jc w:val="both"/>
            </w:pPr>
          </w:p>
        </w:tc>
      </w:tr>
      <w:tr w:rsidR="00361717" w:rsidRPr="00DE0C53" w14:paraId="5B414D1B" w14:textId="77777777" w:rsidTr="00361717">
        <w:trPr>
          <w:trHeight w:val="55"/>
        </w:trPr>
        <w:tc>
          <w:tcPr>
            <w:tcW w:w="2314" w:type="dxa"/>
          </w:tcPr>
          <w:p w14:paraId="2679093E" w14:textId="15EC7F8B" w:rsidR="00361717" w:rsidRPr="00DE0C53" w:rsidRDefault="00361717" w:rsidP="0091745C">
            <w:pPr>
              <w:pStyle w:val="COCgcc"/>
            </w:pPr>
            <w:bookmarkStart w:id="639" w:name="_Toc35766779"/>
            <w:r w:rsidRPr="00DE0C53">
              <w:t>Transportation</w:t>
            </w:r>
            <w:bookmarkEnd w:id="639"/>
          </w:p>
        </w:tc>
        <w:tc>
          <w:tcPr>
            <w:tcW w:w="716" w:type="dxa"/>
          </w:tcPr>
          <w:p w14:paraId="0C645B94" w14:textId="77777777" w:rsidR="00361717" w:rsidRPr="00DE0C53" w:rsidRDefault="00361717" w:rsidP="00361717">
            <w:pPr>
              <w:jc w:val="both"/>
            </w:pPr>
            <w:r w:rsidRPr="00DE0C53">
              <w:t>12.1</w:t>
            </w:r>
          </w:p>
        </w:tc>
        <w:tc>
          <w:tcPr>
            <w:tcW w:w="6150" w:type="dxa"/>
          </w:tcPr>
          <w:p w14:paraId="0119FE42" w14:textId="77777777" w:rsidR="00361717" w:rsidRPr="00DE0C53" w:rsidRDefault="00361717" w:rsidP="00361717">
            <w:pPr>
              <w:jc w:val="both"/>
              <w:rPr>
                <w:vanish/>
                <w:sz w:val="19"/>
                <w:szCs w:val="19"/>
              </w:rPr>
            </w:pPr>
            <w:r w:rsidRPr="00DE0C53">
              <w:t>Where the Supplier is required under the Contract to deliver the goods FOB, transport of the goods, up to and including the point of putting the goods on board the vessel at the specified port of loading, shall be arranged and paid for by the Supplier, and the cost thereof shall be included in the Contract Price.</w:t>
            </w:r>
          </w:p>
          <w:p w14:paraId="5D3BD403" w14:textId="77777777" w:rsidR="00361717" w:rsidRPr="00DE0C53" w:rsidRDefault="00361717" w:rsidP="00361717">
            <w:pPr>
              <w:jc w:val="both"/>
            </w:pPr>
          </w:p>
        </w:tc>
      </w:tr>
      <w:tr w:rsidR="00361717" w:rsidRPr="00DE0C53" w14:paraId="380E7676" w14:textId="77777777" w:rsidTr="00361717">
        <w:trPr>
          <w:trHeight w:val="55"/>
        </w:trPr>
        <w:tc>
          <w:tcPr>
            <w:tcW w:w="2314" w:type="dxa"/>
          </w:tcPr>
          <w:p w14:paraId="7337FE31" w14:textId="77777777" w:rsidR="00361717" w:rsidRPr="00DE0C53" w:rsidRDefault="00361717" w:rsidP="00361717">
            <w:pPr>
              <w:ind w:left="432" w:hanging="432"/>
              <w:jc w:val="both"/>
              <w:rPr>
                <w:b/>
                <w:bCs/>
              </w:rPr>
            </w:pPr>
          </w:p>
        </w:tc>
        <w:tc>
          <w:tcPr>
            <w:tcW w:w="716" w:type="dxa"/>
          </w:tcPr>
          <w:p w14:paraId="461F8188" w14:textId="77777777" w:rsidR="00361717" w:rsidRPr="00DE0C53" w:rsidRDefault="00361717" w:rsidP="00361717">
            <w:pPr>
              <w:jc w:val="both"/>
            </w:pPr>
            <w:r w:rsidRPr="00DE0C53">
              <w:t>12.2</w:t>
            </w:r>
          </w:p>
        </w:tc>
        <w:tc>
          <w:tcPr>
            <w:tcW w:w="6150" w:type="dxa"/>
          </w:tcPr>
          <w:p w14:paraId="41B90F41" w14:textId="77777777" w:rsidR="00361717" w:rsidRPr="00DE0C53" w:rsidRDefault="00361717" w:rsidP="00361717">
            <w:pPr>
              <w:jc w:val="both"/>
              <w:rPr>
                <w:vanish/>
                <w:sz w:val="19"/>
                <w:szCs w:val="19"/>
              </w:rPr>
            </w:pPr>
            <w:r w:rsidRPr="00DE0C53">
              <w:t xml:space="preserve">Where the Supplier is required under the Contract to deliver the goods C&amp;F, CIP </w:t>
            </w:r>
            <w:r w:rsidR="0027267D" w:rsidRPr="00DE0C53">
              <w:t xml:space="preserve">, DDP </w:t>
            </w:r>
            <w:r w:rsidRPr="00DE0C53">
              <w:t xml:space="preserve">or CIF or to a specified destination within </w:t>
            </w:r>
            <w:r w:rsidR="00BC5D1D" w:rsidRPr="00DE0C53">
              <w:t>Ghana</w:t>
            </w:r>
            <w:r w:rsidRPr="00DE0C53">
              <w:t>, transport of the goods to the port of discharge or such other point in the country of destination including insurance and storage, as shall be specified in the Contract shall be arranged and paid for by the Supplier, and the related cost thereof shall be included in the Contract Price.</w:t>
            </w:r>
          </w:p>
          <w:p w14:paraId="738B0A13" w14:textId="77777777" w:rsidR="00361717" w:rsidRPr="00DE0C53" w:rsidRDefault="00361717" w:rsidP="00361717">
            <w:pPr>
              <w:jc w:val="both"/>
            </w:pPr>
          </w:p>
        </w:tc>
      </w:tr>
      <w:tr w:rsidR="00361717" w:rsidRPr="00DE0C53" w14:paraId="6A62642B" w14:textId="77777777" w:rsidTr="00361717">
        <w:trPr>
          <w:trHeight w:val="55"/>
        </w:trPr>
        <w:tc>
          <w:tcPr>
            <w:tcW w:w="2314" w:type="dxa"/>
          </w:tcPr>
          <w:p w14:paraId="1DE35493" w14:textId="77777777" w:rsidR="00361717" w:rsidRPr="00DE0C53" w:rsidRDefault="00361717" w:rsidP="00361717">
            <w:pPr>
              <w:ind w:left="432" w:hanging="432"/>
              <w:jc w:val="both"/>
              <w:rPr>
                <w:b/>
                <w:bCs/>
              </w:rPr>
            </w:pPr>
          </w:p>
        </w:tc>
        <w:tc>
          <w:tcPr>
            <w:tcW w:w="716" w:type="dxa"/>
          </w:tcPr>
          <w:p w14:paraId="35305EB9" w14:textId="77777777" w:rsidR="00361717" w:rsidRPr="00DE0C53" w:rsidRDefault="00361717" w:rsidP="00361717">
            <w:pPr>
              <w:jc w:val="both"/>
            </w:pPr>
            <w:r w:rsidRPr="00DE0C53">
              <w:t>12.3</w:t>
            </w:r>
          </w:p>
        </w:tc>
        <w:tc>
          <w:tcPr>
            <w:tcW w:w="6150" w:type="dxa"/>
          </w:tcPr>
          <w:p w14:paraId="1BAEB873" w14:textId="77777777" w:rsidR="00361717" w:rsidRPr="00DE0C53" w:rsidRDefault="00361717" w:rsidP="00361717">
            <w:pPr>
              <w:jc w:val="both"/>
              <w:rPr>
                <w:vanish/>
                <w:sz w:val="19"/>
                <w:szCs w:val="19"/>
              </w:rPr>
            </w:pPr>
            <w:r w:rsidRPr="00DE0C53">
              <w:t>Where the Supplier is required to effect delivery under any other terms, the Supplier shall be required to meet all transport and storage expenses until delivery.</w:t>
            </w:r>
          </w:p>
          <w:p w14:paraId="18E6D412" w14:textId="77777777" w:rsidR="00361717" w:rsidRPr="00DE0C53" w:rsidRDefault="00361717" w:rsidP="00361717">
            <w:pPr>
              <w:jc w:val="both"/>
            </w:pPr>
          </w:p>
        </w:tc>
      </w:tr>
      <w:tr w:rsidR="00361717" w:rsidRPr="00DE0C53" w14:paraId="49541697" w14:textId="77777777" w:rsidTr="00361717">
        <w:trPr>
          <w:trHeight w:val="55"/>
        </w:trPr>
        <w:tc>
          <w:tcPr>
            <w:tcW w:w="2314" w:type="dxa"/>
          </w:tcPr>
          <w:p w14:paraId="5BA9B736" w14:textId="77777777" w:rsidR="00361717" w:rsidRPr="00DE0C53" w:rsidRDefault="00361717" w:rsidP="00361717">
            <w:pPr>
              <w:ind w:left="432" w:hanging="432"/>
              <w:jc w:val="both"/>
              <w:rPr>
                <w:b/>
                <w:bCs/>
              </w:rPr>
            </w:pPr>
          </w:p>
        </w:tc>
        <w:tc>
          <w:tcPr>
            <w:tcW w:w="716" w:type="dxa"/>
          </w:tcPr>
          <w:p w14:paraId="18E67A8C" w14:textId="77777777" w:rsidR="00361717" w:rsidRPr="00DE0C53" w:rsidRDefault="00361717" w:rsidP="00361717">
            <w:pPr>
              <w:jc w:val="both"/>
            </w:pPr>
            <w:r w:rsidRPr="00DE0C53">
              <w:t>12.4</w:t>
            </w:r>
          </w:p>
        </w:tc>
        <w:tc>
          <w:tcPr>
            <w:tcW w:w="6150" w:type="dxa"/>
          </w:tcPr>
          <w:p w14:paraId="5CF7FDDC" w14:textId="77777777" w:rsidR="00361717" w:rsidRPr="00DE0C53" w:rsidRDefault="00361717" w:rsidP="00361717">
            <w:pPr>
              <w:jc w:val="both"/>
              <w:rPr>
                <w:vanish/>
                <w:sz w:val="19"/>
                <w:szCs w:val="19"/>
              </w:rPr>
            </w:pPr>
            <w:r w:rsidRPr="00DE0C53">
              <w:t xml:space="preserve">In all of the above cases, transportation of the goods after </w:t>
            </w:r>
          </w:p>
          <w:p w14:paraId="30D2D92F" w14:textId="77777777" w:rsidR="00361717" w:rsidRPr="00DE0C53" w:rsidRDefault="00361717" w:rsidP="00361717">
            <w:pPr>
              <w:jc w:val="both"/>
            </w:pPr>
            <w:r w:rsidRPr="00DE0C53">
              <w:t xml:space="preserve">delivery shall be the responsibility of the </w:t>
            </w:r>
            <w:r w:rsidR="008C08FD" w:rsidRPr="00DE0C53">
              <w:t>Procurement Entity</w:t>
            </w:r>
            <w:r w:rsidRPr="00DE0C53">
              <w:t>.</w:t>
            </w:r>
          </w:p>
          <w:p w14:paraId="23E2A802" w14:textId="77777777" w:rsidR="00361717" w:rsidRPr="00DE0C53" w:rsidRDefault="00361717" w:rsidP="00361717">
            <w:pPr>
              <w:jc w:val="both"/>
            </w:pPr>
          </w:p>
        </w:tc>
      </w:tr>
      <w:tr w:rsidR="00361717" w:rsidRPr="00DE0C53" w14:paraId="465D7400" w14:textId="77777777" w:rsidTr="00361717">
        <w:trPr>
          <w:trHeight w:val="55"/>
        </w:trPr>
        <w:tc>
          <w:tcPr>
            <w:tcW w:w="2314" w:type="dxa"/>
          </w:tcPr>
          <w:p w14:paraId="39F36BBC" w14:textId="77777777" w:rsidR="00361717" w:rsidRPr="00DE0C53" w:rsidRDefault="00361717" w:rsidP="00361717">
            <w:pPr>
              <w:ind w:left="432" w:hanging="432"/>
              <w:jc w:val="both"/>
              <w:rPr>
                <w:b/>
                <w:bCs/>
              </w:rPr>
            </w:pPr>
          </w:p>
        </w:tc>
        <w:tc>
          <w:tcPr>
            <w:tcW w:w="716" w:type="dxa"/>
          </w:tcPr>
          <w:p w14:paraId="4A78CCB5" w14:textId="77777777" w:rsidR="00361717" w:rsidRPr="00DE0C53" w:rsidRDefault="00361717" w:rsidP="00361717">
            <w:pPr>
              <w:jc w:val="both"/>
            </w:pPr>
            <w:r w:rsidRPr="00DE0C53">
              <w:t>12.5</w:t>
            </w:r>
          </w:p>
        </w:tc>
        <w:tc>
          <w:tcPr>
            <w:tcW w:w="6150" w:type="dxa"/>
          </w:tcPr>
          <w:p w14:paraId="17522B8D" w14:textId="77777777" w:rsidR="00361717" w:rsidRPr="00DE0C53" w:rsidRDefault="00361717" w:rsidP="0028405C">
            <w:pPr>
              <w:jc w:val="both"/>
            </w:pPr>
            <w:r w:rsidRPr="00DE0C53">
              <w:t>Where the Supplier is required under the Contract to deliver the goods CIF or CIP</w:t>
            </w:r>
            <w:r w:rsidR="0020193D" w:rsidRPr="00DE0C53">
              <w:t xml:space="preserve"> or DDP</w:t>
            </w:r>
            <w:r w:rsidRPr="00DE0C53">
              <w:t xml:space="preserve"> or C&amp;F, no further restriction shall be placed on the choice of the ocean carrier. Where the Supplier is required under the Contract (i) to deliver the goods FOB, and (ii) to arrange on behalf and at the expense of the </w:t>
            </w:r>
            <w:r w:rsidR="008C08FD" w:rsidRPr="00DE0C53">
              <w:t>Procurement Entity</w:t>
            </w:r>
            <w:r w:rsidRPr="00DE0C53">
              <w:t xml:space="preserve"> for ocean transportation on specified conference vessels or on national flag carriers of the </w:t>
            </w:r>
            <w:r w:rsidR="008C08FD" w:rsidRPr="00DE0C53">
              <w:t>Procurement Entity</w:t>
            </w:r>
            <w:r w:rsidRPr="00DE0C53">
              <w:t>’s country, the Supplier may arrange for such transportation on alternative carriers if the specified conference vessels or national flag carriers are not available to</w:t>
            </w:r>
            <w:r w:rsidR="0028405C" w:rsidRPr="00DE0C53">
              <w:t xml:space="preserve"> </w:t>
            </w:r>
            <w:r w:rsidRPr="00DE0C53">
              <w:t>transport the goods within the time period(s) specified in the Contract.</w:t>
            </w:r>
          </w:p>
        </w:tc>
      </w:tr>
      <w:tr w:rsidR="00361717" w:rsidRPr="00DE0C53" w14:paraId="5E90264F" w14:textId="77777777" w:rsidTr="00361717">
        <w:trPr>
          <w:trHeight w:val="55"/>
        </w:trPr>
        <w:tc>
          <w:tcPr>
            <w:tcW w:w="2314" w:type="dxa"/>
          </w:tcPr>
          <w:p w14:paraId="0A37EB2F" w14:textId="77777777" w:rsidR="00361717" w:rsidRPr="00DE0C53" w:rsidRDefault="00361717" w:rsidP="00361717">
            <w:pPr>
              <w:ind w:left="432" w:hanging="432"/>
              <w:jc w:val="both"/>
              <w:rPr>
                <w:b/>
                <w:bCs/>
              </w:rPr>
            </w:pPr>
          </w:p>
        </w:tc>
        <w:tc>
          <w:tcPr>
            <w:tcW w:w="716" w:type="dxa"/>
          </w:tcPr>
          <w:p w14:paraId="1E4632FB" w14:textId="77777777" w:rsidR="00361717" w:rsidRPr="00DE0C53" w:rsidRDefault="00361717" w:rsidP="00361717">
            <w:pPr>
              <w:jc w:val="both"/>
            </w:pPr>
          </w:p>
        </w:tc>
        <w:tc>
          <w:tcPr>
            <w:tcW w:w="6150" w:type="dxa"/>
          </w:tcPr>
          <w:p w14:paraId="061E96E9" w14:textId="77777777" w:rsidR="00361717" w:rsidRPr="00DE0C53" w:rsidRDefault="00361717" w:rsidP="00361717">
            <w:pPr>
              <w:jc w:val="both"/>
            </w:pPr>
          </w:p>
        </w:tc>
      </w:tr>
      <w:tr w:rsidR="00361717" w:rsidRPr="00DE0C53" w14:paraId="1740ECFA" w14:textId="77777777" w:rsidTr="00361717">
        <w:trPr>
          <w:trHeight w:val="55"/>
        </w:trPr>
        <w:tc>
          <w:tcPr>
            <w:tcW w:w="2314" w:type="dxa"/>
          </w:tcPr>
          <w:p w14:paraId="5B1A9158" w14:textId="71F18CC4" w:rsidR="00361717" w:rsidRPr="00DE0C53" w:rsidRDefault="00361717" w:rsidP="0091745C">
            <w:pPr>
              <w:pStyle w:val="COCgcc"/>
            </w:pPr>
            <w:bookmarkStart w:id="640" w:name="_Toc35766780"/>
            <w:r w:rsidRPr="00DE0C53">
              <w:t>Incidental Services</w:t>
            </w:r>
            <w:bookmarkEnd w:id="640"/>
          </w:p>
          <w:p w14:paraId="2546C559" w14:textId="77777777" w:rsidR="00361717" w:rsidRPr="00DE0C53" w:rsidRDefault="00361717" w:rsidP="00361717">
            <w:pPr>
              <w:ind w:left="432" w:hanging="432"/>
              <w:jc w:val="both"/>
              <w:rPr>
                <w:b/>
                <w:bCs/>
              </w:rPr>
            </w:pPr>
          </w:p>
        </w:tc>
        <w:tc>
          <w:tcPr>
            <w:tcW w:w="716" w:type="dxa"/>
          </w:tcPr>
          <w:p w14:paraId="270D9BC9" w14:textId="77777777" w:rsidR="00361717" w:rsidRPr="00DE0C53" w:rsidRDefault="00361717" w:rsidP="00361717">
            <w:pPr>
              <w:jc w:val="both"/>
            </w:pPr>
            <w:r w:rsidRPr="00DE0C53">
              <w:t>13.1</w:t>
            </w:r>
          </w:p>
        </w:tc>
        <w:tc>
          <w:tcPr>
            <w:tcW w:w="6150" w:type="dxa"/>
          </w:tcPr>
          <w:p w14:paraId="501E2730" w14:textId="77777777" w:rsidR="00361717" w:rsidRPr="00DE0C53" w:rsidRDefault="00361717" w:rsidP="00361717">
            <w:pPr>
              <w:jc w:val="both"/>
            </w:pPr>
            <w:r w:rsidRPr="00DE0C53">
              <w:t>The Supplier may be required to provide any or all of the following</w:t>
            </w:r>
            <w:r w:rsidR="0028405C" w:rsidRPr="00DE0C53">
              <w:t xml:space="preserve"> </w:t>
            </w:r>
            <w:r w:rsidRPr="00DE0C53">
              <w:t>services, including additional services, if any, specified in SCC:</w:t>
            </w:r>
          </w:p>
          <w:p w14:paraId="2FD24CFB" w14:textId="77777777" w:rsidR="00361717" w:rsidRPr="00DE0C53" w:rsidRDefault="00361717" w:rsidP="00361717">
            <w:pPr>
              <w:jc w:val="both"/>
            </w:pPr>
          </w:p>
          <w:p w14:paraId="31E00C48" w14:textId="77777777" w:rsidR="00361717" w:rsidRPr="00DE0C53" w:rsidRDefault="00361717" w:rsidP="0028405C">
            <w:pPr>
              <w:ind w:left="462" w:hanging="462"/>
              <w:jc w:val="both"/>
              <w:rPr>
                <w:vanish/>
                <w:sz w:val="19"/>
                <w:szCs w:val="19"/>
              </w:rPr>
            </w:pPr>
            <w:r w:rsidRPr="00DE0C53">
              <w:t>a.</w:t>
            </w:r>
            <w:r w:rsidRPr="00DE0C53">
              <w:tab/>
              <w:t>performance or supervision of on-site assembly and/or startup of the supplied Goods;</w:t>
            </w:r>
          </w:p>
          <w:p w14:paraId="7B43EA7D" w14:textId="77777777" w:rsidR="00361717" w:rsidRPr="00DE0C53" w:rsidRDefault="00361717" w:rsidP="00361717">
            <w:pPr>
              <w:ind w:left="462" w:hanging="462"/>
              <w:jc w:val="both"/>
            </w:pPr>
          </w:p>
          <w:p w14:paraId="7787B06C" w14:textId="77777777" w:rsidR="00361717" w:rsidRPr="00DE0C53" w:rsidRDefault="00361717" w:rsidP="0028405C">
            <w:pPr>
              <w:ind w:left="462" w:hanging="462"/>
              <w:jc w:val="both"/>
              <w:rPr>
                <w:vanish/>
                <w:sz w:val="19"/>
                <w:szCs w:val="19"/>
              </w:rPr>
            </w:pPr>
            <w:r w:rsidRPr="00DE0C53">
              <w:t>b.</w:t>
            </w:r>
            <w:r w:rsidRPr="00DE0C53">
              <w:tab/>
              <w:t>furnishing of tools required for assembly and/or maintenance of the supplied Goods;</w:t>
            </w:r>
          </w:p>
          <w:p w14:paraId="2B88188B" w14:textId="77777777" w:rsidR="00361717" w:rsidRPr="00DE0C53" w:rsidRDefault="00361717" w:rsidP="00361717">
            <w:pPr>
              <w:ind w:left="462" w:hanging="462"/>
              <w:jc w:val="both"/>
            </w:pPr>
          </w:p>
          <w:p w14:paraId="1F226956" w14:textId="77777777" w:rsidR="00361717" w:rsidRPr="00DE0C53" w:rsidRDefault="00361717" w:rsidP="0028405C">
            <w:pPr>
              <w:ind w:left="462" w:hanging="462"/>
              <w:jc w:val="both"/>
              <w:rPr>
                <w:vanish/>
                <w:sz w:val="19"/>
                <w:szCs w:val="19"/>
              </w:rPr>
            </w:pPr>
            <w:r w:rsidRPr="00DE0C53">
              <w:t>c.</w:t>
            </w:r>
            <w:r w:rsidRPr="00DE0C53">
              <w:tab/>
              <w:t>furnishing of a detailed operations and maintenance manual for each, appropriate unit of the supplied Goods;</w:t>
            </w:r>
          </w:p>
          <w:p w14:paraId="062FBDBF" w14:textId="77777777" w:rsidR="00361717" w:rsidRPr="00DE0C53" w:rsidRDefault="00361717" w:rsidP="00361717">
            <w:pPr>
              <w:ind w:left="462" w:hanging="462"/>
              <w:jc w:val="both"/>
            </w:pPr>
          </w:p>
          <w:p w14:paraId="708EF005" w14:textId="77777777" w:rsidR="00361717" w:rsidRPr="00DE0C53" w:rsidRDefault="00361717" w:rsidP="00361717">
            <w:pPr>
              <w:ind w:left="462" w:hanging="462"/>
              <w:jc w:val="both"/>
            </w:pPr>
            <w:r w:rsidRPr="00DE0C53">
              <w:t>d.</w:t>
            </w:r>
            <w:r w:rsidRPr="00DE0C53">
              <w:tab/>
              <w:t>performance or supervision or maintenance and/or repair of the supplied Goods, for a period of time agreed by the parties, provided that this service shall not relieve the Supplier of any warranty obligations under this Contract; and</w:t>
            </w:r>
          </w:p>
          <w:p w14:paraId="369AF364" w14:textId="77777777" w:rsidR="00361717" w:rsidRPr="00DE0C53" w:rsidRDefault="00361717" w:rsidP="00361717">
            <w:pPr>
              <w:ind w:left="462" w:hanging="462"/>
              <w:jc w:val="both"/>
            </w:pPr>
          </w:p>
          <w:p w14:paraId="71781BAA" w14:textId="77777777" w:rsidR="00361717" w:rsidRPr="00DE0C53" w:rsidRDefault="00361717" w:rsidP="0028405C">
            <w:pPr>
              <w:ind w:left="462" w:hanging="462"/>
              <w:jc w:val="both"/>
              <w:rPr>
                <w:vanish/>
                <w:sz w:val="19"/>
                <w:szCs w:val="19"/>
              </w:rPr>
            </w:pPr>
            <w:r w:rsidRPr="00DE0C53">
              <w:t>e.</w:t>
            </w:r>
            <w:r w:rsidRPr="00DE0C53">
              <w:tab/>
              <w:t xml:space="preserve">training of the </w:t>
            </w:r>
            <w:r w:rsidR="008C08FD" w:rsidRPr="00DE0C53">
              <w:t>Procurement Entity</w:t>
            </w:r>
            <w:r w:rsidRPr="00DE0C53">
              <w:t xml:space="preserve">’s personnel, at the Supplier’s plant and/or on-site, in assembly, start-up, operation,   </w:t>
            </w:r>
          </w:p>
          <w:p w14:paraId="27CA4EE2" w14:textId="77777777" w:rsidR="00361717" w:rsidRPr="00DE0C53" w:rsidRDefault="00361717" w:rsidP="0028405C">
            <w:pPr>
              <w:ind w:left="462" w:hanging="462"/>
              <w:jc w:val="both"/>
              <w:rPr>
                <w:vanish/>
                <w:sz w:val="19"/>
                <w:szCs w:val="19"/>
              </w:rPr>
            </w:pPr>
            <w:r w:rsidRPr="00DE0C53">
              <w:t xml:space="preserve">        maintenance, and/or repair of the supplied Goods.</w:t>
            </w:r>
          </w:p>
        </w:tc>
      </w:tr>
      <w:tr w:rsidR="00361717" w:rsidRPr="00DE0C53" w14:paraId="333A7D18" w14:textId="77777777" w:rsidTr="00361717">
        <w:trPr>
          <w:trHeight w:val="55"/>
        </w:trPr>
        <w:tc>
          <w:tcPr>
            <w:tcW w:w="2314" w:type="dxa"/>
          </w:tcPr>
          <w:p w14:paraId="30CFE121" w14:textId="77777777" w:rsidR="00361717" w:rsidRPr="00DE0C53" w:rsidRDefault="00361717" w:rsidP="00361717">
            <w:pPr>
              <w:ind w:left="432" w:hanging="432"/>
              <w:rPr>
                <w:b/>
                <w:bCs/>
              </w:rPr>
            </w:pPr>
          </w:p>
        </w:tc>
        <w:tc>
          <w:tcPr>
            <w:tcW w:w="716" w:type="dxa"/>
          </w:tcPr>
          <w:p w14:paraId="31FC6C35" w14:textId="77777777" w:rsidR="00361717" w:rsidRPr="00DE0C53" w:rsidRDefault="00361717" w:rsidP="00361717">
            <w:pPr>
              <w:jc w:val="both"/>
            </w:pPr>
          </w:p>
        </w:tc>
        <w:tc>
          <w:tcPr>
            <w:tcW w:w="6150" w:type="dxa"/>
          </w:tcPr>
          <w:p w14:paraId="3BCFF017" w14:textId="77777777" w:rsidR="00361717" w:rsidRPr="00DE0C53" w:rsidRDefault="00361717" w:rsidP="00361717">
            <w:pPr>
              <w:jc w:val="both"/>
            </w:pPr>
          </w:p>
        </w:tc>
      </w:tr>
      <w:tr w:rsidR="00361717" w:rsidRPr="00DE0C53" w14:paraId="0AB717FC" w14:textId="77777777" w:rsidTr="00361717">
        <w:trPr>
          <w:trHeight w:val="55"/>
        </w:trPr>
        <w:tc>
          <w:tcPr>
            <w:tcW w:w="2314" w:type="dxa"/>
          </w:tcPr>
          <w:p w14:paraId="65DDDA48" w14:textId="1ABC2E25" w:rsidR="00361717" w:rsidRPr="00DE0C53" w:rsidRDefault="0091745C" w:rsidP="0091745C">
            <w:pPr>
              <w:pStyle w:val="COCgcc"/>
            </w:pPr>
            <w:bookmarkStart w:id="641" w:name="_Toc35766781"/>
            <w:r w:rsidRPr="00DE0C53">
              <w:t>S</w:t>
            </w:r>
            <w:r w:rsidR="00361717" w:rsidRPr="00DE0C53">
              <w:t>pare Parts</w:t>
            </w:r>
            <w:bookmarkEnd w:id="641"/>
            <w:r w:rsidR="00361717" w:rsidRPr="00DE0C53">
              <w:t xml:space="preserve"> </w:t>
            </w:r>
          </w:p>
          <w:p w14:paraId="0B0BF0D3" w14:textId="77777777" w:rsidR="00361717" w:rsidRPr="00DE0C53" w:rsidRDefault="00361717" w:rsidP="00361717">
            <w:pPr>
              <w:ind w:left="432" w:hanging="432"/>
              <w:jc w:val="both"/>
              <w:rPr>
                <w:b/>
                <w:bCs/>
              </w:rPr>
            </w:pPr>
          </w:p>
        </w:tc>
        <w:tc>
          <w:tcPr>
            <w:tcW w:w="716" w:type="dxa"/>
          </w:tcPr>
          <w:p w14:paraId="64227B02" w14:textId="77777777" w:rsidR="00361717" w:rsidRPr="00DE0C53" w:rsidRDefault="00361717" w:rsidP="00361717">
            <w:pPr>
              <w:jc w:val="both"/>
            </w:pPr>
            <w:r w:rsidRPr="00DE0C53">
              <w:t>14.1</w:t>
            </w:r>
          </w:p>
        </w:tc>
        <w:tc>
          <w:tcPr>
            <w:tcW w:w="6150" w:type="dxa"/>
          </w:tcPr>
          <w:p w14:paraId="19D5E9F3" w14:textId="77777777" w:rsidR="00361717" w:rsidRPr="00DE0C53" w:rsidRDefault="00361717" w:rsidP="00361717">
            <w:pPr>
              <w:jc w:val="both"/>
              <w:rPr>
                <w:vanish/>
                <w:sz w:val="19"/>
                <w:szCs w:val="19"/>
              </w:rPr>
            </w:pPr>
            <w:r w:rsidRPr="00DE0C53">
              <w:t>As specified in SCC, the Supplier may be required to provide any or all of the following materials, notifications, and information pertaining to spare parts manufactured or distributed by the Supplier:</w:t>
            </w:r>
          </w:p>
          <w:p w14:paraId="3E7CCA2C" w14:textId="77777777" w:rsidR="00361717" w:rsidRPr="00DE0C53" w:rsidRDefault="00361717" w:rsidP="00361717">
            <w:pPr>
              <w:jc w:val="both"/>
            </w:pPr>
          </w:p>
          <w:p w14:paraId="5464CAFB" w14:textId="77777777" w:rsidR="00361717" w:rsidRPr="00DE0C53" w:rsidRDefault="00361717" w:rsidP="0087640B">
            <w:pPr>
              <w:ind w:left="462" w:hanging="462"/>
              <w:jc w:val="both"/>
            </w:pPr>
            <w:r w:rsidRPr="00DE0C53">
              <w:t>a.</w:t>
            </w:r>
            <w:r w:rsidRPr="00DE0C53">
              <w:tab/>
              <w:t xml:space="preserve">such spare parts as the </w:t>
            </w:r>
            <w:r w:rsidR="008C08FD" w:rsidRPr="00DE0C53">
              <w:t>Procurement Entity</w:t>
            </w:r>
            <w:r w:rsidRPr="00DE0C53">
              <w:t xml:space="preserve"> may elect to purchase</w:t>
            </w:r>
            <w:r w:rsidR="008C190B" w:rsidRPr="00DE0C53">
              <w:t xml:space="preserve"> </w:t>
            </w:r>
            <w:r w:rsidRPr="00DE0C53">
              <w:t>from the Supplier, provided that this election shall not relieve the Supplier of any warranty obligations under the Contract;</w:t>
            </w:r>
            <w:r w:rsidR="0028405C" w:rsidRPr="00DE0C53">
              <w:t xml:space="preserve"> </w:t>
            </w:r>
            <w:r w:rsidRPr="00DE0C53">
              <w:t>and</w:t>
            </w:r>
          </w:p>
          <w:p w14:paraId="39CBE696" w14:textId="77777777" w:rsidR="00361717" w:rsidRPr="00DE0C53" w:rsidRDefault="00361717" w:rsidP="00361717">
            <w:pPr>
              <w:ind w:left="462" w:hanging="462"/>
              <w:jc w:val="both"/>
            </w:pPr>
          </w:p>
          <w:p w14:paraId="5E59D571" w14:textId="77777777" w:rsidR="00361717" w:rsidRPr="00DE0C53" w:rsidRDefault="00361717" w:rsidP="00361717">
            <w:pPr>
              <w:ind w:left="462" w:hanging="462"/>
              <w:jc w:val="both"/>
            </w:pPr>
            <w:r w:rsidRPr="00DE0C53">
              <w:t>b.</w:t>
            </w:r>
            <w:r w:rsidRPr="00DE0C53">
              <w:tab/>
              <w:t>in the event of termination of production of the spare parts:</w:t>
            </w:r>
          </w:p>
          <w:p w14:paraId="375E3ECC" w14:textId="77777777" w:rsidR="00361717" w:rsidRPr="00DE0C53" w:rsidRDefault="00361717" w:rsidP="00361717">
            <w:pPr>
              <w:ind w:left="462" w:hanging="462"/>
              <w:jc w:val="both"/>
            </w:pPr>
          </w:p>
          <w:p w14:paraId="359BDD6B" w14:textId="77777777" w:rsidR="00361717" w:rsidRPr="00DE0C53" w:rsidRDefault="00361717" w:rsidP="000111BE">
            <w:pPr>
              <w:numPr>
                <w:ilvl w:val="0"/>
                <w:numId w:val="80"/>
              </w:numPr>
              <w:jc w:val="both"/>
            </w:pPr>
            <w:r w:rsidRPr="00DE0C53">
              <w:t xml:space="preserve">advance notification to the </w:t>
            </w:r>
            <w:r w:rsidR="008C08FD" w:rsidRPr="00DE0C53">
              <w:t>Procurement Entity</w:t>
            </w:r>
            <w:r w:rsidRPr="00DE0C53">
              <w:t xml:space="preserve"> of the pending termination, in sufficient time to permit the </w:t>
            </w:r>
            <w:r w:rsidR="008C08FD" w:rsidRPr="00DE0C53">
              <w:t>Procurement Entity</w:t>
            </w:r>
            <w:r w:rsidRPr="00DE0C53">
              <w:t xml:space="preserve"> to procure needed requirements; and</w:t>
            </w:r>
          </w:p>
          <w:p w14:paraId="378A2C63" w14:textId="77777777" w:rsidR="00361717" w:rsidRPr="00DE0C53" w:rsidRDefault="00361717" w:rsidP="00361717">
            <w:pPr>
              <w:ind w:left="462" w:hanging="462"/>
              <w:jc w:val="both"/>
            </w:pPr>
          </w:p>
          <w:p w14:paraId="4AD595A0" w14:textId="77777777" w:rsidR="00361717" w:rsidRPr="00DE0C53" w:rsidRDefault="00361717" w:rsidP="00361717">
            <w:pPr>
              <w:ind w:left="462" w:hanging="462"/>
              <w:jc w:val="both"/>
            </w:pPr>
            <w:r w:rsidRPr="00DE0C53">
              <w:t xml:space="preserve">        ii.</w:t>
            </w:r>
            <w:r w:rsidRPr="00DE0C53">
              <w:tab/>
              <w:t xml:space="preserve">        following such termination, furnishing at no cost      </w:t>
            </w:r>
          </w:p>
          <w:p w14:paraId="7ED9F5C9" w14:textId="77777777" w:rsidR="00361717" w:rsidRPr="00DE0C53" w:rsidRDefault="00361717" w:rsidP="0087640B">
            <w:pPr>
              <w:ind w:left="462" w:hanging="462"/>
              <w:jc w:val="both"/>
              <w:rPr>
                <w:vanish/>
                <w:sz w:val="19"/>
                <w:szCs w:val="19"/>
              </w:rPr>
            </w:pPr>
            <w:r w:rsidRPr="00DE0C53">
              <w:t xml:space="preserve">                    to the </w:t>
            </w:r>
            <w:r w:rsidR="008C08FD" w:rsidRPr="00DE0C53">
              <w:t>Procurement Entity</w:t>
            </w:r>
            <w:r w:rsidRPr="00DE0C53">
              <w:t>, the blueprints,</w:t>
            </w:r>
            <w:r w:rsidR="008C190B" w:rsidRPr="00DE0C53">
              <w:t xml:space="preserve"> </w:t>
            </w:r>
            <w:r w:rsidR="008C190B" w:rsidRPr="00DE0C53">
              <w:tab/>
            </w:r>
            <w:r w:rsidR="008C190B" w:rsidRPr="00DE0C53">
              <w:tab/>
            </w:r>
            <w:r w:rsidR="0087640B" w:rsidRPr="00DE0C53">
              <w:t xml:space="preserve">        </w:t>
            </w:r>
            <w:r w:rsidRPr="00DE0C53">
              <w:t>drawings, and</w:t>
            </w:r>
            <w:r w:rsidR="008C190B" w:rsidRPr="00DE0C53">
              <w:t xml:space="preserve"> </w:t>
            </w:r>
            <w:r w:rsidRPr="00DE0C53">
              <w:t xml:space="preserve">specifications of the spare parts, if </w:t>
            </w:r>
            <w:r w:rsidR="0087640B" w:rsidRPr="00DE0C53">
              <w:tab/>
              <w:t xml:space="preserve">        </w:t>
            </w:r>
            <w:r w:rsidRPr="00DE0C53">
              <w:t>requested.</w:t>
            </w:r>
          </w:p>
        </w:tc>
      </w:tr>
      <w:tr w:rsidR="00361717" w:rsidRPr="00DE0C53" w14:paraId="339C51D9" w14:textId="77777777" w:rsidTr="00361717">
        <w:trPr>
          <w:trHeight w:val="55"/>
        </w:trPr>
        <w:tc>
          <w:tcPr>
            <w:tcW w:w="2314" w:type="dxa"/>
          </w:tcPr>
          <w:p w14:paraId="2D1FCAAE" w14:textId="77777777" w:rsidR="00361717" w:rsidRPr="00DE0C53" w:rsidRDefault="00361717" w:rsidP="00361717">
            <w:pPr>
              <w:ind w:left="432" w:hanging="432"/>
              <w:rPr>
                <w:b/>
                <w:bCs/>
              </w:rPr>
            </w:pPr>
          </w:p>
        </w:tc>
        <w:tc>
          <w:tcPr>
            <w:tcW w:w="716" w:type="dxa"/>
          </w:tcPr>
          <w:p w14:paraId="37AF4E87" w14:textId="77777777" w:rsidR="00361717" w:rsidRPr="00DE0C53" w:rsidRDefault="00361717" w:rsidP="00361717">
            <w:pPr>
              <w:jc w:val="both"/>
            </w:pPr>
          </w:p>
        </w:tc>
        <w:tc>
          <w:tcPr>
            <w:tcW w:w="6150" w:type="dxa"/>
          </w:tcPr>
          <w:p w14:paraId="5B64584C" w14:textId="77777777" w:rsidR="00361717" w:rsidRPr="00DE0C53" w:rsidRDefault="00361717" w:rsidP="00361717"/>
        </w:tc>
      </w:tr>
      <w:tr w:rsidR="00361717" w:rsidRPr="00DE0C53" w14:paraId="41F92B04" w14:textId="77777777" w:rsidTr="00361717">
        <w:trPr>
          <w:trHeight w:val="55"/>
        </w:trPr>
        <w:tc>
          <w:tcPr>
            <w:tcW w:w="2314" w:type="dxa"/>
          </w:tcPr>
          <w:p w14:paraId="0EFCBD70" w14:textId="1B49FD27" w:rsidR="00361717" w:rsidRPr="00DE0C53" w:rsidRDefault="00361717" w:rsidP="0091745C">
            <w:pPr>
              <w:pStyle w:val="COCgcc"/>
            </w:pPr>
            <w:bookmarkStart w:id="642" w:name="_Toc35766782"/>
            <w:r w:rsidRPr="00DE0C53">
              <w:t>Warranty</w:t>
            </w:r>
            <w:bookmarkEnd w:id="642"/>
            <w:r w:rsidRPr="00DE0C53">
              <w:t xml:space="preserve"> </w:t>
            </w:r>
          </w:p>
          <w:p w14:paraId="10FC2FBB" w14:textId="77777777" w:rsidR="00361717" w:rsidRPr="00DE0C53" w:rsidRDefault="00361717" w:rsidP="00361717">
            <w:pPr>
              <w:ind w:left="432" w:hanging="432"/>
              <w:jc w:val="both"/>
              <w:rPr>
                <w:b/>
                <w:bCs/>
              </w:rPr>
            </w:pPr>
          </w:p>
        </w:tc>
        <w:tc>
          <w:tcPr>
            <w:tcW w:w="716" w:type="dxa"/>
          </w:tcPr>
          <w:p w14:paraId="35BFDBB2" w14:textId="77777777" w:rsidR="00361717" w:rsidRPr="00DE0C53" w:rsidRDefault="00361717" w:rsidP="00361717">
            <w:pPr>
              <w:jc w:val="both"/>
            </w:pPr>
            <w:r w:rsidRPr="00DE0C53">
              <w:t>15.1</w:t>
            </w:r>
          </w:p>
        </w:tc>
        <w:tc>
          <w:tcPr>
            <w:tcW w:w="6150" w:type="dxa"/>
          </w:tcPr>
          <w:p w14:paraId="1C5C0F70" w14:textId="77777777" w:rsidR="00361717" w:rsidRPr="00DE0C53" w:rsidRDefault="00361717" w:rsidP="00361717">
            <w:pPr>
              <w:jc w:val="both"/>
              <w:rPr>
                <w:vanish/>
                <w:sz w:val="19"/>
                <w:szCs w:val="19"/>
              </w:rPr>
            </w:pPr>
            <w:r w:rsidRPr="00DE0C53">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materials is required by the </w:t>
            </w:r>
            <w:r w:rsidR="008C08FD" w:rsidRPr="00DE0C53">
              <w:t>Procurement Entity</w:t>
            </w:r>
            <w:r w:rsidRPr="00DE0C53">
              <w:t>’s specifications) or from any act or omission of the Supplier, that may develop under normal use of the supplied Goods in the conditions prevailing in the country of final destination.</w:t>
            </w:r>
          </w:p>
          <w:p w14:paraId="12C8F203" w14:textId="77777777" w:rsidR="00361717" w:rsidRPr="00DE0C53" w:rsidRDefault="00361717" w:rsidP="00361717">
            <w:pPr>
              <w:jc w:val="both"/>
            </w:pPr>
          </w:p>
        </w:tc>
      </w:tr>
      <w:tr w:rsidR="00361717" w:rsidRPr="00DE0C53" w14:paraId="41AB0937" w14:textId="77777777" w:rsidTr="00361717">
        <w:trPr>
          <w:trHeight w:val="55"/>
        </w:trPr>
        <w:tc>
          <w:tcPr>
            <w:tcW w:w="2314" w:type="dxa"/>
          </w:tcPr>
          <w:p w14:paraId="0EF40EB3" w14:textId="77777777" w:rsidR="00361717" w:rsidRPr="00DE0C53" w:rsidRDefault="00361717" w:rsidP="00361717">
            <w:pPr>
              <w:ind w:left="432" w:hanging="432"/>
              <w:jc w:val="both"/>
              <w:rPr>
                <w:b/>
                <w:bCs/>
              </w:rPr>
            </w:pPr>
          </w:p>
        </w:tc>
        <w:tc>
          <w:tcPr>
            <w:tcW w:w="716" w:type="dxa"/>
          </w:tcPr>
          <w:p w14:paraId="43E49F20" w14:textId="77777777" w:rsidR="00361717" w:rsidRPr="00DE0C53" w:rsidRDefault="00361717" w:rsidP="00361717">
            <w:pPr>
              <w:jc w:val="both"/>
            </w:pPr>
            <w:r w:rsidRPr="00DE0C53">
              <w:t>15.2</w:t>
            </w:r>
          </w:p>
        </w:tc>
        <w:tc>
          <w:tcPr>
            <w:tcW w:w="6150" w:type="dxa"/>
          </w:tcPr>
          <w:p w14:paraId="34B96E02" w14:textId="77777777" w:rsidR="00361717" w:rsidRPr="00DE0C53" w:rsidRDefault="00361717" w:rsidP="00361717">
            <w:pPr>
              <w:jc w:val="both"/>
              <w:rPr>
                <w:vanish/>
                <w:sz w:val="19"/>
                <w:szCs w:val="19"/>
              </w:rPr>
            </w:pPr>
            <w:r w:rsidRPr="00DE0C53">
              <w:t xml:space="preserve">The warranty shall remain valid for (12) months after the goods, or any portion thereof as the case may be, have been delivered to the final destination indicated in the Contract and installed and commissioned to the satisfaction of the </w:t>
            </w:r>
            <w:r w:rsidR="008C08FD" w:rsidRPr="00DE0C53">
              <w:t>Procurement Entity</w:t>
            </w:r>
            <w:r w:rsidRPr="00DE0C53">
              <w:t>.</w:t>
            </w:r>
          </w:p>
          <w:p w14:paraId="48BE2555" w14:textId="77777777" w:rsidR="00361717" w:rsidRPr="00DE0C53" w:rsidRDefault="00361717" w:rsidP="00361717">
            <w:pPr>
              <w:jc w:val="both"/>
            </w:pPr>
          </w:p>
        </w:tc>
      </w:tr>
      <w:tr w:rsidR="00361717" w:rsidRPr="00DE0C53" w14:paraId="616A748D" w14:textId="77777777" w:rsidTr="00361717">
        <w:trPr>
          <w:trHeight w:val="55"/>
        </w:trPr>
        <w:tc>
          <w:tcPr>
            <w:tcW w:w="2314" w:type="dxa"/>
          </w:tcPr>
          <w:p w14:paraId="598D6CEE" w14:textId="77777777" w:rsidR="00361717" w:rsidRPr="00DE0C53" w:rsidRDefault="00361717" w:rsidP="00361717">
            <w:pPr>
              <w:ind w:left="432" w:hanging="432"/>
              <w:jc w:val="both"/>
              <w:rPr>
                <w:b/>
                <w:bCs/>
              </w:rPr>
            </w:pPr>
          </w:p>
        </w:tc>
        <w:tc>
          <w:tcPr>
            <w:tcW w:w="716" w:type="dxa"/>
          </w:tcPr>
          <w:p w14:paraId="2198BA28" w14:textId="77777777" w:rsidR="00361717" w:rsidRPr="00DE0C53" w:rsidRDefault="00361717" w:rsidP="00361717">
            <w:pPr>
              <w:jc w:val="both"/>
            </w:pPr>
            <w:r w:rsidRPr="00DE0C53">
              <w:t>15.3</w:t>
            </w:r>
          </w:p>
        </w:tc>
        <w:tc>
          <w:tcPr>
            <w:tcW w:w="6150" w:type="dxa"/>
          </w:tcPr>
          <w:p w14:paraId="7B2A663F" w14:textId="77777777" w:rsidR="00361717" w:rsidRPr="00DE0C53" w:rsidRDefault="00361717" w:rsidP="00361717">
            <w:pPr>
              <w:jc w:val="both"/>
              <w:rPr>
                <w:vanish/>
                <w:sz w:val="19"/>
                <w:szCs w:val="19"/>
              </w:rPr>
            </w:pPr>
            <w:r w:rsidRPr="00DE0C53">
              <w:t xml:space="preserve">The </w:t>
            </w:r>
            <w:r w:rsidR="008C08FD" w:rsidRPr="00DE0C53">
              <w:t>Procurement Entity</w:t>
            </w:r>
            <w:r w:rsidRPr="00DE0C53">
              <w:t xml:space="preserve"> shall promptly notify the Supplier in writing of any claims arising under this warranty.</w:t>
            </w:r>
          </w:p>
          <w:p w14:paraId="24A1774C" w14:textId="77777777" w:rsidR="00361717" w:rsidRPr="00DE0C53" w:rsidRDefault="00361717" w:rsidP="00361717">
            <w:pPr>
              <w:jc w:val="both"/>
            </w:pPr>
          </w:p>
        </w:tc>
      </w:tr>
      <w:tr w:rsidR="00361717" w:rsidRPr="00DE0C53" w14:paraId="19C65456" w14:textId="77777777" w:rsidTr="00361717">
        <w:trPr>
          <w:trHeight w:val="55"/>
        </w:trPr>
        <w:tc>
          <w:tcPr>
            <w:tcW w:w="2314" w:type="dxa"/>
          </w:tcPr>
          <w:p w14:paraId="4C062C2C" w14:textId="77777777" w:rsidR="00361717" w:rsidRPr="00DE0C53" w:rsidRDefault="00361717" w:rsidP="00361717">
            <w:pPr>
              <w:ind w:left="432" w:hanging="432"/>
              <w:jc w:val="both"/>
              <w:rPr>
                <w:b/>
                <w:bCs/>
              </w:rPr>
            </w:pPr>
          </w:p>
        </w:tc>
        <w:tc>
          <w:tcPr>
            <w:tcW w:w="716" w:type="dxa"/>
          </w:tcPr>
          <w:p w14:paraId="23D983DB" w14:textId="77777777" w:rsidR="00361717" w:rsidRPr="00DE0C53" w:rsidRDefault="00361717" w:rsidP="00361717">
            <w:pPr>
              <w:jc w:val="both"/>
            </w:pPr>
            <w:r w:rsidRPr="00DE0C53">
              <w:t>15.4</w:t>
            </w:r>
          </w:p>
        </w:tc>
        <w:tc>
          <w:tcPr>
            <w:tcW w:w="6150" w:type="dxa"/>
          </w:tcPr>
          <w:p w14:paraId="6AA4234D" w14:textId="77777777" w:rsidR="00361717" w:rsidRPr="00DE0C53" w:rsidRDefault="00361717" w:rsidP="00361717">
            <w:pPr>
              <w:jc w:val="both"/>
            </w:pPr>
            <w:r w:rsidRPr="00DE0C53">
              <w:t xml:space="preserve">Upon receipt of such notice, the Supplier shall, within the period as specified in SCC and with all reasonable speed, repair or replace the defective Goods or parts thereof, without costs to the </w:t>
            </w:r>
            <w:r w:rsidR="008C08FD" w:rsidRPr="00DE0C53">
              <w:t>Procurement Entity</w:t>
            </w:r>
            <w:r w:rsidRPr="00DE0C53">
              <w:t xml:space="preserve"> other than, where applicable, the cost of inland delivery of the repaired or replaced Goods or parts from EXW or to the final destination.</w:t>
            </w:r>
          </w:p>
          <w:p w14:paraId="35EB2A66" w14:textId="77777777" w:rsidR="00361717" w:rsidRPr="00DE0C53" w:rsidRDefault="00361717" w:rsidP="00361717">
            <w:pPr>
              <w:jc w:val="both"/>
            </w:pPr>
          </w:p>
        </w:tc>
      </w:tr>
      <w:tr w:rsidR="00361717" w:rsidRPr="00DE0C53" w14:paraId="4C2AE41B" w14:textId="77777777" w:rsidTr="00361717">
        <w:trPr>
          <w:trHeight w:val="55"/>
        </w:trPr>
        <w:tc>
          <w:tcPr>
            <w:tcW w:w="2314" w:type="dxa"/>
          </w:tcPr>
          <w:p w14:paraId="689E3371" w14:textId="77777777" w:rsidR="00361717" w:rsidRPr="00DE0C53" w:rsidRDefault="00361717" w:rsidP="00361717">
            <w:pPr>
              <w:ind w:left="432" w:hanging="432"/>
              <w:jc w:val="both"/>
              <w:rPr>
                <w:b/>
                <w:bCs/>
              </w:rPr>
            </w:pPr>
          </w:p>
        </w:tc>
        <w:tc>
          <w:tcPr>
            <w:tcW w:w="716" w:type="dxa"/>
          </w:tcPr>
          <w:p w14:paraId="18286BD7" w14:textId="77777777" w:rsidR="00361717" w:rsidRPr="00DE0C53" w:rsidRDefault="00361717" w:rsidP="00361717">
            <w:pPr>
              <w:jc w:val="both"/>
            </w:pPr>
            <w:r w:rsidRPr="00DE0C53">
              <w:t>15.5</w:t>
            </w:r>
          </w:p>
        </w:tc>
        <w:tc>
          <w:tcPr>
            <w:tcW w:w="6150" w:type="dxa"/>
          </w:tcPr>
          <w:p w14:paraId="61BDDF42" w14:textId="77777777" w:rsidR="00361717" w:rsidRPr="00DE0C53" w:rsidRDefault="00361717" w:rsidP="00361717">
            <w:pPr>
              <w:jc w:val="both"/>
            </w:pPr>
            <w:r w:rsidRPr="00DE0C53">
              <w:t xml:space="preserve">If the Supplier, having been notified, fails to take remedial action within forty-two (42) days from date of receipt of notice, the </w:t>
            </w:r>
            <w:r w:rsidR="008C08FD" w:rsidRPr="00DE0C53">
              <w:t>Procurement Entity</w:t>
            </w:r>
            <w:r w:rsidRPr="00DE0C53">
              <w:t xml:space="preserve"> may proceed to take such action as may be necessary, at the Supplier’s risk and expense and without</w:t>
            </w:r>
            <w:r w:rsidR="0087640B" w:rsidRPr="00DE0C53">
              <w:t xml:space="preserve"> </w:t>
            </w:r>
            <w:r w:rsidRPr="00DE0C53">
              <w:t xml:space="preserve">prejudice to any other rights which the </w:t>
            </w:r>
            <w:r w:rsidR="008C08FD" w:rsidRPr="00DE0C53">
              <w:t>Procurement Entity</w:t>
            </w:r>
            <w:r w:rsidRPr="00DE0C53">
              <w:t xml:space="preserve"> may have against the Supplier under the Contract.</w:t>
            </w:r>
          </w:p>
        </w:tc>
      </w:tr>
      <w:tr w:rsidR="00361717" w:rsidRPr="00DE0C53" w14:paraId="4F5C0F20" w14:textId="77777777" w:rsidTr="00361717">
        <w:trPr>
          <w:trHeight w:val="55"/>
        </w:trPr>
        <w:tc>
          <w:tcPr>
            <w:tcW w:w="2314" w:type="dxa"/>
          </w:tcPr>
          <w:p w14:paraId="247DC6B0" w14:textId="77777777" w:rsidR="00361717" w:rsidRPr="00DE0C53" w:rsidRDefault="00361717" w:rsidP="00361717">
            <w:pPr>
              <w:ind w:left="432" w:hanging="432"/>
              <w:rPr>
                <w:b/>
                <w:bCs/>
              </w:rPr>
            </w:pPr>
          </w:p>
        </w:tc>
        <w:tc>
          <w:tcPr>
            <w:tcW w:w="716" w:type="dxa"/>
          </w:tcPr>
          <w:p w14:paraId="083C107A" w14:textId="77777777" w:rsidR="00361717" w:rsidRPr="00DE0C53" w:rsidRDefault="00361717" w:rsidP="00361717">
            <w:pPr>
              <w:jc w:val="both"/>
            </w:pPr>
          </w:p>
        </w:tc>
        <w:tc>
          <w:tcPr>
            <w:tcW w:w="6150" w:type="dxa"/>
          </w:tcPr>
          <w:p w14:paraId="0350D730" w14:textId="77777777" w:rsidR="00361717" w:rsidRPr="00DE0C53" w:rsidRDefault="00361717" w:rsidP="00361717"/>
        </w:tc>
      </w:tr>
      <w:tr w:rsidR="00361717" w:rsidRPr="00DE0C53" w14:paraId="24A5CBBC" w14:textId="77777777" w:rsidTr="00361717">
        <w:trPr>
          <w:trHeight w:val="55"/>
        </w:trPr>
        <w:tc>
          <w:tcPr>
            <w:tcW w:w="2314" w:type="dxa"/>
          </w:tcPr>
          <w:p w14:paraId="19BD0B6E" w14:textId="4DB25511" w:rsidR="00361717" w:rsidRPr="00DE0C53" w:rsidRDefault="00361717" w:rsidP="008E6A02">
            <w:pPr>
              <w:pStyle w:val="COCgcc"/>
            </w:pPr>
            <w:bookmarkStart w:id="643" w:name="_Toc35766783"/>
            <w:r w:rsidRPr="00DE0C53">
              <w:t>Payment</w:t>
            </w:r>
            <w:bookmarkEnd w:id="643"/>
            <w:r w:rsidRPr="00DE0C53">
              <w:t xml:space="preserve"> </w:t>
            </w:r>
          </w:p>
          <w:p w14:paraId="046C4C69" w14:textId="77777777" w:rsidR="00361717" w:rsidRPr="00DE0C53" w:rsidRDefault="00361717" w:rsidP="00361717">
            <w:pPr>
              <w:jc w:val="both"/>
              <w:rPr>
                <w:b/>
                <w:bCs/>
              </w:rPr>
            </w:pPr>
          </w:p>
        </w:tc>
        <w:tc>
          <w:tcPr>
            <w:tcW w:w="716" w:type="dxa"/>
          </w:tcPr>
          <w:p w14:paraId="49BC1CA1" w14:textId="77777777" w:rsidR="00361717" w:rsidRPr="00DE0C53" w:rsidRDefault="00361717" w:rsidP="00361717">
            <w:pPr>
              <w:jc w:val="both"/>
            </w:pPr>
            <w:r w:rsidRPr="00DE0C53">
              <w:t>16.1</w:t>
            </w:r>
          </w:p>
        </w:tc>
        <w:tc>
          <w:tcPr>
            <w:tcW w:w="6150" w:type="dxa"/>
          </w:tcPr>
          <w:p w14:paraId="50A32713" w14:textId="77777777" w:rsidR="00361717" w:rsidRPr="00DE0C53" w:rsidRDefault="00361717" w:rsidP="00361717">
            <w:pPr>
              <w:jc w:val="both"/>
            </w:pPr>
            <w:r w:rsidRPr="00DE0C53">
              <w:t>The method and conditions of payment to be made to the Supplier under the Contract shall be specified in the Special Conditions of Contract.</w:t>
            </w:r>
          </w:p>
          <w:p w14:paraId="1E1EF4E6" w14:textId="77777777" w:rsidR="00361717" w:rsidRPr="00DE0C53" w:rsidRDefault="00361717" w:rsidP="00361717">
            <w:pPr>
              <w:jc w:val="both"/>
            </w:pPr>
          </w:p>
        </w:tc>
      </w:tr>
      <w:tr w:rsidR="00361717" w:rsidRPr="00DE0C53" w14:paraId="3FD1B93B" w14:textId="77777777" w:rsidTr="00361717">
        <w:trPr>
          <w:trHeight w:val="55"/>
        </w:trPr>
        <w:tc>
          <w:tcPr>
            <w:tcW w:w="2314" w:type="dxa"/>
          </w:tcPr>
          <w:p w14:paraId="0785BD46" w14:textId="77777777" w:rsidR="00361717" w:rsidRPr="00DE0C53" w:rsidRDefault="00361717" w:rsidP="00361717">
            <w:pPr>
              <w:jc w:val="both"/>
              <w:rPr>
                <w:b/>
                <w:bCs/>
              </w:rPr>
            </w:pPr>
          </w:p>
        </w:tc>
        <w:tc>
          <w:tcPr>
            <w:tcW w:w="716" w:type="dxa"/>
          </w:tcPr>
          <w:p w14:paraId="30BACEF8" w14:textId="77777777" w:rsidR="00361717" w:rsidRPr="00DE0C53" w:rsidRDefault="00361717" w:rsidP="00361717">
            <w:pPr>
              <w:jc w:val="both"/>
            </w:pPr>
            <w:r w:rsidRPr="00DE0C53">
              <w:t>16.2</w:t>
            </w:r>
          </w:p>
        </w:tc>
        <w:tc>
          <w:tcPr>
            <w:tcW w:w="6150" w:type="dxa"/>
          </w:tcPr>
          <w:p w14:paraId="09A2BDD7" w14:textId="77777777" w:rsidR="00361717" w:rsidRPr="00DE0C53" w:rsidRDefault="00361717" w:rsidP="00361717">
            <w:pPr>
              <w:jc w:val="both"/>
              <w:rPr>
                <w:vanish/>
                <w:sz w:val="19"/>
                <w:szCs w:val="19"/>
              </w:rPr>
            </w:pPr>
            <w:r w:rsidRPr="00DE0C53">
              <w:t xml:space="preserve">The Supplier’s request(s) for payment shall be made to the </w:t>
            </w:r>
          </w:p>
          <w:p w14:paraId="435987FE" w14:textId="77777777" w:rsidR="00361717" w:rsidRPr="00DE0C53" w:rsidRDefault="008C08FD" w:rsidP="00361717">
            <w:pPr>
              <w:jc w:val="both"/>
            </w:pPr>
            <w:r w:rsidRPr="00DE0C53">
              <w:t>Procurement Entity</w:t>
            </w:r>
            <w:r w:rsidR="00361717" w:rsidRPr="00DE0C53">
              <w:t xml:space="preserve"> in writing, accompanied by an invoice describing, as appropriate, the Goods </w:t>
            </w:r>
            <w:r w:rsidR="0087640B" w:rsidRPr="00DE0C53">
              <w:t>delivered,</w:t>
            </w:r>
            <w:r w:rsidR="00361717" w:rsidRPr="00DE0C53">
              <w:t xml:space="preserve"> and Services performed, and by documents submitted pursuant to GCC Clause 10, and upon fulfilment of other obligations stipulated in the Contract.</w:t>
            </w:r>
          </w:p>
          <w:p w14:paraId="5CC2FF87" w14:textId="77777777" w:rsidR="00361717" w:rsidRPr="00DE0C53" w:rsidRDefault="00361717" w:rsidP="00361717">
            <w:pPr>
              <w:jc w:val="both"/>
            </w:pPr>
          </w:p>
        </w:tc>
      </w:tr>
      <w:tr w:rsidR="00361717" w:rsidRPr="00DE0C53" w14:paraId="17E1704D" w14:textId="77777777" w:rsidTr="00361717">
        <w:trPr>
          <w:trHeight w:val="55"/>
        </w:trPr>
        <w:tc>
          <w:tcPr>
            <w:tcW w:w="2314" w:type="dxa"/>
          </w:tcPr>
          <w:p w14:paraId="6BBBE871" w14:textId="77777777" w:rsidR="00361717" w:rsidRPr="00DE0C53" w:rsidRDefault="00361717" w:rsidP="00361717">
            <w:pPr>
              <w:jc w:val="both"/>
              <w:rPr>
                <w:b/>
                <w:bCs/>
              </w:rPr>
            </w:pPr>
          </w:p>
        </w:tc>
        <w:tc>
          <w:tcPr>
            <w:tcW w:w="716" w:type="dxa"/>
          </w:tcPr>
          <w:p w14:paraId="22D1395A" w14:textId="77777777" w:rsidR="00361717" w:rsidRPr="00DE0C53" w:rsidRDefault="00361717" w:rsidP="00361717">
            <w:pPr>
              <w:jc w:val="both"/>
            </w:pPr>
            <w:r w:rsidRPr="00DE0C53">
              <w:t>16.3</w:t>
            </w:r>
          </w:p>
        </w:tc>
        <w:tc>
          <w:tcPr>
            <w:tcW w:w="6150" w:type="dxa"/>
          </w:tcPr>
          <w:p w14:paraId="4F9206BD" w14:textId="77777777" w:rsidR="00361717" w:rsidRPr="00DE0C53" w:rsidRDefault="00361717" w:rsidP="00361717">
            <w:pPr>
              <w:jc w:val="both"/>
              <w:rPr>
                <w:vanish/>
                <w:sz w:val="19"/>
                <w:szCs w:val="19"/>
              </w:rPr>
            </w:pPr>
            <w:r w:rsidRPr="00DE0C53">
              <w:t xml:space="preserve">Payments shall be made promptly by the </w:t>
            </w:r>
            <w:r w:rsidR="008C08FD" w:rsidRPr="00DE0C53">
              <w:t>Procurement Entity</w:t>
            </w:r>
            <w:r w:rsidRPr="00DE0C53">
              <w:t xml:space="preserve">, but in no </w:t>
            </w:r>
          </w:p>
          <w:p w14:paraId="301960B8" w14:textId="77777777" w:rsidR="00361717" w:rsidRPr="00DE0C53" w:rsidRDefault="00361717" w:rsidP="00361717">
            <w:pPr>
              <w:jc w:val="both"/>
              <w:rPr>
                <w:vanish/>
                <w:sz w:val="19"/>
                <w:szCs w:val="19"/>
              </w:rPr>
            </w:pPr>
            <w:r w:rsidRPr="00DE0C53">
              <w:t xml:space="preserve">case later than </w:t>
            </w:r>
            <w:r w:rsidR="00140DD7" w:rsidRPr="00DE0C53">
              <w:t>twenty-eight</w:t>
            </w:r>
            <w:r w:rsidRPr="00DE0C53">
              <w:t xml:space="preserve"> (28) days after submission of an </w:t>
            </w:r>
          </w:p>
          <w:p w14:paraId="58A04770" w14:textId="77777777" w:rsidR="00361717" w:rsidRPr="00DE0C53" w:rsidRDefault="00361717" w:rsidP="00361717">
            <w:pPr>
              <w:jc w:val="both"/>
            </w:pPr>
            <w:r w:rsidRPr="00DE0C53">
              <w:t>invoice or claim by the Suppler.</w:t>
            </w:r>
          </w:p>
        </w:tc>
      </w:tr>
      <w:tr w:rsidR="00361717" w:rsidRPr="00DE0C53" w14:paraId="640F2B90" w14:textId="77777777" w:rsidTr="00361717">
        <w:trPr>
          <w:trHeight w:val="55"/>
        </w:trPr>
        <w:tc>
          <w:tcPr>
            <w:tcW w:w="2314" w:type="dxa"/>
          </w:tcPr>
          <w:p w14:paraId="3E9E00EE" w14:textId="77777777" w:rsidR="00361717" w:rsidRPr="00DE0C53" w:rsidRDefault="00361717" w:rsidP="00361717">
            <w:pPr>
              <w:jc w:val="both"/>
              <w:rPr>
                <w:b/>
                <w:bCs/>
              </w:rPr>
            </w:pPr>
          </w:p>
        </w:tc>
        <w:tc>
          <w:tcPr>
            <w:tcW w:w="716" w:type="dxa"/>
          </w:tcPr>
          <w:p w14:paraId="4E9684D3" w14:textId="77777777" w:rsidR="00361717" w:rsidRPr="00DE0C53" w:rsidRDefault="00361717" w:rsidP="00361717">
            <w:pPr>
              <w:jc w:val="both"/>
            </w:pPr>
          </w:p>
        </w:tc>
        <w:tc>
          <w:tcPr>
            <w:tcW w:w="6150" w:type="dxa"/>
          </w:tcPr>
          <w:p w14:paraId="7F726EBC" w14:textId="77777777" w:rsidR="00361717" w:rsidRPr="00DE0C53" w:rsidRDefault="00361717" w:rsidP="00361717">
            <w:pPr>
              <w:jc w:val="both"/>
            </w:pPr>
          </w:p>
        </w:tc>
      </w:tr>
      <w:tr w:rsidR="00361717" w:rsidRPr="00DE0C53" w14:paraId="1996C4ED" w14:textId="77777777" w:rsidTr="00361717">
        <w:trPr>
          <w:trHeight w:val="55"/>
        </w:trPr>
        <w:tc>
          <w:tcPr>
            <w:tcW w:w="2314" w:type="dxa"/>
          </w:tcPr>
          <w:p w14:paraId="35072A86" w14:textId="34A16254" w:rsidR="00361717" w:rsidRPr="00DE0C53" w:rsidRDefault="00361717" w:rsidP="008E6A02">
            <w:pPr>
              <w:pStyle w:val="COCgcc"/>
            </w:pPr>
            <w:bookmarkStart w:id="644" w:name="_Toc35766784"/>
            <w:r w:rsidRPr="00DE0C53">
              <w:t>Prices</w:t>
            </w:r>
            <w:bookmarkEnd w:id="644"/>
          </w:p>
        </w:tc>
        <w:tc>
          <w:tcPr>
            <w:tcW w:w="716" w:type="dxa"/>
          </w:tcPr>
          <w:p w14:paraId="6EF73024" w14:textId="77777777" w:rsidR="00361717" w:rsidRPr="00DE0C53" w:rsidRDefault="00361717" w:rsidP="00361717">
            <w:pPr>
              <w:jc w:val="both"/>
            </w:pPr>
            <w:r w:rsidRPr="00DE0C53">
              <w:t>17.1</w:t>
            </w:r>
          </w:p>
        </w:tc>
        <w:tc>
          <w:tcPr>
            <w:tcW w:w="6150" w:type="dxa"/>
          </w:tcPr>
          <w:p w14:paraId="1BFED0A3" w14:textId="77777777" w:rsidR="00361717" w:rsidRPr="00DE0C53" w:rsidRDefault="00361717" w:rsidP="00140DD7">
            <w:pPr>
              <w:jc w:val="both"/>
            </w:pPr>
            <w:r w:rsidRPr="00DE0C53">
              <w:t xml:space="preserve">Prices charged by the Supplier for goods and services delivered and services performed under the Contract shall not vary from the prices quoted by the Supplier in its Tender, with the exception of any price adjustments authorised in Special Conditions of Contract or in the </w:t>
            </w:r>
            <w:r w:rsidR="008C08FD" w:rsidRPr="00DE0C53">
              <w:t>Procurement Entity</w:t>
            </w:r>
            <w:r w:rsidRPr="00DE0C53">
              <w:t>’s request for Tender validity extension, as the case may be.</w:t>
            </w:r>
          </w:p>
        </w:tc>
      </w:tr>
      <w:tr w:rsidR="00361717" w:rsidRPr="00DE0C53" w14:paraId="29B4EBD5" w14:textId="77777777" w:rsidTr="00361717">
        <w:trPr>
          <w:trHeight w:val="55"/>
        </w:trPr>
        <w:tc>
          <w:tcPr>
            <w:tcW w:w="2314" w:type="dxa"/>
          </w:tcPr>
          <w:p w14:paraId="480D650E" w14:textId="77777777" w:rsidR="00361717" w:rsidRPr="00DE0C53" w:rsidRDefault="00361717" w:rsidP="00361717">
            <w:pPr>
              <w:jc w:val="both"/>
              <w:rPr>
                <w:b/>
                <w:bCs/>
              </w:rPr>
            </w:pPr>
          </w:p>
        </w:tc>
        <w:tc>
          <w:tcPr>
            <w:tcW w:w="716" w:type="dxa"/>
          </w:tcPr>
          <w:p w14:paraId="44EAA353" w14:textId="77777777" w:rsidR="00361717" w:rsidRPr="00DE0C53" w:rsidRDefault="00361717" w:rsidP="00361717">
            <w:pPr>
              <w:jc w:val="both"/>
            </w:pPr>
          </w:p>
        </w:tc>
        <w:tc>
          <w:tcPr>
            <w:tcW w:w="6150" w:type="dxa"/>
          </w:tcPr>
          <w:p w14:paraId="78888DCD" w14:textId="77777777" w:rsidR="00361717" w:rsidRPr="00DE0C53" w:rsidRDefault="00361717" w:rsidP="00361717">
            <w:pPr>
              <w:jc w:val="both"/>
            </w:pPr>
          </w:p>
        </w:tc>
      </w:tr>
      <w:tr w:rsidR="00361717" w:rsidRPr="00DE0C53" w14:paraId="6D2A2E5F" w14:textId="77777777" w:rsidTr="00361717">
        <w:trPr>
          <w:trHeight w:val="55"/>
        </w:trPr>
        <w:tc>
          <w:tcPr>
            <w:tcW w:w="2314" w:type="dxa"/>
          </w:tcPr>
          <w:p w14:paraId="1CC815AF" w14:textId="21A8655A" w:rsidR="00361717" w:rsidRPr="00DE0C53" w:rsidRDefault="00361717" w:rsidP="008E6A02">
            <w:pPr>
              <w:pStyle w:val="COCgcc"/>
            </w:pPr>
            <w:bookmarkStart w:id="645" w:name="_Toc35766785"/>
            <w:r w:rsidRPr="00DE0C53">
              <w:t>Change Orders</w:t>
            </w:r>
            <w:bookmarkEnd w:id="645"/>
            <w:r w:rsidRPr="00DE0C53">
              <w:t xml:space="preserve"> </w:t>
            </w:r>
          </w:p>
          <w:p w14:paraId="42F4A31B" w14:textId="77777777" w:rsidR="00361717" w:rsidRPr="00DE0C53" w:rsidRDefault="00361717" w:rsidP="00361717">
            <w:pPr>
              <w:jc w:val="both"/>
              <w:rPr>
                <w:b/>
                <w:bCs/>
              </w:rPr>
            </w:pPr>
          </w:p>
        </w:tc>
        <w:tc>
          <w:tcPr>
            <w:tcW w:w="716" w:type="dxa"/>
          </w:tcPr>
          <w:p w14:paraId="3E22160E" w14:textId="77777777" w:rsidR="00361717" w:rsidRPr="00DE0C53" w:rsidRDefault="00361717" w:rsidP="00361717">
            <w:pPr>
              <w:jc w:val="both"/>
            </w:pPr>
            <w:r w:rsidRPr="00DE0C53">
              <w:t>18.1</w:t>
            </w:r>
          </w:p>
        </w:tc>
        <w:tc>
          <w:tcPr>
            <w:tcW w:w="6150" w:type="dxa"/>
          </w:tcPr>
          <w:p w14:paraId="3CB4E95C" w14:textId="77777777" w:rsidR="00361717" w:rsidRPr="00DE0C53" w:rsidRDefault="00361717" w:rsidP="00361717">
            <w:pPr>
              <w:jc w:val="both"/>
            </w:pPr>
            <w:r w:rsidRPr="00DE0C53">
              <w:t xml:space="preserve">The </w:t>
            </w:r>
            <w:r w:rsidR="008C08FD" w:rsidRPr="00DE0C53">
              <w:t>Procurement Entity</w:t>
            </w:r>
            <w:r w:rsidRPr="00DE0C53">
              <w:t xml:space="preserve"> may at any time, by a written order given to the Supplier pursuant to GCC Clause 31, make changes within the general scope of the Contract in any one or more of the following:</w:t>
            </w:r>
          </w:p>
          <w:p w14:paraId="036932D6" w14:textId="77777777" w:rsidR="00361717" w:rsidRPr="00DE0C53" w:rsidRDefault="00361717" w:rsidP="00361717">
            <w:pPr>
              <w:jc w:val="both"/>
            </w:pPr>
          </w:p>
          <w:p w14:paraId="75CFE8FF" w14:textId="77777777" w:rsidR="00361717" w:rsidRPr="00DE0C53" w:rsidRDefault="00361717" w:rsidP="00361717">
            <w:pPr>
              <w:ind w:left="642" w:hanging="642"/>
              <w:jc w:val="both"/>
              <w:rPr>
                <w:vanish/>
                <w:sz w:val="19"/>
                <w:szCs w:val="19"/>
              </w:rPr>
            </w:pPr>
            <w:r w:rsidRPr="00DE0C53">
              <w:t>a.</w:t>
            </w:r>
            <w:r w:rsidRPr="00DE0C53">
              <w:tab/>
              <w:t xml:space="preserve">drawings, designs, or specifications, where Goods to be </w:t>
            </w:r>
          </w:p>
          <w:p w14:paraId="442A73C0" w14:textId="77777777" w:rsidR="00361717" w:rsidRPr="00DE0C53" w:rsidRDefault="00361717" w:rsidP="00361717">
            <w:pPr>
              <w:jc w:val="both"/>
            </w:pPr>
            <w:r w:rsidRPr="00DE0C53">
              <w:t xml:space="preserve">furnished under the Contract are to be specifically    manufactured for the </w:t>
            </w:r>
            <w:r w:rsidR="008C08FD" w:rsidRPr="00DE0C53">
              <w:t>Procurement Entity</w:t>
            </w:r>
            <w:r w:rsidRPr="00DE0C53">
              <w:t>;</w:t>
            </w:r>
          </w:p>
          <w:p w14:paraId="2BA762FE" w14:textId="77777777" w:rsidR="00361717" w:rsidRPr="00DE0C53" w:rsidRDefault="00361717" w:rsidP="00361717">
            <w:pPr>
              <w:jc w:val="both"/>
            </w:pPr>
          </w:p>
          <w:p w14:paraId="4F8D86BC" w14:textId="77777777" w:rsidR="00361717" w:rsidRPr="00DE0C53" w:rsidRDefault="00361717" w:rsidP="00361717">
            <w:pPr>
              <w:jc w:val="both"/>
            </w:pPr>
            <w:r w:rsidRPr="00DE0C53">
              <w:t>b.</w:t>
            </w:r>
            <w:r w:rsidRPr="00DE0C53">
              <w:tab/>
              <w:t>the method of shipment or packing;</w:t>
            </w:r>
          </w:p>
          <w:p w14:paraId="0376B9AF" w14:textId="77777777" w:rsidR="00361717" w:rsidRPr="00DE0C53" w:rsidRDefault="00361717" w:rsidP="00361717">
            <w:pPr>
              <w:jc w:val="both"/>
            </w:pPr>
          </w:p>
          <w:p w14:paraId="7CBE2AD0" w14:textId="77777777" w:rsidR="00361717" w:rsidRPr="00DE0C53" w:rsidRDefault="00361717" w:rsidP="00361717">
            <w:pPr>
              <w:jc w:val="both"/>
            </w:pPr>
            <w:r w:rsidRPr="00DE0C53">
              <w:t>c.</w:t>
            </w:r>
            <w:r w:rsidRPr="00DE0C53">
              <w:tab/>
              <w:t>the place of delivery; and/or</w:t>
            </w:r>
          </w:p>
          <w:p w14:paraId="267D6F44" w14:textId="77777777" w:rsidR="00361717" w:rsidRPr="00DE0C53" w:rsidRDefault="00361717" w:rsidP="00361717">
            <w:pPr>
              <w:jc w:val="both"/>
            </w:pPr>
          </w:p>
          <w:p w14:paraId="3522475D" w14:textId="77777777" w:rsidR="00361717" w:rsidRPr="00DE0C53" w:rsidRDefault="00361717" w:rsidP="00361717">
            <w:pPr>
              <w:jc w:val="both"/>
            </w:pPr>
            <w:r w:rsidRPr="00DE0C53">
              <w:t>d.</w:t>
            </w:r>
            <w:r w:rsidRPr="00DE0C53">
              <w:tab/>
              <w:t>the Services to be provided by the Supplier.</w:t>
            </w:r>
          </w:p>
          <w:p w14:paraId="7F189572" w14:textId="77777777" w:rsidR="00361717" w:rsidRPr="00DE0C53" w:rsidRDefault="00361717" w:rsidP="00361717">
            <w:pPr>
              <w:jc w:val="both"/>
            </w:pPr>
          </w:p>
        </w:tc>
      </w:tr>
      <w:tr w:rsidR="00361717" w:rsidRPr="00DE0C53" w14:paraId="18ECF525" w14:textId="77777777" w:rsidTr="00361717">
        <w:trPr>
          <w:trHeight w:val="55"/>
        </w:trPr>
        <w:tc>
          <w:tcPr>
            <w:tcW w:w="2314" w:type="dxa"/>
          </w:tcPr>
          <w:p w14:paraId="0641EB60" w14:textId="77777777" w:rsidR="00361717" w:rsidRPr="00DE0C53" w:rsidRDefault="00361717" w:rsidP="00361717">
            <w:pPr>
              <w:jc w:val="both"/>
              <w:rPr>
                <w:b/>
                <w:bCs/>
              </w:rPr>
            </w:pPr>
          </w:p>
        </w:tc>
        <w:tc>
          <w:tcPr>
            <w:tcW w:w="716" w:type="dxa"/>
          </w:tcPr>
          <w:p w14:paraId="29EF74E7" w14:textId="77777777" w:rsidR="00361717" w:rsidRPr="00DE0C53" w:rsidRDefault="00361717" w:rsidP="00361717">
            <w:pPr>
              <w:jc w:val="both"/>
            </w:pPr>
            <w:r w:rsidRPr="00DE0C53">
              <w:t>18.2</w:t>
            </w:r>
          </w:p>
        </w:tc>
        <w:tc>
          <w:tcPr>
            <w:tcW w:w="6150" w:type="dxa"/>
          </w:tcPr>
          <w:p w14:paraId="62649024" w14:textId="77777777" w:rsidR="00361717" w:rsidRPr="00DE0C53" w:rsidRDefault="00361717" w:rsidP="00361717">
            <w:pPr>
              <w:jc w:val="both"/>
              <w:rPr>
                <w:vanish/>
                <w:sz w:val="19"/>
                <w:szCs w:val="19"/>
              </w:rPr>
            </w:pPr>
            <w:r w:rsidRPr="00DE0C53">
              <w:t xml:space="preserve">If any such change causes an increase or decrease in the cost of, or the time required for, the Supplier’s performance of any </w:t>
            </w:r>
          </w:p>
          <w:p w14:paraId="46FAA732" w14:textId="77777777" w:rsidR="00361717" w:rsidRPr="00DE0C53" w:rsidRDefault="00361717" w:rsidP="00140DD7">
            <w:pPr>
              <w:jc w:val="both"/>
            </w:pPr>
            <w:r w:rsidRPr="00DE0C53">
              <w:t xml:space="preserve">provisions under the Contract, an equitable adjustment may be made in the Contract Price or delivery schedule, or both, and the Contract may accordingly be amended. Any claims by the Supplier for adjustment under this clause must be asserted within </w:t>
            </w:r>
            <w:r w:rsidR="00A6434E" w:rsidRPr="00DE0C53">
              <w:t>twenty-eight</w:t>
            </w:r>
            <w:r w:rsidRPr="00DE0C53">
              <w:t xml:space="preserve"> (28) days from the date of the Supplier’s receipt of the </w:t>
            </w:r>
            <w:r w:rsidR="008C08FD" w:rsidRPr="00DE0C53">
              <w:t>Procurement Entity</w:t>
            </w:r>
            <w:r w:rsidRPr="00DE0C53">
              <w:t>’s change order.</w:t>
            </w:r>
          </w:p>
        </w:tc>
      </w:tr>
      <w:tr w:rsidR="00361717" w:rsidRPr="00DE0C53" w14:paraId="046D8654" w14:textId="77777777" w:rsidTr="00361717">
        <w:trPr>
          <w:trHeight w:val="55"/>
        </w:trPr>
        <w:tc>
          <w:tcPr>
            <w:tcW w:w="2314" w:type="dxa"/>
          </w:tcPr>
          <w:p w14:paraId="558546F6" w14:textId="77777777" w:rsidR="00361717" w:rsidRPr="00DE0C53" w:rsidRDefault="00361717" w:rsidP="00361717">
            <w:pPr>
              <w:jc w:val="both"/>
              <w:rPr>
                <w:b/>
                <w:bCs/>
              </w:rPr>
            </w:pPr>
          </w:p>
        </w:tc>
        <w:tc>
          <w:tcPr>
            <w:tcW w:w="716" w:type="dxa"/>
          </w:tcPr>
          <w:p w14:paraId="75001FE2" w14:textId="77777777" w:rsidR="00361717" w:rsidRPr="00DE0C53" w:rsidRDefault="00361717" w:rsidP="00361717">
            <w:pPr>
              <w:jc w:val="both"/>
            </w:pPr>
          </w:p>
        </w:tc>
        <w:tc>
          <w:tcPr>
            <w:tcW w:w="6150" w:type="dxa"/>
          </w:tcPr>
          <w:p w14:paraId="20D41D1C" w14:textId="77777777" w:rsidR="00361717" w:rsidRPr="00DE0C53" w:rsidRDefault="00361717" w:rsidP="00361717">
            <w:pPr>
              <w:jc w:val="both"/>
            </w:pPr>
          </w:p>
        </w:tc>
      </w:tr>
      <w:tr w:rsidR="00361717" w:rsidRPr="00DE0C53" w14:paraId="7B424D02" w14:textId="77777777" w:rsidTr="00361717">
        <w:trPr>
          <w:trHeight w:val="55"/>
        </w:trPr>
        <w:tc>
          <w:tcPr>
            <w:tcW w:w="2314" w:type="dxa"/>
          </w:tcPr>
          <w:p w14:paraId="78C6FF1B" w14:textId="5CF88DB3" w:rsidR="00361717" w:rsidRPr="00DE0C53" w:rsidRDefault="00361717" w:rsidP="008E6A02">
            <w:pPr>
              <w:pStyle w:val="COCgcc"/>
            </w:pPr>
            <w:bookmarkStart w:id="646" w:name="_Toc35766786"/>
            <w:r w:rsidRPr="00DE0C53">
              <w:t>Contract Amendments</w:t>
            </w:r>
            <w:bookmarkEnd w:id="646"/>
          </w:p>
          <w:p w14:paraId="0535B0AA" w14:textId="77777777" w:rsidR="00361717" w:rsidRPr="00DE0C53" w:rsidRDefault="00361717" w:rsidP="00361717">
            <w:pPr>
              <w:jc w:val="both"/>
              <w:rPr>
                <w:b/>
                <w:bCs/>
              </w:rPr>
            </w:pPr>
          </w:p>
        </w:tc>
        <w:tc>
          <w:tcPr>
            <w:tcW w:w="716" w:type="dxa"/>
          </w:tcPr>
          <w:p w14:paraId="77C714FD" w14:textId="77777777" w:rsidR="00361717" w:rsidRPr="00DE0C53" w:rsidRDefault="00361717" w:rsidP="00361717">
            <w:pPr>
              <w:jc w:val="both"/>
            </w:pPr>
            <w:r w:rsidRPr="00DE0C53">
              <w:t>19.1</w:t>
            </w:r>
          </w:p>
        </w:tc>
        <w:tc>
          <w:tcPr>
            <w:tcW w:w="6150" w:type="dxa"/>
          </w:tcPr>
          <w:p w14:paraId="2B7D26B2" w14:textId="77777777" w:rsidR="00361717" w:rsidRPr="00DE0C53" w:rsidRDefault="00361717" w:rsidP="00140DD7">
            <w:pPr>
              <w:jc w:val="both"/>
            </w:pPr>
            <w:r w:rsidRPr="00DE0C53">
              <w:t>Subject to GCC Clause 18, no variation in or modification of the terms of the Contract shall be made, except by written amendment signed by the parties.</w:t>
            </w:r>
          </w:p>
        </w:tc>
      </w:tr>
      <w:tr w:rsidR="00361717" w:rsidRPr="00DE0C53" w14:paraId="1FD3E5E6" w14:textId="77777777" w:rsidTr="00361717">
        <w:trPr>
          <w:trHeight w:val="55"/>
        </w:trPr>
        <w:tc>
          <w:tcPr>
            <w:tcW w:w="2314" w:type="dxa"/>
          </w:tcPr>
          <w:p w14:paraId="39913778" w14:textId="77777777" w:rsidR="00361717" w:rsidRPr="00DE0C53" w:rsidRDefault="00361717" w:rsidP="00361717">
            <w:pPr>
              <w:jc w:val="both"/>
              <w:rPr>
                <w:b/>
                <w:bCs/>
              </w:rPr>
            </w:pPr>
          </w:p>
        </w:tc>
        <w:tc>
          <w:tcPr>
            <w:tcW w:w="716" w:type="dxa"/>
          </w:tcPr>
          <w:p w14:paraId="1309C63F" w14:textId="77777777" w:rsidR="00361717" w:rsidRPr="00DE0C53" w:rsidRDefault="00361717" w:rsidP="00361717">
            <w:pPr>
              <w:jc w:val="both"/>
            </w:pPr>
          </w:p>
        </w:tc>
        <w:tc>
          <w:tcPr>
            <w:tcW w:w="6150" w:type="dxa"/>
          </w:tcPr>
          <w:p w14:paraId="79071595" w14:textId="77777777" w:rsidR="00361717" w:rsidRPr="00DE0C53" w:rsidRDefault="00361717" w:rsidP="00361717">
            <w:pPr>
              <w:jc w:val="both"/>
            </w:pPr>
          </w:p>
        </w:tc>
      </w:tr>
      <w:tr w:rsidR="00361717" w:rsidRPr="00DE0C53" w14:paraId="5F13CE48" w14:textId="77777777" w:rsidTr="00361717">
        <w:trPr>
          <w:trHeight w:val="55"/>
        </w:trPr>
        <w:tc>
          <w:tcPr>
            <w:tcW w:w="2314" w:type="dxa"/>
          </w:tcPr>
          <w:p w14:paraId="1F276A45" w14:textId="7CE26E94" w:rsidR="00361717" w:rsidRPr="00DE0C53" w:rsidRDefault="00361717" w:rsidP="008E6A02">
            <w:pPr>
              <w:pStyle w:val="COCgcc"/>
            </w:pPr>
            <w:bookmarkStart w:id="647" w:name="_Toc35766787"/>
            <w:r w:rsidRPr="00DE0C53">
              <w:t>Assignment</w:t>
            </w:r>
            <w:bookmarkEnd w:id="647"/>
          </w:p>
        </w:tc>
        <w:tc>
          <w:tcPr>
            <w:tcW w:w="716" w:type="dxa"/>
          </w:tcPr>
          <w:p w14:paraId="46249802" w14:textId="77777777" w:rsidR="00361717" w:rsidRPr="00DE0C53" w:rsidRDefault="00361717" w:rsidP="00361717">
            <w:pPr>
              <w:jc w:val="both"/>
            </w:pPr>
            <w:r w:rsidRPr="00DE0C53">
              <w:t>20.1</w:t>
            </w:r>
          </w:p>
        </w:tc>
        <w:tc>
          <w:tcPr>
            <w:tcW w:w="6150" w:type="dxa"/>
          </w:tcPr>
          <w:p w14:paraId="04E84E63" w14:textId="77777777" w:rsidR="00361717" w:rsidRPr="00DE0C53" w:rsidRDefault="00361717" w:rsidP="00140DD7">
            <w:pPr>
              <w:jc w:val="both"/>
            </w:pPr>
            <w:r w:rsidRPr="00DE0C53">
              <w:t xml:space="preserve">The Supplier shall not assign, in whole or in part, its obligations to perform under the Contract, except with the </w:t>
            </w:r>
            <w:r w:rsidR="008C08FD" w:rsidRPr="00DE0C53">
              <w:t>Procurement Entity</w:t>
            </w:r>
            <w:r w:rsidRPr="00DE0C53">
              <w:t>’s prior written consent.</w:t>
            </w:r>
          </w:p>
        </w:tc>
      </w:tr>
      <w:tr w:rsidR="00361717" w:rsidRPr="00DE0C53" w14:paraId="0F338988" w14:textId="77777777" w:rsidTr="00361717">
        <w:trPr>
          <w:trHeight w:val="55"/>
        </w:trPr>
        <w:tc>
          <w:tcPr>
            <w:tcW w:w="2314" w:type="dxa"/>
          </w:tcPr>
          <w:p w14:paraId="15DD8157" w14:textId="77777777" w:rsidR="00361717" w:rsidRPr="00DE0C53" w:rsidRDefault="00361717" w:rsidP="00361717">
            <w:pPr>
              <w:jc w:val="both"/>
              <w:rPr>
                <w:b/>
                <w:bCs/>
              </w:rPr>
            </w:pPr>
          </w:p>
        </w:tc>
        <w:tc>
          <w:tcPr>
            <w:tcW w:w="716" w:type="dxa"/>
          </w:tcPr>
          <w:p w14:paraId="6DB7B0A2" w14:textId="77777777" w:rsidR="00361717" w:rsidRPr="00DE0C53" w:rsidRDefault="00361717" w:rsidP="00361717">
            <w:pPr>
              <w:jc w:val="both"/>
            </w:pPr>
          </w:p>
        </w:tc>
        <w:tc>
          <w:tcPr>
            <w:tcW w:w="6150" w:type="dxa"/>
          </w:tcPr>
          <w:p w14:paraId="3B002260" w14:textId="77777777" w:rsidR="00361717" w:rsidRPr="00DE0C53" w:rsidRDefault="00361717" w:rsidP="00361717">
            <w:pPr>
              <w:jc w:val="both"/>
            </w:pPr>
          </w:p>
        </w:tc>
      </w:tr>
      <w:tr w:rsidR="00361717" w:rsidRPr="00DE0C53" w14:paraId="73E0E0F6" w14:textId="77777777" w:rsidTr="00361717">
        <w:trPr>
          <w:trHeight w:val="55"/>
        </w:trPr>
        <w:tc>
          <w:tcPr>
            <w:tcW w:w="2314" w:type="dxa"/>
          </w:tcPr>
          <w:p w14:paraId="472FD2EA" w14:textId="60A11E2A" w:rsidR="00361717" w:rsidRPr="00DE0C53" w:rsidRDefault="00361717" w:rsidP="008E6A02">
            <w:pPr>
              <w:pStyle w:val="COCgcc"/>
            </w:pPr>
            <w:bookmarkStart w:id="648" w:name="_Toc35766788"/>
            <w:r w:rsidRPr="00DE0C53">
              <w:t>Subcontracts</w:t>
            </w:r>
            <w:bookmarkEnd w:id="648"/>
          </w:p>
        </w:tc>
        <w:tc>
          <w:tcPr>
            <w:tcW w:w="716" w:type="dxa"/>
          </w:tcPr>
          <w:p w14:paraId="10BB30CE" w14:textId="77777777" w:rsidR="00361717" w:rsidRPr="00DE0C53" w:rsidRDefault="00361717" w:rsidP="00361717">
            <w:pPr>
              <w:jc w:val="both"/>
            </w:pPr>
            <w:r w:rsidRPr="00DE0C53">
              <w:t>21.1</w:t>
            </w:r>
          </w:p>
        </w:tc>
        <w:tc>
          <w:tcPr>
            <w:tcW w:w="6150" w:type="dxa"/>
          </w:tcPr>
          <w:p w14:paraId="784C017C" w14:textId="77777777" w:rsidR="00361717" w:rsidRPr="00DE0C53" w:rsidRDefault="00361717" w:rsidP="0087640B">
            <w:r w:rsidRPr="00DE0C53">
              <w:t xml:space="preserve">The Supplier shall notify the </w:t>
            </w:r>
            <w:r w:rsidR="008C08FD" w:rsidRPr="00DE0C53">
              <w:t>Procurement Entity</w:t>
            </w:r>
            <w:r w:rsidRPr="00DE0C53">
              <w:t xml:space="preserve"> in writing of all subcontracts awarded under this Contract if not already specified in the Tender. Such notification, in the original Tender or later, shall not</w:t>
            </w:r>
            <w:r w:rsidR="00140DD7" w:rsidRPr="00DE0C53">
              <w:t xml:space="preserve"> </w:t>
            </w:r>
            <w:r w:rsidRPr="00DE0C53">
              <w:t>relieve the Supplier from any liability or obligation under the Contract.</w:t>
            </w:r>
          </w:p>
          <w:p w14:paraId="16E1EA29" w14:textId="77777777" w:rsidR="00361717" w:rsidRPr="00DE0C53" w:rsidRDefault="00361717" w:rsidP="00361717">
            <w:pPr>
              <w:jc w:val="both"/>
            </w:pPr>
          </w:p>
        </w:tc>
      </w:tr>
      <w:tr w:rsidR="00361717" w:rsidRPr="00DE0C53" w14:paraId="39F9AB83" w14:textId="77777777" w:rsidTr="00361717">
        <w:trPr>
          <w:trHeight w:val="495"/>
        </w:trPr>
        <w:tc>
          <w:tcPr>
            <w:tcW w:w="2314" w:type="dxa"/>
          </w:tcPr>
          <w:p w14:paraId="152334CE" w14:textId="77777777" w:rsidR="00361717" w:rsidRPr="00DE0C53" w:rsidRDefault="00361717" w:rsidP="00361717">
            <w:pPr>
              <w:jc w:val="both"/>
              <w:rPr>
                <w:b/>
                <w:bCs/>
              </w:rPr>
            </w:pPr>
          </w:p>
        </w:tc>
        <w:tc>
          <w:tcPr>
            <w:tcW w:w="716" w:type="dxa"/>
          </w:tcPr>
          <w:p w14:paraId="02AD8AFF" w14:textId="77777777" w:rsidR="00361717" w:rsidRPr="00DE0C53" w:rsidRDefault="00361717" w:rsidP="00361717">
            <w:pPr>
              <w:jc w:val="both"/>
            </w:pPr>
            <w:r w:rsidRPr="00DE0C53">
              <w:t>21.2</w:t>
            </w:r>
          </w:p>
        </w:tc>
        <w:tc>
          <w:tcPr>
            <w:tcW w:w="6150" w:type="dxa"/>
          </w:tcPr>
          <w:p w14:paraId="56BA090A" w14:textId="77777777" w:rsidR="00361717" w:rsidRPr="00DE0C53" w:rsidRDefault="00361717" w:rsidP="00361717">
            <w:pPr>
              <w:jc w:val="both"/>
            </w:pPr>
            <w:r w:rsidRPr="00DE0C53">
              <w:t>Subcontracts must comply with the provisions of GCC Clause 3.</w:t>
            </w:r>
          </w:p>
        </w:tc>
      </w:tr>
      <w:tr w:rsidR="00361717" w:rsidRPr="00DE0C53" w14:paraId="3D57EEF0" w14:textId="77777777" w:rsidTr="00361717">
        <w:trPr>
          <w:trHeight w:val="55"/>
        </w:trPr>
        <w:tc>
          <w:tcPr>
            <w:tcW w:w="2314" w:type="dxa"/>
          </w:tcPr>
          <w:p w14:paraId="3A359A21" w14:textId="77777777" w:rsidR="00361717" w:rsidRPr="00DE0C53" w:rsidRDefault="00361717" w:rsidP="00361717">
            <w:pPr>
              <w:jc w:val="both"/>
              <w:rPr>
                <w:b/>
                <w:bCs/>
              </w:rPr>
            </w:pPr>
          </w:p>
        </w:tc>
        <w:tc>
          <w:tcPr>
            <w:tcW w:w="716" w:type="dxa"/>
          </w:tcPr>
          <w:p w14:paraId="3566C027" w14:textId="77777777" w:rsidR="00361717" w:rsidRPr="00DE0C53" w:rsidRDefault="00361717" w:rsidP="00361717">
            <w:pPr>
              <w:jc w:val="both"/>
            </w:pPr>
          </w:p>
        </w:tc>
        <w:tc>
          <w:tcPr>
            <w:tcW w:w="6150" w:type="dxa"/>
          </w:tcPr>
          <w:p w14:paraId="41E65BAE" w14:textId="77777777" w:rsidR="00361717" w:rsidRPr="00DE0C53" w:rsidRDefault="00361717" w:rsidP="00361717">
            <w:pPr>
              <w:jc w:val="both"/>
            </w:pPr>
          </w:p>
        </w:tc>
      </w:tr>
      <w:tr w:rsidR="00361717" w:rsidRPr="00DE0C53" w14:paraId="4164F032" w14:textId="77777777" w:rsidTr="00361717">
        <w:trPr>
          <w:trHeight w:val="55"/>
        </w:trPr>
        <w:tc>
          <w:tcPr>
            <w:tcW w:w="2314" w:type="dxa"/>
          </w:tcPr>
          <w:p w14:paraId="71764706" w14:textId="2919E536" w:rsidR="00361717" w:rsidRPr="00DE0C53" w:rsidRDefault="00361717" w:rsidP="008E6A02">
            <w:pPr>
              <w:pStyle w:val="COCgcc"/>
            </w:pPr>
            <w:bookmarkStart w:id="649" w:name="_Toc35766789"/>
            <w:r w:rsidRPr="00DE0C53">
              <w:t>Delays in the Supplier’s Performance</w:t>
            </w:r>
            <w:bookmarkEnd w:id="649"/>
          </w:p>
          <w:p w14:paraId="618FA937" w14:textId="77777777" w:rsidR="00361717" w:rsidRPr="00DE0C53" w:rsidRDefault="00361717" w:rsidP="00361717">
            <w:pPr>
              <w:jc w:val="both"/>
              <w:rPr>
                <w:b/>
                <w:bCs/>
              </w:rPr>
            </w:pPr>
          </w:p>
        </w:tc>
        <w:tc>
          <w:tcPr>
            <w:tcW w:w="716" w:type="dxa"/>
          </w:tcPr>
          <w:p w14:paraId="5F5B7C85" w14:textId="77777777" w:rsidR="00361717" w:rsidRPr="00DE0C53" w:rsidRDefault="00361717" w:rsidP="00361717">
            <w:pPr>
              <w:jc w:val="both"/>
            </w:pPr>
            <w:r w:rsidRPr="00DE0C53">
              <w:t>22.1</w:t>
            </w:r>
          </w:p>
        </w:tc>
        <w:tc>
          <w:tcPr>
            <w:tcW w:w="6150" w:type="dxa"/>
          </w:tcPr>
          <w:p w14:paraId="53C4D67A" w14:textId="77777777" w:rsidR="00361717" w:rsidRPr="00DE0C53" w:rsidRDefault="00361717" w:rsidP="00140DD7">
            <w:pPr>
              <w:jc w:val="both"/>
            </w:pPr>
            <w:r w:rsidRPr="00DE0C53">
              <w:t xml:space="preserve">Delivery of the goods and performance of services shall be made by the Supplier in accordance with the time schedule specified by the </w:t>
            </w:r>
            <w:r w:rsidR="008C08FD" w:rsidRPr="00DE0C53">
              <w:t>Procurement Entity</w:t>
            </w:r>
            <w:r w:rsidRPr="00DE0C53">
              <w:t xml:space="preserve"> in the Schedule of Requirements.</w:t>
            </w:r>
          </w:p>
        </w:tc>
      </w:tr>
      <w:tr w:rsidR="00361717" w:rsidRPr="00DE0C53" w14:paraId="46B784F1" w14:textId="77777777" w:rsidTr="00361717">
        <w:trPr>
          <w:trHeight w:val="55"/>
        </w:trPr>
        <w:tc>
          <w:tcPr>
            <w:tcW w:w="2314" w:type="dxa"/>
          </w:tcPr>
          <w:p w14:paraId="585F7AE4" w14:textId="77777777" w:rsidR="00361717" w:rsidRPr="00DE0C53" w:rsidRDefault="00361717" w:rsidP="00361717">
            <w:pPr>
              <w:jc w:val="both"/>
              <w:rPr>
                <w:b/>
                <w:bCs/>
              </w:rPr>
            </w:pPr>
          </w:p>
        </w:tc>
        <w:tc>
          <w:tcPr>
            <w:tcW w:w="716" w:type="dxa"/>
          </w:tcPr>
          <w:p w14:paraId="61FA56AA" w14:textId="77777777" w:rsidR="00361717" w:rsidRPr="00DE0C53" w:rsidRDefault="00361717" w:rsidP="00361717">
            <w:pPr>
              <w:jc w:val="both"/>
            </w:pPr>
            <w:r w:rsidRPr="00DE0C53">
              <w:t>22.2</w:t>
            </w:r>
          </w:p>
        </w:tc>
        <w:tc>
          <w:tcPr>
            <w:tcW w:w="6150" w:type="dxa"/>
          </w:tcPr>
          <w:p w14:paraId="5BDBAFCB" w14:textId="77777777" w:rsidR="00361717" w:rsidRPr="00DE0C53" w:rsidRDefault="00361717" w:rsidP="00361717">
            <w:pPr>
              <w:jc w:val="both"/>
            </w:pPr>
            <w:r w:rsidRPr="00DE0C53">
              <w:t>Except as provided under GCC clause 25, an unexcused delay by the Supplier in the performance of its delivery obligations shall render the Supplier liable to any or all of the following sanctions: forfeiture of its performance security, imposition of liquidated damages, and/or termination of the Contract for default.</w:t>
            </w:r>
          </w:p>
          <w:p w14:paraId="15F3D823" w14:textId="77777777" w:rsidR="00361717" w:rsidRPr="00DE0C53" w:rsidRDefault="00361717" w:rsidP="00361717">
            <w:pPr>
              <w:jc w:val="both"/>
            </w:pPr>
          </w:p>
        </w:tc>
      </w:tr>
      <w:tr w:rsidR="00361717" w:rsidRPr="00DE0C53" w14:paraId="5CB80E6F" w14:textId="77777777" w:rsidTr="00361717">
        <w:trPr>
          <w:trHeight w:val="55"/>
        </w:trPr>
        <w:tc>
          <w:tcPr>
            <w:tcW w:w="2314" w:type="dxa"/>
          </w:tcPr>
          <w:p w14:paraId="0973DD4F" w14:textId="77777777" w:rsidR="00361717" w:rsidRPr="00DE0C53" w:rsidRDefault="00361717" w:rsidP="00361717">
            <w:pPr>
              <w:jc w:val="both"/>
              <w:rPr>
                <w:b/>
                <w:bCs/>
              </w:rPr>
            </w:pPr>
          </w:p>
        </w:tc>
        <w:tc>
          <w:tcPr>
            <w:tcW w:w="716" w:type="dxa"/>
          </w:tcPr>
          <w:p w14:paraId="3CFDC550" w14:textId="77777777" w:rsidR="00361717" w:rsidRPr="00DE0C53" w:rsidRDefault="00361717" w:rsidP="00361717">
            <w:pPr>
              <w:jc w:val="both"/>
            </w:pPr>
            <w:r w:rsidRPr="00DE0C53">
              <w:t>22.3</w:t>
            </w:r>
          </w:p>
        </w:tc>
        <w:tc>
          <w:tcPr>
            <w:tcW w:w="6150" w:type="dxa"/>
          </w:tcPr>
          <w:p w14:paraId="6E876EF1" w14:textId="77777777" w:rsidR="00361717" w:rsidRPr="00DE0C53" w:rsidRDefault="00361717" w:rsidP="00140DD7">
            <w:pPr>
              <w:jc w:val="both"/>
            </w:pPr>
            <w:r w:rsidRPr="00DE0C53">
              <w:t xml:space="preserve">If at any time during performance of the Contract, the Supplier or its sub-supplier(s) should encounter conditions impeding timely delivery of the goods and performance of Services, the Supplier shall promptly notify the </w:t>
            </w:r>
            <w:r w:rsidR="008C08FD" w:rsidRPr="00DE0C53">
              <w:t>Procurement Entity</w:t>
            </w:r>
            <w:r w:rsidRPr="00DE0C53">
              <w:t xml:space="preserve"> in writing of the fact of the</w:t>
            </w:r>
            <w:r w:rsidR="0087640B" w:rsidRPr="00DE0C53">
              <w:t xml:space="preserve"> </w:t>
            </w:r>
            <w:r w:rsidRPr="00DE0C53">
              <w:t xml:space="preserve">delay, its likely duration and its cause(s). As soon as practicable after receipt of the Supplier’s notice, the </w:t>
            </w:r>
            <w:r w:rsidR="008C08FD" w:rsidRPr="00DE0C53">
              <w:t>Procurement Entity</w:t>
            </w:r>
            <w:r w:rsidRPr="00DE0C53">
              <w:t xml:space="preserve"> shall evaluate the situation and may, at its discretion, extend the Supplier’s time</w:t>
            </w:r>
            <w:r w:rsidR="00140DD7" w:rsidRPr="00DE0C53">
              <w:t xml:space="preserve"> </w:t>
            </w:r>
            <w:r w:rsidRPr="00DE0C53">
              <w:t>for performance, with or without liquidated damages, in which case, the extension shall be ratified by the parties by amendment of the Contract.</w:t>
            </w:r>
          </w:p>
        </w:tc>
      </w:tr>
    </w:tbl>
    <w:p w14:paraId="1C0E8DF8" w14:textId="77777777" w:rsidR="00361717" w:rsidRPr="00DE0C53" w:rsidRDefault="00361717" w:rsidP="00361717"/>
    <w:p w14:paraId="75692E2B" w14:textId="77777777" w:rsidR="00361717" w:rsidRPr="00DE0C53" w:rsidRDefault="00361717" w:rsidP="00361717"/>
    <w:tbl>
      <w:tblPr>
        <w:tblW w:w="9180"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314"/>
        <w:gridCol w:w="716"/>
        <w:gridCol w:w="6150"/>
      </w:tblGrid>
      <w:tr w:rsidR="00361717" w:rsidRPr="00DE0C53" w14:paraId="3E95B5E7" w14:textId="77777777" w:rsidTr="00361717">
        <w:trPr>
          <w:trHeight w:val="55"/>
        </w:trPr>
        <w:tc>
          <w:tcPr>
            <w:tcW w:w="2314" w:type="dxa"/>
          </w:tcPr>
          <w:p w14:paraId="5F1D27F9" w14:textId="2C5236B0" w:rsidR="00361717" w:rsidRPr="00DE0C53" w:rsidRDefault="00361717" w:rsidP="008E6A02">
            <w:pPr>
              <w:pStyle w:val="COCgcc"/>
            </w:pPr>
            <w:bookmarkStart w:id="650" w:name="_Toc35766790"/>
            <w:r w:rsidRPr="00DE0C53">
              <w:t>Liquidated Damages</w:t>
            </w:r>
            <w:bookmarkEnd w:id="650"/>
          </w:p>
        </w:tc>
        <w:tc>
          <w:tcPr>
            <w:tcW w:w="716" w:type="dxa"/>
          </w:tcPr>
          <w:p w14:paraId="7C935B23" w14:textId="77777777" w:rsidR="00361717" w:rsidRPr="00DE0C53" w:rsidRDefault="00361717" w:rsidP="00361717">
            <w:pPr>
              <w:jc w:val="both"/>
            </w:pPr>
            <w:r w:rsidRPr="00DE0C53">
              <w:t>23.1</w:t>
            </w:r>
          </w:p>
        </w:tc>
        <w:tc>
          <w:tcPr>
            <w:tcW w:w="6150" w:type="dxa"/>
          </w:tcPr>
          <w:p w14:paraId="3C1C4C32" w14:textId="77777777" w:rsidR="00361717" w:rsidRPr="00DE0C53" w:rsidRDefault="00361717" w:rsidP="00361717">
            <w:pPr>
              <w:jc w:val="both"/>
              <w:rPr>
                <w:vanish/>
                <w:sz w:val="19"/>
                <w:szCs w:val="19"/>
              </w:rPr>
            </w:pPr>
            <w:r w:rsidRPr="00DE0C53">
              <w:t xml:space="preserve">Subject to GCC Clause 25, if the Supplier fails to deliver any or all of the goods or to perform within the time period(s) specified in the Contract, the </w:t>
            </w:r>
            <w:r w:rsidR="008C08FD" w:rsidRPr="00DE0C53">
              <w:t>Procurement Entity</w:t>
            </w:r>
            <w:r w:rsidRPr="00DE0C53">
              <w:t xml:space="preserve"> shall, without prejudice to its other remedies under the Contract, deduct from the Contract Price, as liquidated damages, a sum equivalent to (0.5%) of the contract price of the delayed goods for each week of delay until actual delivery, up to a maximum deduction of (10%) percent of the delayed goods Contract Price. Once the maximum is reached, the </w:t>
            </w:r>
            <w:r w:rsidR="008C08FD" w:rsidRPr="00DE0C53">
              <w:t>Procurement Entity</w:t>
            </w:r>
            <w:r w:rsidRPr="00DE0C53">
              <w:t xml:space="preserve"> may consider termination of the Contract pursuant </w:t>
            </w:r>
          </w:p>
          <w:p w14:paraId="24A3E505" w14:textId="77777777" w:rsidR="00361717" w:rsidRPr="00DE0C53" w:rsidRDefault="00361717" w:rsidP="00361717">
            <w:pPr>
              <w:jc w:val="both"/>
            </w:pPr>
            <w:r w:rsidRPr="00DE0C53">
              <w:t>to GCC Clause 24.</w:t>
            </w:r>
          </w:p>
        </w:tc>
      </w:tr>
      <w:tr w:rsidR="00361717" w:rsidRPr="00DE0C53" w14:paraId="3A1F50A5" w14:textId="77777777" w:rsidTr="00361717">
        <w:trPr>
          <w:trHeight w:val="55"/>
        </w:trPr>
        <w:tc>
          <w:tcPr>
            <w:tcW w:w="2314" w:type="dxa"/>
          </w:tcPr>
          <w:p w14:paraId="10702488" w14:textId="77777777" w:rsidR="00361717" w:rsidRPr="00DE0C53" w:rsidRDefault="00361717" w:rsidP="00361717">
            <w:pPr>
              <w:jc w:val="both"/>
              <w:rPr>
                <w:b/>
                <w:bCs/>
              </w:rPr>
            </w:pPr>
          </w:p>
        </w:tc>
        <w:tc>
          <w:tcPr>
            <w:tcW w:w="716" w:type="dxa"/>
          </w:tcPr>
          <w:p w14:paraId="39361F11" w14:textId="77777777" w:rsidR="00361717" w:rsidRPr="00DE0C53" w:rsidRDefault="00361717" w:rsidP="00361717">
            <w:pPr>
              <w:jc w:val="both"/>
            </w:pPr>
          </w:p>
        </w:tc>
        <w:tc>
          <w:tcPr>
            <w:tcW w:w="6150" w:type="dxa"/>
          </w:tcPr>
          <w:p w14:paraId="6C52A8B6" w14:textId="77777777" w:rsidR="00361717" w:rsidRPr="00DE0C53" w:rsidRDefault="00361717" w:rsidP="00361717">
            <w:pPr>
              <w:jc w:val="both"/>
            </w:pPr>
          </w:p>
        </w:tc>
      </w:tr>
      <w:tr w:rsidR="00361717" w:rsidRPr="00DE0C53" w14:paraId="0B8660C5" w14:textId="77777777" w:rsidTr="00361717">
        <w:trPr>
          <w:trHeight w:val="55"/>
        </w:trPr>
        <w:tc>
          <w:tcPr>
            <w:tcW w:w="2314" w:type="dxa"/>
          </w:tcPr>
          <w:p w14:paraId="5E658D9A" w14:textId="0325F562" w:rsidR="00361717" w:rsidRPr="00DE0C53" w:rsidRDefault="00361717" w:rsidP="008E6A02">
            <w:pPr>
              <w:pStyle w:val="COCgcc"/>
            </w:pPr>
            <w:bookmarkStart w:id="651" w:name="_Toc35766791"/>
            <w:r w:rsidRPr="00DE0C53">
              <w:t>Termination for Default</w:t>
            </w:r>
            <w:bookmarkEnd w:id="651"/>
          </w:p>
          <w:p w14:paraId="78F6279B" w14:textId="77777777" w:rsidR="00361717" w:rsidRPr="00DE0C53" w:rsidRDefault="00361717" w:rsidP="00361717">
            <w:pPr>
              <w:jc w:val="both"/>
              <w:rPr>
                <w:b/>
                <w:bCs/>
              </w:rPr>
            </w:pPr>
          </w:p>
        </w:tc>
        <w:tc>
          <w:tcPr>
            <w:tcW w:w="716" w:type="dxa"/>
          </w:tcPr>
          <w:p w14:paraId="165A5D46" w14:textId="77777777" w:rsidR="00361717" w:rsidRPr="00DE0C53" w:rsidRDefault="00361717" w:rsidP="00361717">
            <w:pPr>
              <w:jc w:val="both"/>
            </w:pPr>
            <w:r w:rsidRPr="00DE0C53">
              <w:t>24.1</w:t>
            </w:r>
          </w:p>
        </w:tc>
        <w:tc>
          <w:tcPr>
            <w:tcW w:w="6150" w:type="dxa"/>
          </w:tcPr>
          <w:p w14:paraId="23B8F291" w14:textId="77777777" w:rsidR="00361717" w:rsidRPr="00DE0C53" w:rsidRDefault="00361717" w:rsidP="00361717">
            <w:pPr>
              <w:jc w:val="both"/>
            </w:pPr>
            <w:r w:rsidRPr="00DE0C53">
              <w:t xml:space="preserve">The </w:t>
            </w:r>
            <w:r w:rsidR="008C08FD" w:rsidRPr="00DE0C53">
              <w:t>Procurement Entity</w:t>
            </w:r>
            <w:r w:rsidRPr="00DE0C53">
              <w:t xml:space="preserve"> may, without prejudice to any other remedy for breach of Contract, by written notice of default sent to the Supplier, terminate the Contract in whole or in part:</w:t>
            </w:r>
          </w:p>
          <w:p w14:paraId="093E57A1" w14:textId="77777777" w:rsidR="00361717" w:rsidRPr="00DE0C53" w:rsidRDefault="00361717" w:rsidP="00361717">
            <w:pPr>
              <w:jc w:val="both"/>
            </w:pPr>
          </w:p>
          <w:p w14:paraId="37B482BF" w14:textId="77777777" w:rsidR="00361717" w:rsidRPr="00DE0C53" w:rsidRDefault="00361717" w:rsidP="00140DD7">
            <w:pPr>
              <w:ind w:left="750" w:hanging="750"/>
              <w:jc w:val="both"/>
            </w:pPr>
            <w:r w:rsidRPr="00DE0C53">
              <w:t>a.</w:t>
            </w:r>
            <w:r w:rsidRPr="00DE0C53">
              <w:tab/>
              <w:t xml:space="preserve">if the Supplier fails to deliver any or all of the goods    within the time period(s) specified in the Contract, or any extension thereof granted by the </w:t>
            </w:r>
            <w:r w:rsidR="008C08FD" w:rsidRPr="00DE0C53">
              <w:t>Procurement Entity</w:t>
            </w:r>
            <w:r w:rsidRPr="00DE0C53">
              <w:t xml:space="preserve"> pursuant to GCC Clause 22; or</w:t>
            </w:r>
          </w:p>
          <w:p w14:paraId="2308A943" w14:textId="77777777" w:rsidR="00361717" w:rsidRPr="00DE0C53" w:rsidRDefault="00361717" w:rsidP="00361717">
            <w:pPr>
              <w:jc w:val="both"/>
            </w:pPr>
          </w:p>
          <w:p w14:paraId="1E523AF2" w14:textId="77777777" w:rsidR="00361717" w:rsidRPr="00DE0C53" w:rsidRDefault="00361717" w:rsidP="00140DD7">
            <w:pPr>
              <w:ind w:left="750" w:hanging="750"/>
              <w:jc w:val="both"/>
            </w:pPr>
            <w:r w:rsidRPr="00DE0C53">
              <w:t>b.</w:t>
            </w:r>
            <w:r w:rsidRPr="00DE0C53">
              <w:tab/>
              <w:t>if the Supplier fails to perform any other obligation(s) under the Contract.</w:t>
            </w:r>
          </w:p>
          <w:p w14:paraId="53AC13F4" w14:textId="77777777" w:rsidR="00361717" w:rsidRPr="00DE0C53" w:rsidRDefault="00361717" w:rsidP="00361717">
            <w:pPr>
              <w:ind w:left="750"/>
              <w:jc w:val="both"/>
            </w:pPr>
          </w:p>
        </w:tc>
      </w:tr>
      <w:tr w:rsidR="00361717" w:rsidRPr="00DE0C53" w14:paraId="7AA308C9" w14:textId="77777777" w:rsidTr="00361717">
        <w:trPr>
          <w:trHeight w:val="55"/>
        </w:trPr>
        <w:tc>
          <w:tcPr>
            <w:tcW w:w="2314" w:type="dxa"/>
          </w:tcPr>
          <w:p w14:paraId="3D3B12F9" w14:textId="77777777" w:rsidR="00361717" w:rsidRPr="00DE0C53" w:rsidRDefault="00361717" w:rsidP="00361717">
            <w:pPr>
              <w:jc w:val="both"/>
              <w:rPr>
                <w:b/>
                <w:bCs/>
              </w:rPr>
            </w:pPr>
          </w:p>
        </w:tc>
        <w:tc>
          <w:tcPr>
            <w:tcW w:w="716" w:type="dxa"/>
          </w:tcPr>
          <w:p w14:paraId="1E53B725" w14:textId="77777777" w:rsidR="00361717" w:rsidRPr="00DE0C53" w:rsidRDefault="00361717" w:rsidP="00361717">
            <w:pPr>
              <w:jc w:val="both"/>
            </w:pPr>
            <w:r w:rsidRPr="00DE0C53">
              <w:t>24.2</w:t>
            </w:r>
          </w:p>
        </w:tc>
        <w:tc>
          <w:tcPr>
            <w:tcW w:w="6150" w:type="dxa"/>
          </w:tcPr>
          <w:p w14:paraId="0CA5D45F" w14:textId="77777777" w:rsidR="00361717" w:rsidRPr="00DE0C53" w:rsidRDefault="00361717" w:rsidP="00140DD7">
            <w:r w:rsidRPr="00DE0C53">
              <w:t xml:space="preserve">In the event the </w:t>
            </w:r>
            <w:r w:rsidR="008C08FD" w:rsidRPr="00DE0C53">
              <w:t>Procurement Entity</w:t>
            </w:r>
            <w:r w:rsidRPr="00DE0C53">
              <w:t xml:space="preserve"> terminates the Contract in whole or in part, pursuant to GCC para. 24.1 and 24.3 below, the </w:t>
            </w:r>
            <w:r w:rsidR="008C08FD" w:rsidRPr="00DE0C53">
              <w:t>Procurement Entity</w:t>
            </w:r>
            <w:r w:rsidRPr="00DE0C53">
              <w:t xml:space="preserve"> may procure, upon such terms and in such manner as it deems appropriate, goods or services similar to those undelivered, and the Supplier shall be liable to the </w:t>
            </w:r>
            <w:r w:rsidR="008C08FD" w:rsidRPr="00DE0C53">
              <w:t>Procurement Entity</w:t>
            </w:r>
            <w:r w:rsidRPr="00DE0C53">
              <w:t xml:space="preserve"> for any excess costs for such similar goods or services. However, the Supplier shall continue performance of the Contract to the extent not terminated.</w:t>
            </w:r>
          </w:p>
          <w:p w14:paraId="50D0F064" w14:textId="77777777" w:rsidR="00361717" w:rsidRPr="00DE0C53" w:rsidRDefault="00361717" w:rsidP="00361717">
            <w:pPr>
              <w:jc w:val="both"/>
            </w:pPr>
          </w:p>
        </w:tc>
      </w:tr>
      <w:tr w:rsidR="00361717" w:rsidRPr="00DE0C53" w14:paraId="7E415F78" w14:textId="77777777" w:rsidTr="00361717">
        <w:trPr>
          <w:trHeight w:val="55"/>
        </w:trPr>
        <w:tc>
          <w:tcPr>
            <w:tcW w:w="2314" w:type="dxa"/>
          </w:tcPr>
          <w:p w14:paraId="5B950CC4" w14:textId="77777777" w:rsidR="00361717" w:rsidRPr="00DE0C53" w:rsidRDefault="00361717" w:rsidP="00361717">
            <w:pPr>
              <w:jc w:val="both"/>
              <w:rPr>
                <w:b/>
                <w:bCs/>
              </w:rPr>
            </w:pPr>
          </w:p>
        </w:tc>
        <w:tc>
          <w:tcPr>
            <w:tcW w:w="716" w:type="dxa"/>
          </w:tcPr>
          <w:p w14:paraId="00179DE3" w14:textId="77777777" w:rsidR="00361717" w:rsidRPr="00DE0C53" w:rsidRDefault="00361717" w:rsidP="00361717">
            <w:pPr>
              <w:jc w:val="both"/>
            </w:pPr>
            <w:r w:rsidRPr="00DE0C53">
              <w:t>24.3</w:t>
            </w:r>
          </w:p>
        </w:tc>
        <w:tc>
          <w:tcPr>
            <w:tcW w:w="6150" w:type="dxa"/>
          </w:tcPr>
          <w:p w14:paraId="2510C969" w14:textId="77777777" w:rsidR="00361717" w:rsidRPr="00DE0C53" w:rsidRDefault="00361717" w:rsidP="00361717">
            <w:pPr>
              <w:rPr>
                <w:u w:val="single"/>
              </w:rPr>
            </w:pPr>
            <w:r w:rsidRPr="00DE0C53">
              <w:rPr>
                <w:u w:val="single"/>
              </w:rPr>
              <w:t>Termination for Corrupt or Fraudulent Practices</w:t>
            </w:r>
          </w:p>
          <w:p w14:paraId="100B809D" w14:textId="77777777" w:rsidR="00361717" w:rsidRPr="00DE0C53" w:rsidRDefault="00361717" w:rsidP="00361717"/>
          <w:p w14:paraId="2451C261" w14:textId="77777777" w:rsidR="00361717" w:rsidRPr="00DE0C53" w:rsidRDefault="00361717" w:rsidP="00361717">
            <w:pPr>
              <w:jc w:val="both"/>
            </w:pPr>
            <w:r w:rsidRPr="00DE0C53">
              <w:t xml:space="preserve">The </w:t>
            </w:r>
            <w:r w:rsidR="008C08FD" w:rsidRPr="00DE0C53">
              <w:t>Procurement Entity</w:t>
            </w:r>
            <w:r w:rsidRPr="00DE0C53">
              <w:t xml:space="preserve"> may, without prejudice to any other remedy for breach of Contract, by written notice of default sent to the Supplier, terminate the Contract in whole or in part if the Supplier, in the judgement of the </w:t>
            </w:r>
            <w:r w:rsidR="008C08FD" w:rsidRPr="00DE0C53">
              <w:t>Procurement Entity</w:t>
            </w:r>
            <w:r w:rsidRPr="00DE0C53">
              <w:t xml:space="preserve"> has engaged in corrupt or fraudulent practices in competing for or in executing the contract.</w:t>
            </w:r>
          </w:p>
          <w:p w14:paraId="6F9AD7AE" w14:textId="77777777" w:rsidR="00361717" w:rsidRPr="00DE0C53" w:rsidRDefault="00361717" w:rsidP="00361717">
            <w:pPr>
              <w:ind w:firstLine="720"/>
              <w:jc w:val="both"/>
            </w:pPr>
          </w:p>
          <w:p w14:paraId="22512340" w14:textId="77777777" w:rsidR="00361717" w:rsidRPr="00DE0C53" w:rsidRDefault="00361717" w:rsidP="0087640B">
            <w:pPr>
              <w:jc w:val="both"/>
            </w:pPr>
            <w:r w:rsidRPr="00DE0C53">
              <w:t>For the purpose of this clause:</w:t>
            </w:r>
          </w:p>
          <w:p w14:paraId="1DC21D9A" w14:textId="77777777" w:rsidR="00361717" w:rsidRPr="00DE0C53" w:rsidRDefault="00361717" w:rsidP="00361717">
            <w:pPr>
              <w:ind w:firstLine="720"/>
              <w:jc w:val="both"/>
            </w:pPr>
          </w:p>
          <w:p w14:paraId="3AF65E22" w14:textId="77777777" w:rsidR="00361717" w:rsidRPr="00DE0C53" w:rsidRDefault="00361717" w:rsidP="00361717">
            <w:pPr>
              <w:ind w:left="720"/>
              <w:jc w:val="both"/>
            </w:pPr>
            <w:r w:rsidRPr="00DE0C53">
              <w:t xml:space="preserve">“corrupt practice” means the offering, giving, receiving or soliciting of </w:t>
            </w:r>
            <w:r w:rsidR="00140DD7" w:rsidRPr="00DE0C53">
              <w:t>anything</w:t>
            </w:r>
            <w:r w:rsidRPr="00DE0C53">
              <w:t xml:space="preserve"> of value to influence the action of a public official in the procurement process or in contract execution; and</w:t>
            </w:r>
          </w:p>
          <w:p w14:paraId="1886193E" w14:textId="77777777" w:rsidR="00361717" w:rsidRPr="00DE0C53" w:rsidRDefault="00361717" w:rsidP="00361717">
            <w:pPr>
              <w:jc w:val="both"/>
            </w:pPr>
          </w:p>
          <w:p w14:paraId="6B831FA9" w14:textId="77777777" w:rsidR="00361717" w:rsidRPr="00DE0C53" w:rsidRDefault="00361717" w:rsidP="00361717">
            <w:pPr>
              <w:ind w:left="750"/>
              <w:jc w:val="both"/>
            </w:pPr>
            <w:r w:rsidRPr="00DE0C53">
              <w:t>“fraudulent practice” means a misrepresentation of facts in order to influence a procurement process or the execution of a contract, and includes collusive practice among Tenders (prior to or after Tender submission) designed to establish Tender prices at artificial non-competitive levels and to deprive the benefits of free and open competition;</w:t>
            </w:r>
          </w:p>
          <w:p w14:paraId="206282D1" w14:textId="77777777" w:rsidR="00361717" w:rsidRPr="00DE0C53" w:rsidRDefault="00361717" w:rsidP="00361717"/>
        </w:tc>
      </w:tr>
      <w:tr w:rsidR="00361717" w:rsidRPr="00DE0C53" w14:paraId="2DF06880" w14:textId="77777777" w:rsidTr="00361717">
        <w:trPr>
          <w:trHeight w:val="55"/>
        </w:trPr>
        <w:tc>
          <w:tcPr>
            <w:tcW w:w="2314" w:type="dxa"/>
          </w:tcPr>
          <w:p w14:paraId="2CF86CBD" w14:textId="77777777" w:rsidR="00361717" w:rsidRPr="00DE0C53" w:rsidRDefault="00361717" w:rsidP="00361717">
            <w:pPr>
              <w:jc w:val="both"/>
              <w:rPr>
                <w:b/>
                <w:bCs/>
              </w:rPr>
            </w:pPr>
          </w:p>
        </w:tc>
        <w:tc>
          <w:tcPr>
            <w:tcW w:w="716" w:type="dxa"/>
          </w:tcPr>
          <w:p w14:paraId="51706919" w14:textId="77777777" w:rsidR="00361717" w:rsidRPr="00DE0C53" w:rsidRDefault="00361717" w:rsidP="00361717">
            <w:pPr>
              <w:jc w:val="both"/>
            </w:pPr>
          </w:p>
        </w:tc>
        <w:tc>
          <w:tcPr>
            <w:tcW w:w="6150" w:type="dxa"/>
          </w:tcPr>
          <w:p w14:paraId="607CC723" w14:textId="77777777" w:rsidR="00361717" w:rsidRPr="00DE0C53" w:rsidRDefault="00361717" w:rsidP="00361717"/>
        </w:tc>
      </w:tr>
      <w:tr w:rsidR="00361717" w:rsidRPr="00DE0C53" w14:paraId="17DE1DDB" w14:textId="77777777" w:rsidTr="00361717">
        <w:trPr>
          <w:trHeight w:val="55"/>
        </w:trPr>
        <w:tc>
          <w:tcPr>
            <w:tcW w:w="2314" w:type="dxa"/>
          </w:tcPr>
          <w:p w14:paraId="7AE5C7B8" w14:textId="6B662981" w:rsidR="00361717" w:rsidRPr="00DE0C53" w:rsidRDefault="00361717" w:rsidP="008E6A02">
            <w:pPr>
              <w:pStyle w:val="COCgcc"/>
            </w:pPr>
            <w:bookmarkStart w:id="652" w:name="_Toc35766792"/>
            <w:r w:rsidRPr="00DE0C53">
              <w:t>Force Majeure</w:t>
            </w:r>
            <w:bookmarkEnd w:id="652"/>
          </w:p>
        </w:tc>
        <w:tc>
          <w:tcPr>
            <w:tcW w:w="716" w:type="dxa"/>
          </w:tcPr>
          <w:p w14:paraId="5C2BDA26" w14:textId="77777777" w:rsidR="00361717" w:rsidRPr="00DE0C53" w:rsidRDefault="00361717" w:rsidP="00361717">
            <w:pPr>
              <w:jc w:val="both"/>
            </w:pPr>
            <w:r w:rsidRPr="00DE0C53">
              <w:t>25.1</w:t>
            </w:r>
          </w:p>
        </w:tc>
        <w:tc>
          <w:tcPr>
            <w:tcW w:w="6150" w:type="dxa"/>
          </w:tcPr>
          <w:p w14:paraId="195CCAD5" w14:textId="77777777" w:rsidR="00361717" w:rsidRPr="00DE0C53" w:rsidRDefault="00361717" w:rsidP="00140DD7">
            <w:pPr>
              <w:jc w:val="both"/>
            </w:pPr>
            <w:r w:rsidRPr="00DE0C53">
              <w:t>For purposes of this Contract, “Force Majeure” means an event beyond the control of the parties to the Contract and not involving</w:t>
            </w:r>
            <w:r w:rsidR="00140DD7" w:rsidRPr="00DE0C53">
              <w:t xml:space="preserve"> </w:t>
            </w:r>
            <w:r w:rsidRPr="00DE0C53">
              <w:t>either party’s fault or negligence and not foreseeable.</w:t>
            </w:r>
          </w:p>
        </w:tc>
      </w:tr>
      <w:tr w:rsidR="00361717" w:rsidRPr="00DE0C53" w14:paraId="66F479EA" w14:textId="77777777" w:rsidTr="00361717">
        <w:trPr>
          <w:trHeight w:val="55"/>
        </w:trPr>
        <w:tc>
          <w:tcPr>
            <w:tcW w:w="2314" w:type="dxa"/>
          </w:tcPr>
          <w:p w14:paraId="3F2C112F" w14:textId="77777777" w:rsidR="00361717" w:rsidRPr="00DE0C53" w:rsidRDefault="00361717" w:rsidP="00361717">
            <w:pPr>
              <w:jc w:val="both"/>
              <w:rPr>
                <w:b/>
                <w:bCs/>
              </w:rPr>
            </w:pPr>
          </w:p>
        </w:tc>
        <w:tc>
          <w:tcPr>
            <w:tcW w:w="716" w:type="dxa"/>
          </w:tcPr>
          <w:p w14:paraId="189BFB83" w14:textId="77777777" w:rsidR="00361717" w:rsidRPr="00DE0C53" w:rsidRDefault="00361717" w:rsidP="00361717">
            <w:pPr>
              <w:jc w:val="both"/>
            </w:pPr>
            <w:r w:rsidRPr="00DE0C53">
              <w:t>25.2</w:t>
            </w:r>
          </w:p>
        </w:tc>
        <w:tc>
          <w:tcPr>
            <w:tcW w:w="6150" w:type="dxa"/>
          </w:tcPr>
          <w:p w14:paraId="330C9659" w14:textId="77777777" w:rsidR="00361717" w:rsidRPr="00DE0C53" w:rsidRDefault="00361717" w:rsidP="00361717">
            <w:pPr>
              <w:jc w:val="both"/>
              <w:rPr>
                <w:vanish/>
                <w:sz w:val="19"/>
                <w:szCs w:val="19"/>
              </w:rPr>
            </w:pPr>
            <w:r w:rsidRPr="00DE0C53">
              <w:t xml:space="preserve">If, at any time during the existence of the Contract, either party is unable to perform in whole or part any obligation under this </w:t>
            </w:r>
          </w:p>
          <w:p w14:paraId="04F0B24C" w14:textId="77777777" w:rsidR="00361717" w:rsidRPr="00DE0C53" w:rsidRDefault="00361717" w:rsidP="00361717">
            <w:pPr>
              <w:jc w:val="both"/>
              <w:rPr>
                <w:vanish/>
                <w:sz w:val="19"/>
                <w:szCs w:val="19"/>
              </w:rPr>
            </w:pPr>
            <w:r w:rsidRPr="00DE0C53">
              <w:t xml:space="preserve">Contract because of such events which include, but are not restricted to, acts of God, acts of Government in its sovereign capacity, war, revolutions, hostility, civil commotions, strikes, fires, floods, epidemics, quarantine restrictions, freight embargoes, explosions, then the date of fulfillment of Contract </w:t>
            </w:r>
          </w:p>
          <w:p w14:paraId="20F4B88C" w14:textId="77777777" w:rsidR="00361717" w:rsidRPr="00DE0C53" w:rsidRDefault="00361717" w:rsidP="00361717">
            <w:pPr>
              <w:jc w:val="both"/>
              <w:rPr>
                <w:vanish/>
                <w:sz w:val="19"/>
                <w:szCs w:val="19"/>
              </w:rPr>
            </w:pPr>
            <w:r w:rsidRPr="00DE0C53">
              <w:t xml:space="preserve">shall be postponed during the period when such circumstances </w:t>
            </w:r>
          </w:p>
          <w:p w14:paraId="67588968" w14:textId="77777777" w:rsidR="00361717" w:rsidRPr="00DE0C53" w:rsidRDefault="00361717" w:rsidP="00361717">
            <w:pPr>
              <w:jc w:val="both"/>
            </w:pPr>
            <w:r w:rsidRPr="00DE0C53">
              <w:t>are operative.</w:t>
            </w:r>
          </w:p>
          <w:p w14:paraId="4A9C3D9D" w14:textId="77777777" w:rsidR="00361717" w:rsidRPr="00DE0C53" w:rsidRDefault="00361717" w:rsidP="00361717">
            <w:pPr>
              <w:jc w:val="both"/>
            </w:pPr>
          </w:p>
        </w:tc>
      </w:tr>
      <w:tr w:rsidR="00361717" w:rsidRPr="00DE0C53" w14:paraId="22D69E39" w14:textId="77777777" w:rsidTr="00361717">
        <w:trPr>
          <w:trHeight w:val="55"/>
        </w:trPr>
        <w:tc>
          <w:tcPr>
            <w:tcW w:w="2314" w:type="dxa"/>
          </w:tcPr>
          <w:p w14:paraId="4BF5E398" w14:textId="77777777" w:rsidR="00361717" w:rsidRPr="00DE0C53" w:rsidRDefault="00361717" w:rsidP="00361717">
            <w:pPr>
              <w:jc w:val="both"/>
              <w:rPr>
                <w:b/>
                <w:bCs/>
              </w:rPr>
            </w:pPr>
          </w:p>
        </w:tc>
        <w:tc>
          <w:tcPr>
            <w:tcW w:w="716" w:type="dxa"/>
          </w:tcPr>
          <w:p w14:paraId="3329130A" w14:textId="77777777" w:rsidR="00361717" w:rsidRPr="00DE0C53" w:rsidRDefault="00361717" w:rsidP="00361717">
            <w:pPr>
              <w:jc w:val="both"/>
            </w:pPr>
            <w:r w:rsidRPr="00DE0C53">
              <w:t>25.3</w:t>
            </w:r>
          </w:p>
        </w:tc>
        <w:tc>
          <w:tcPr>
            <w:tcW w:w="6150" w:type="dxa"/>
          </w:tcPr>
          <w:p w14:paraId="49CC31C9" w14:textId="77777777" w:rsidR="00361717" w:rsidRPr="00DE0C53" w:rsidRDefault="00361717" w:rsidP="00361717">
            <w:pPr>
              <w:jc w:val="both"/>
              <w:rPr>
                <w:vanish/>
                <w:sz w:val="19"/>
                <w:szCs w:val="19"/>
              </w:rPr>
            </w:pPr>
            <w:r w:rsidRPr="00DE0C53">
              <w:t xml:space="preserve">The party which is unable to perform its obligations under the </w:t>
            </w:r>
          </w:p>
          <w:p w14:paraId="399ECCFA" w14:textId="77777777" w:rsidR="00361717" w:rsidRPr="00DE0C53" w:rsidRDefault="00361717" w:rsidP="00361717">
            <w:pPr>
              <w:jc w:val="both"/>
            </w:pPr>
            <w:r w:rsidRPr="00DE0C53">
              <w:t>present Contract shall, within fourteen (14) days of occurrence of the Force Majeure event, inform the other party with suitable documentary evidence. Non-availability of raw materials from regular sources shall not be an excuse for the Supplier for not performing its obligations under this clause.</w:t>
            </w:r>
          </w:p>
          <w:p w14:paraId="1C2A6E4F" w14:textId="77777777" w:rsidR="00361717" w:rsidRPr="00DE0C53" w:rsidRDefault="00361717" w:rsidP="00361717">
            <w:pPr>
              <w:jc w:val="both"/>
            </w:pPr>
          </w:p>
        </w:tc>
      </w:tr>
      <w:tr w:rsidR="00361717" w:rsidRPr="00DE0C53" w14:paraId="17D67826" w14:textId="77777777" w:rsidTr="00361717">
        <w:trPr>
          <w:trHeight w:val="55"/>
        </w:trPr>
        <w:tc>
          <w:tcPr>
            <w:tcW w:w="2314" w:type="dxa"/>
          </w:tcPr>
          <w:p w14:paraId="1E80BC2A" w14:textId="77777777" w:rsidR="00361717" w:rsidRPr="00DE0C53" w:rsidRDefault="00361717" w:rsidP="00361717">
            <w:pPr>
              <w:jc w:val="both"/>
              <w:rPr>
                <w:b/>
                <w:bCs/>
              </w:rPr>
            </w:pPr>
          </w:p>
        </w:tc>
        <w:tc>
          <w:tcPr>
            <w:tcW w:w="716" w:type="dxa"/>
          </w:tcPr>
          <w:p w14:paraId="4BBF475D" w14:textId="77777777" w:rsidR="00361717" w:rsidRPr="00DE0C53" w:rsidRDefault="00361717" w:rsidP="00361717">
            <w:pPr>
              <w:jc w:val="both"/>
            </w:pPr>
            <w:r w:rsidRPr="00DE0C53">
              <w:t>25.4</w:t>
            </w:r>
          </w:p>
        </w:tc>
        <w:tc>
          <w:tcPr>
            <w:tcW w:w="6150" w:type="dxa"/>
          </w:tcPr>
          <w:p w14:paraId="042185CB" w14:textId="77777777" w:rsidR="00361717" w:rsidRPr="00DE0C53" w:rsidRDefault="00361717" w:rsidP="00361717">
            <w:pPr>
              <w:jc w:val="both"/>
            </w:pPr>
            <w:r w:rsidRPr="00DE0C53">
              <w:t>Any waiver/extension of time in respect of the delivery/acceptance of any instalment or part of the goods shall not be deemed to be a waiver/extension of time in respect of the remaining deliveries.</w:t>
            </w:r>
          </w:p>
          <w:p w14:paraId="15166968" w14:textId="77777777" w:rsidR="00361717" w:rsidRPr="00DE0C53" w:rsidRDefault="00361717" w:rsidP="00361717">
            <w:pPr>
              <w:jc w:val="both"/>
            </w:pPr>
          </w:p>
        </w:tc>
      </w:tr>
      <w:tr w:rsidR="00361717" w:rsidRPr="00DE0C53" w14:paraId="4FE92AB6" w14:textId="77777777" w:rsidTr="00361717">
        <w:trPr>
          <w:trHeight w:val="55"/>
        </w:trPr>
        <w:tc>
          <w:tcPr>
            <w:tcW w:w="2314" w:type="dxa"/>
          </w:tcPr>
          <w:p w14:paraId="19CC1A94" w14:textId="77777777" w:rsidR="00361717" w:rsidRPr="00DE0C53" w:rsidRDefault="00361717" w:rsidP="00361717">
            <w:pPr>
              <w:jc w:val="both"/>
              <w:rPr>
                <w:b/>
                <w:bCs/>
              </w:rPr>
            </w:pPr>
          </w:p>
        </w:tc>
        <w:tc>
          <w:tcPr>
            <w:tcW w:w="716" w:type="dxa"/>
          </w:tcPr>
          <w:p w14:paraId="46247243" w14:textId="77777777" w:rsidR="00361717" w:rsidRPr="00DE0C53" w:rsidRDefault="00361717" w:rsidP="00361717">
            <w:pPr>
              <w:jc w:val="both"/>
            </w:pPr>
            <w:r w:rsidRPr="00DE0C53">
              <w:t>25.5</w:t>
            </w:r>
          </w:p>
        </w:tc>
        <w:tc>
          <w:tcPr>
            <w:tcW w:w="6150" w:type="dxa"/>
          </w:tcPr>
          <w:p w14:paraId="7F404DA7" w14:textId="77777777" w:rsidR="00361717" w:rsidRPr="00DE0C53" w:rsidRDefault="00361717" w:rsidP="00361717">
            <w:pPr>
              <w:jc w:val="both"/>
              <w:rPr>
                <w:vanish/>
                <w:sz w:val="19"/>
                <w:szCs w:val="19"/>
              </w:rPr>
            </w:pPr>
            <w:r w:rsidRPr="00DE0C53">
              <w:t xml:space="preserve">If such inability to perform continues for a period of more than </w:t>
            </w:r>
          </w:p>
          <w:p w14:paraId="60EFED49" w14:textId="77777777" w:rsidR="00361717" w:rsidRPr="00DE0C53" w:rsidRDefault="00361717" w:rsidP="00361717">
            <w:pPr>
              <w:jc w:val="both"/>
              <w:rPr>
                <w:vanish/>
                <w:sz w:val="19"/>
                <w:szCs w:val="19"/>
              </w:rPr>
            </w:pPr>
            <w:r w:rsidRPr="00DE0C53">
              <w:t xml:space="preserve">three (3) months, each party shall have the right to be released </w:t>
            </w:r>
          </w:p>
          <w:p w14:paraId="6F6EFFD4" w14:textId="77777777" w:rsidR="00361717" w:rsidRPr="00DE0C53" w:rsidRDefault="00361717" w:rsidP="00361717">
            <w:pPr>
              <w:jc w:val="both"/>
            </w:pPr>
            <w:r w:rsidRPr="00DE0C53">
              <w:t>from further performance of the Contract, in which case, neither party shall have the right to claim damages from the other. All prior performance shall be subject to Contract terms.</w:t>
            </w:r>
          </w:p>
          <w:p w14:paraId="105960F4" w14:textId="77777777" w:rsidR="00361717" w:rsidRPr="00DE0C53" w:rsidRDefault="00361717" w:rsidP="00361717">
            <w:pPr>
              <w:jc w:val="both"/>
            </w:pPr>
          </w:p>
        </w:tc>
      </w:tr>
      <w:tr w:rsidR="00361717" w:rsidRPr="00DE0C53" w14:paraId="553CE5A9" w14:textId="77777777" w:rsidTr="00361717">
        <w:trPr>
          <w:trHeight w:val="55"/>
        </w:trPr>
        <w:tc>
          <w:tcPr>
            <w:tcW w:w="2314" w:type="dxa"/>
          </w:tcPr>
          <w:p w14:paraId="3F185931" w14:textId="77777777" w:rsidR="00361717" w:rsidRPr="00DE0C53" w:rsidRDefault="00361717" w:rsidP="00361717">
            <w:pPr>
              <w:jc w:val="both"/>
              <w:rPr>
                <w:b/>
                <w:bCs/>
              </w:rPr>
            </w:pPr>
          </w:p>
        </w:tc>
        <w:tc>
          <w:tcPr>
            <w:tcW w:w="716" w:type="dxa"/>
          </w:tcPr>
          <w:p w14:paraId="242274CF" w14:textId="77777777" w:rsidR="00361717" w:rsidRPr="00DE0C53" w:rsidRDefault="00361717" w:rsidP="00361717">
            <w:pPr>
              <w:jc w:val="both"/>
            </w:pPr>
            <w:r w:rsidRPr="00DE0C53">
              <w:t>25.6</w:t>
            </w:r>
          </w:p>
        </w:tc>
        <w:tc>
          <w:tcPr>
            <w:tcW w:w="6150" w:type="dxa"/>
          </w:tcPr>
          <w:p w14:paraId="58E7F207" w14:textId="77777777" w:rsidR="00361717" w:rsidRPr="00DE0C53" w:rsidRDefault="00361717" w:rsidP="00140DD7">
            <w:pPr>
              <w:jc w:val="both"/>
            </w:pPr>
            <w:r w:rsidRPr="00DE0C53">
              <w:t>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Force Majeure.</w:t>
            </w:r>
          </w:p>
        </w:tc>
      </w:tr>
      <w:tr w:rsidR="00361717" w:rsidRPr="00DE0C53" w14:paraId="7680C97F" w14:textId="77777777" w:rsidTr="00361717">
        <w:trPr>
          <w:trHeight w:val="55"/>
        </w:trPr>
        <w:tc>
          <w:tcPr>
            <w:tcW w:w="2314" w:type="dxa"/>
          </w:tcPr>
          <w:p w14:paraId="1C436C8C" w14:textId="77777777" w:rsidR="00361717" w:rsidRPr="00DE0C53" w:rsidRDefault="00361717" w:rsidP="00361717">
            <w:pPr>
              <w:jc w:val="both"/>
              <w:rPr>
                <w:b/>
                <w:bCs/>
              </w:rPr>
            </w:pPr>
          </w:p>
        </w:tc>
        <w:tc>
          <w:tcPr>
            <w:tcW w:w="716" w:type="dxa"/>
          </w:tcPr>
          <w:p w14:paraId="61A7FCC4" w14:textId="77777777" w:rsidR="00361717" w:rsidRPr="00DE0C53" w:rsidRDefault="00361717" w:rsidP="00361717">
            <w:pPr>
              <w:jc w:val="both"/>
            </w:pPr>
          </w:p>
        </w:tc>
        <w:tc>
          <w:tcPr>
            <w:tcW w:w="6150" w:type="dxa"/>
          </w:tcPr>
          <w:p w14:paraId="0498D71B" w14:textId="77777777" w:rsidR="00361717" w:rsidRPr="00DE0C53" w:rsidRDefault="00361717" w:rsidP="00361717">
            <w:pPr>
              <w:jc w:val="both"/>
            </w:pPr>
          </w:p>
        </w:tc>
      </w:tr>
      <w:tr w:rsidR="00361717" w:rsidRPr="00DE0C53" w14:paraId="46AFBBF3" w14:textId="77777777" w:rsidTr="00361717">
        <w:trPr>
          <w:trHeight w:val="55"/>
        </w:trPr>
        <w:tc>
          <w:tcPr>
            <w:tcW w:w="2314" w:type="dxa"/>
          </w:tcPr>
          <w:p w14:paraId="45BF1129" w14:textId="77777777" w:rsidR="00361717" w:rsidRPr="00DE0C53" w:rsidRDefault="00361717" w:rsidP="00361717">
            <w:pPr>
              <w:jc w:val="both"/>
              <w:rPr>
                <w:b/>
                <w:bCs/>
              </w:rPr>
            </w:pPr>
          </w:p>
        </w:tc>
        <w:tc>
          <w:tcPr>
            <w:tcW w:w="716" w:type="dxa"/>
          </w:tcPr>
          <w:p w14:paraId="4E022DD5" w14:textId="77777777" w:rsidR="00361717" w:rsidRPr="00DE0C53" w:rsidRDefault="00361717" w:rsidP="00361717">
            <w:pPr>
              <w:jc w:val="both"/>
            </w:pPr>
            <w:r w:rsidRPr="00DE0C53">
              <w:t>25.7</w:t>
            </w:r>
          </w:p>
        </w:tc>
        <w:tc>
          <w:tcPr>
            <w:tcW w:w="6150" w:type="dxa"/>
          </w:tcPr>
          <w:p w14:paraId="44A51959" w14:textId="77777777" w:rsidR="00361717" w:rsidRPr="00DE0C53" w:rsidRDefault="00361717" w:rsidP="00361717">
            <w:pPr>
              <w:jc w:val="both"/>
              <w:rPr>
                <w:vanish/>
                <w:sz w:val="19"/>
                <w:szCs w:val="19"/>
              </w:rPr>
            </w:pPr>
            <w:r w:rsidRPr="00DE0C53">
              <w:t xml:space="preserve">If a Force Majeure situation arises, the Supplier shall promptly </w:t>
            </w:r>
          </w:p>
          <w:p w14:paraId="0CCA446D" w14:textId="77777777" w:rsidR="00361717" w:rsidRPr="00DE0C53" w:rsidRDefault="00361717" w:rsidP="00140DD7">
            <w:pPr>
              <w:jc w:val="both"/>
            </w:pPr>
            <w:r w:rsidRPr="00DE0C53">
              <w:t xml:space="preserve">notify the </w:t>
            </w:r>
            <w:r w:rsidR="008C08FD" w:rsidRPr="00DE0C53">
              <w:t>Procurement Entity</w:t>
            </w:r>
            <w:r w:rsidRPr="00DE0C53">
              <w:t xml:space="preserve"> in writing of such condition and the cause</w:t>
            </w:r>
            <w:r w:rsidR="0087640B" w:rsidRPr="00DE0C53">
              <w:t xml:space="preserve"> </w:t>
            </w:r>
            <w:r w:rsidRPr="00DE0C53">
              <w:t xml:space="preserve">thereof. Unless otherwise directed by the </w:t>
            </w:r>
            <w:r w:rsidR="008C08FD" w:rsidRPr="00DE0C53">
              <w:t>Procurement Entity</w:t>
            </w:r>
            <w:r w:rsidRPr="00DE0C53">
              <w:t xml:space="preserve"> in writing, the Supplier shall continue to perform its obligations under the Contract as far as is reasonably practical, and shall seek all reasonable alternative means for performance not prevented by the Force Majeure event.</w:t>
            </w:r>
          </w:p>
        </w:tc>
      </w:tr>
      <w:tr w:rsidR="00361717" w:rsidRPr="00DE0C53" w14:paraId="1B53B1AD" w14:textId="77777777" w:rsidTr="00361717">
        <w:trPr>
          <w:trHeight w:val="55"/>
        </w:trPr>
        <w:tc>
          <w:tcPr>
            <w:tcW w:w="2314" w:type="dxa"/>
          </w:tcPr>
          <w:p w14:paraId="5ECA3583" w14:textId="77777777" w:rsidR="00361717" w:rsidRPr="00DE0C53" w:rsidRDefault="00361717" w:rsidP="00361717">
            <w:pPr>
              <w:jc w:val="both"/>
              <w:rPr>
                <w:b/>
                <w:bCs/>
              </w:rPr>
            </w:pPr>
          </w:p>
        </w:tc>
        <w:tc>
          <w:tcPr>
            <w:tcW w:w="716" w:type="dxa"/>
          </w:tcPr>
          <w:p w14:paraId="0E73D36F" w14:textId="77777777" w:rsidR="00361717" w:rsidRPr="00DE0C53" w:rsidRDefault="00361717" w:rsidP="00361717">
            <w:pPr>
              <w:jc w:val="both"/>
            </w:pPr>
          </w:p>
        </w:tc>
        <w:tc>
          <w:tcPr>
            <w:tcW w:w="6150" w:type="dxa"/>
          </w:tcPr>
          <w:p w14:paraId="0C8311EF" w14:textId="77777777" w:rsidR="00361717" w:rsidRPr="00DE0C53" w:rsidRDefault="00361717" w:rsidP="00361717">
            <w:pPr>
              <w:jc w:val="both"/>
            </w:pPr>
          </w:p>
        </w:tc>
      </w:tr>
      <w:tr w:rsidR="00361717" w:rsidRPr="00DE0C53" w14:paraId="4547FE26" w14:textId="77777777" w:rsidTr="00361717">
        <w:trPr>
          <w:trHeight w:val="55"/>
        </w:trPr>
        <w:tc>
          <w:tcPr>
            <w:tcW w:w="2314" w:type="dxa"/>
          </w:tcPr>
          <w:p w14:paraId="74D407FF" w14:textId="0859D8DE" w:rsidR="00361717" w:rsidRPr="00DE0C53" w:rsidRDefault="00361717" w:rsidP="008E6A02">
            <w:pPr>
              <w:pStyle w:val="COCgcc"/>
            </w:pPr>
            <w:bookmarkStart w:id="653" w:name="_Toc35766793"/>
            <w:r w:rsidRPr="00DE0C53">
              <w:t>Termination for Insolvency</w:t>
            </w:r>
            <w:bookmarkEnd w:id="653"/>
          </w:p>
        </w:tc>
        <w:tc>
          <w:tcPr>
            <w:tcW w:w="716" w:type="dxa"/>
          </w:tcPr>
          <w:p w14:paraId="0543ACCA" w14:textId="77777777" w:rsidR="00361717" w:rsidRPr="00DE0C53" w:rsidRDefault="00361717" w:rsidP="00361717">
            <w:pPr>
              <w:jc w:val="both"/>
            </w:pPr>
            <w:r w:rsidRPr="00DE0C53">
              <w:t>26.1</w:t>
            </w:r>
          </w:p>
        </w:tc>
        <w:tc>
          <w:tcPr>
            <w:tcW w:w="6150" w:type="dxa"/>
          </w:tcPr>
          <w:p w14:paraId="10486B45" w14:textId="77777777" w:rsidR="00361717" w:rsidRPr="00DE0C53" w:rsidRDefault="00361717" w:rsidP="00140DD7">
            <w:pPr>
              <w:jc w:val="both"/>
            </w:pPr>
            <w:r w:rsidRPr="00DE0C53">
              <w:t xml:space="preserve">The </w:t>
            </w:r>
            <w:r w:rsidR="008C08FD" w:rsidRPr="00DE0C53">
              <w:t>Procurement Entity</w:t>
            </w:r>
            <w:r w:rsidRPr="00DE0C53">
              <w:t xml:space="preserve"> may at any time terminate the Contract by giving written notice to the Supplier, without compensation to the Supplier, if the Supplier becomes bankrupt or otherwise insolvent, provided that such termination will not prejudice or affect any right of action or remedy which has accrued or will accrue thereafter to the </w:t>
            </w:r>
            <w:r w:rsidR="008C08FD" w:rsidRPr="00DE0C53">
              <w:t>Procurement Entity</w:t>
            </w:r>
            <w:r w:rsidRPr="00DE0C53">
              <w:t>.</w:t>
            </w:r>
          </w:p>
        </w:tc>
      </w:tr>
      <w:tr w:rsidR="00361717" w:rsidRPr="00DE0C53" w14:paraId="3CA840A7" w14:textId="77777777" w:rsidTr="00361717">
        <w:trPr>
          <w:trHeight w:val="55"/>
        </w:trPr>
        <w:tc>
          <w:tcPr>
            <w:tcW w:w="2314" w:type="dxa"/>
          </w:tcPr>
          <w:p w14:paraId="75EDC79A" w14:textId="77777777" w:rsidR="00361717" w:rsidRPr="00DE0C53" w:rsidRDefault="00361717" w:rsidP="00361717">
            <w:pPr>
              <w:ind w:left="540" w:hanging="540"/>
              <w:jc w:val="both"/>
              <w:rPr>
                <w:b/>
                <w:bCs/>
              </w:rPr>
            </w:pPr>
          </w:p>
        </w:tc>
        <w:tc>
          <w:tcPr>
            <w:tcW w:w="716" w:type="dxa"/>
          </w:tcPr>
          <w:p w14:paraId="3E0F49F1" w14:textId="77777777" w:rsidR="00361717" w:rsidRPr="00DE0C53" w:rsidRDefault="00361717" w:rsidP="00361717">
            <w:pPr>
              <w:jc w:val="both"/>
            </w:pPr>
          </w:p>
        </w:tc>
        <w:tc>
          <w:tcPr>
            <w:tcW w:w="6150" w:type="dxa"/>
          </w:tcPr>
          <w:p w14:paraId="6B948B13" w14:textId="77777777" w:rsidR="00361717" w:rsidRPr="00DE0C53" w:rsidRDefault="00361717" w:rsidP="00361717">
            <w:pPr>
              <w:jc w:val="both"/>
            </w:pPr>
          </w:p>
        </w:tc>
      </w:tr>
      <w:tr w:rsidR="00361717" w:rsidRPr="00DE0C53" w14:paraId="6B7D3B05" w14:textId="77777777" w:rsidTr="00361717">
        <w:trPr>
          <w:trHeight w:val="55"/>
        </w:trPr>
        <w:tc>
          <w:tcPr>
            <w:tcW w:w="2314" w:type="dxa"/>
          </w:tcPr>
          <w:p w14:paraId="1DC51E1D" w14:textId="391703F8" w:rsidR="00361717" w:rsidRPr="00DE0C53" w:rsidRDefault="00361717" w:rsidP="008E6A02">
            <w:pPr>
              <w:pStyle w:val="COCgcc"/>
            </w:pPr>
            <w:bookmarkStart w:id="654" w:name="_Toc35766794"/>
            <w:r w:rsidRPr="00DE0C53">
              <w:t>Termination for Convenience</w:t>
            </w:r>
            <w:bookmarkEnd w:id="654"/>
          </w:p>
        </w:tc>
        <w:tc>
          <w:tcPr>
            <w:tcW w:w="716" w:type="dxa"/>
          </w:tcPr>
          <w:p w14:paraId="2E20F10A" w14:textId="77777777" w:rsidR="00361717" w:rsidRPr="00DE0C53" w:rsidRDefault="00361717" w:rsidP="00361717">
            <w:pPr>
              <w:jc w:val="both"/>
            </w:pPr>
            <w:r w:rsidRPr="00DE0C53">
              <w:t>27.1</w:t>
            </w:r>
          </w:p>
        </w:tc>
        <w:tc>
          <w:tcPr>
            <w:tcW w:w="6150" w:type="dxa"/>
          </w:tcPr>
          <w:p w14:paraId="40CBD071" w14:textId="77777777" w:rsidR="00361717" w:rsidRPr="00DE0C53" w:rsidRDefault="00361717" w:rsidP="00361717">
            <w:pPr>
              <w:jc w:val="both"/>
            </w:pPr>
            <w:r w:rsidRPr="00DE0C53">
              <w:t xml:space="preserve">The </w:t>
            </w:r>
            <w:r w:rsidR="008C08FD" w:rsidRPr="00DE0C53">
              <w:t>Procurement Entity</w:t>
            </w:r>
            <w:r w:rsidRPr="00DE0C53">
              <w:t xml:space="preserve">, by written notice sent to the Supplier, may terminate the Contract, in whole or in part, at any time for its convenience. The notice of termination shall specify that termination is for the </w:t>
            </w:r>
            <w:r w:rsidR="008C08FD" w:rsidRPr="00DE0C53">
              <w:t>Procurement Entity</w:t>
            </w:r>
            <w:r w:rsidRPr="00DE0C53">
              <w:t>’s convenience, the extent to which performance of the Supplier under the Contract is terminated, and the date upon which such termination becomes effective.</w:t>
            </w:r>
          </w:p>
          <w:p w14:paraId="660867A6" w14:textId="77777777" w:rsidR="00361717" w:rsidRPr="00DE0C53" w:rsidRDefault="00361717" w:rsidP="00361717">
            <w:pPr>
              <w:jc w:val="both"/>
            </w:pPr>
          </w:p>
        </w:tc>
      </w:tr>
      <w:tr w:rsidR="00361717" w:rsidRPr="00DE0C53" w14:paraId="257FD746" w14:textId="77777777" w:rsidTr="00361717">
        <w:trPr>
          <w:trHeight w:val="55"/>
        </w:trPr>
        <w:tc>
          <w:tcPr>
            <w:tcW w:w="2314" w:type="dxa"/>
          </w:tcPr>
          <w:p w14:paraId="3E4E285A" w14:textId="77777777" w:rsidR="00361717" w:rsidRPr="00DE0C53" w:rsidRDefault="00361717" w:rsidP="00361717">
            <w:pPr>
              <w:ind w:left="540" w:hanging="540"/>
              <w:jc w:val="both"/>
              <w:rPr>
                <w:b/>
                <w:bCs/>
              </w:rPr>
            </w:pPr>
          </w:p>
        </w:tc>
        <w:tc>
          <w:tcPr>
            <w:tcW w:w="716" w:type="dxa"/>
          </w:tcPr>
          <w:p w14:paraId="576ED026" w14:textId="77777777" w:rsidR="00361717" w:rsidRPr="00DE0C53" w:rsidRDefault="00361717" w:rsidP="00361717">
            <w:pPr>
              <w:jc w:val="both"/>
            </w:pPr>
            <w:r w:rsidRPr="00DE0C53">
              <w:t>27.2</w:t>
            </w:r>
          </w:p>
        </w:tc>
        <w:tc>
          <w:tcPr>
            <w:tcW w:w="6150" w:type="dxa"/>
          </w:tcPr>
          <w:p w14:paraId="51341845" w14:textId="77777777" w:rsidR="00361717" w:rsidRPr="00DE0C53" w:rsidRDefault="00361717" w:rsidP="00361717">
            <w:pPr>
              <w:jc w:val="both"/>
              <w:rPr>
                <w:vanish/>
                <w:sz w:val="19"/>
                <w:szCs w:val="19"/>
              </w:rPr>
            </w:pPr>
            <w:r w:rsidRPr="00DE0C53">
              <w:t xml:space="preserve">The Goods that are complete and ready for shipment within </w:t>
            </w:r>
          </w:p>
          <w:p w14:paraId="5694006F" w14:textId="77777777" w:rsidR="00361717" w:rsidRPr="00DE0C53" w:rsidRDefault="008C08FD" w:rsidP="00361717">
            <w:pPr>
              <w:jc w:val="both"/>
              <w:rPr>
                <w:vanish/>
                <w:sz w:val="19"/>
                <w:szCs w:val="19"/>
              </w:rPr>
            </w:pPr>
            <w:r w:rsidRPr="00DE0C53">
              <w:t>twenty-eight</w:t>
            </w:r>
            <w:r w:rsidR="00361717" w:rsidRPr="00DE0C53">
              <w:t xml:space="preserve"> (28) days after the Supplier’s receipt of notice of </w:t>
            </w:r>
          </w:p>
          <w:p w14:paraId="06E17559" w14:textId="77777777" w:rsidR="00361717" w:rsidRPr="00DE0C53" w:rsidRDefault="00361717" w:rsidP="00361717">
            <w:pPr>
              <w:jc w:val="both"/>
            </w:pPr>
            <w:r w:rsidRPr="00DE0C53">
              <w:t xml:space="preserve">termination shall be accepted by the </w:t>
            </w:r>
            <w:r w:rsidR="008C08FD" w:rsidRPr="00DE0C53">
              <w:t>Procurement Entity</w:t>
            </w:r>
            <w:r w:rsidRPr="00DE0C53">
              <w:t xml:space="preserve"> at the Contract terms and prices. For the remaining Goods, the </w:t>
            </w:r>
            <w:r w:rsidR="008C08FD" w:rsidRPr="00DE0C53">
              <w:t>Procurement Entity</w:t>
            </w:r>
            <w:r w:rsidRPr="00DE0C53">
              <w:t xml:space="preserve"> may elect:</w:t>
            </w:r>
          </w:p>
          <w:p w14:paraId="125F94B4" w14:textId="77777777" w:rsidR="00361717" w:rsidRPr="00DE0C53" w:rsidRDefault="00361717" w:rsidP="00361717">
            <w:pPr>
              <w:jc w:val="both"/>
            </w:pPr>
          </w:p>
          <w:p w14:paraId="77D867CC" w14:textId="77777777" w:rsidR="00361717" w:rsidRPr="00DE0C53" w:rsidRDefault="00361717" w:rsidP="00361717">
            <w:pPr>
              <w:ind w:left="1110" w:hanging="390"/>
              <w:jc w:val="both"/>
            </w:pPr>
            <w:r w:rsidRPr="00DE0C53">
              <w:t>a.</w:t>
            </w:r>
            <w:r w:rsidRPr="00DE0C53">
              <w:tab/>
              <w:t xml:space="preserve">to have any portion completed and </w:t>
            </w:r>
            <w:r w:rsidR="008C08FD" w:rsidRPr="00DE0C53">
              <w:t>delivered at</w:t>
            </w:r>
            <w:r w:rsidRPr="00DE0C53">
              <w:t xml:space="preserve"> the Contract terms and prices; and/or</w:t>
            </w:r>
          </w:p>
          <w:p w14:paraId="4412F5F8" w14:textId="77777777" w:rsidR="00361717" w:rsidRPr="00DE0C53" w:rsidRDefault="00361717" w:rsidP="00361717">
            <w:pPr>
              <w:ind w:left="1110" w:hanging="390"/>
              <w:jc w:val="both"/>
            </w:pPr>
          </w:p>
          <w:p w14:paraId="2673047C" w14:textId="77777777" w:rsidR="00361717" w:rsidRPr="00DE0C53" w:rsidRDefault="00361717" w:rsidP="00140DD7">
            <w:pPr>
              <w:ind w:left="1110" w:hanging="390"/>
              <w:jc w:val="both"/>
            </w:pPr>
            <w:r w:rsidRPr="00DE0C53">
              <w:t>b.</w:t>
            </w:r>
            <w:r w:rsidRPr="00DE0C53">
              <w:tab/>
              <w:t>to cancel the remainder and pay to the Supplier an agreed amount for partially completed Goods and Services and for materials and parts previously procured by the Suppliers.</w:t>
            </w:r>
          </w:p>
        </w:tc>
      </w:tr>
      <w:tr w:rsidR="00361717" w:rsidRPr="00DE0C53" w14:paraId="448378D4" w14:textId="77777777" w:rsidTr="00361717">
        <w:trPr>
          <w:trHeight w:val="55"/>
        </w:trPr>
        <w:tc>
          <w:tcPr>
            <w:tcW w:w="2314" w:type="dxa"/>
          </w:tcPr>
          <w:p w14:paraId="3472642F" w14:textId="77777777" w:rsidR="00361717" w:rsidRPr="00DE0C53" w:rsidRDefault="00361717" w:rsidP="00361717">
            <w:pPr>
              <w:ind w:left="540" w:hanging="540"/>
              <w:jc w:val="both"/>
              <w:rPr>
                <w:b/>
                <w:bCs/>
              </w:rPr>
            </w:pPr>
          </w:p>
        </w:tc>
        <w:tc>
          <w:tcPr>
            <w:tcW w:w="716" w:type="dxa"/>
          </w:tcPr>
          <w:p w14:paraId="237A2B0E" w14:textId="77777777" w:rsidR="00361717" w:rsidRPr="00DE0C53" w:rsidRDefault="00361717" w:rsidP="00361717">
            <w:pPr>
              <w:jc w:val="both"/>
            </w:pPr>
          </w:p>
        </w:tc>
        <w:tc>
          <w:tcPr>
            <w:tcW w:w="6150" w:type="dxa"/>
          </w:tcPr>
          <w:p w14:paraId="20D2729B" w14:textId="77777777" w:rsidR="00361717" w:rsidRPr="00DE0C53" w:rsidRDefault="00361717" w:rsidP="00361717">
            <w:pPr>
              <w:jc w:val="both"/>
            </w:pPr>
          </w:p>
        </w:tc>
      </w:tr>
      <w:tr w:rsidR="00361717" w:rsidRPr="00DE0C53" w14:paraId="2EA59020" w14:textId="77777777" w:rsidTr="00361717">
        <w:trPr>
          <w:trHeight w:val="55"/>
        </w:trPr>
        <w:tc>
          <w:tcPr>
            <w:tcW w:w="2314" w:type="dxa"/>
          </w:tcPr>
          <w:p w14:paraId="02BF32AA" w14:textId="05BDC193" w:rsidR="00361717" w:rsidRPr="00DE0C53" w:rsidRDefault="00361717" w:rsidP="008E6A02">
            <w:pPr>
              <w:pStyle w:val="COCgcc"/>
            </w:pPr>
            <w:bookmarkStart w:id="655" w:name="_Toc35766795"/>
            <w:r w:rsidRPr="00DE0C53">
              <w:t>Resolution of Disputes</w:t>
            </w:r>
            <w:bookmarkEnd w:id="655"/>
          </w:p>
          <w:p w14:paraId="7C074878" w14:textId="77777777" w:rsidR="00361717" w:rsidRPr="00DE0C53" w:rsidRDefault="00361717" w:rsidP="00361717">
            <w:pPr>
              <w:ind w:left="540" w:hanging="540"/>
              <w:jc w:val="both"/>
              <w:rPr>
                <w:b/>
                <w:bCs/>
              </w:rPr>
            </w:pPr>
          </w:p>
        </w:tc>
        <w:tc>
          <w:tcPr>
            <w:tcW w:w="716" w:type="dxa"/>
          </w:tcPr>
          <w:p w14:paraId="3E7423F3" w14:textId="77777777" w:rsidR="00361717" w:rsidRPr="00DE0C53" w:rsidRDefault="00361717" w:rsidP="00361717">
            <w:pPr>
              <w:jc w:val="both"/>
            </w:pPr>
            <w:r w:rsidRPr="00DE0C53">
              <w:t>28.1</w:t>
            </w:r>
          </w:p>
        </w:tc>
        <w:tc>
          <w:tcPr>
            <w:tcW w:w="6150" w:type="dxa"/>
          </w:tcPr>
          <w:p w14:paraId="0893F187" w14:textId="77777777" w:rsidR="00361717" w:rsidRPr="00DE0C53" w:rsidRDefault="00361717" w:rsidP="00140DD7">
            <w:pPr>
              <w:jc w:val="both"/>
            </w:pPr>
            <w:r w:rsidRPr="00DE0C53">
              <w:t xml:space="preserve">The </w:t>
            </w:r>
            <w:r w:rsidR="008C08FD" w:rsidRPr="00DE0C53">
              <w:t>Procurement Entity</w:t>
            </w:r>
            <w:r w:rsidRPr="00DE0C53">
              <w:t xml:space="preserve"> and the Supplier shall make every effort to resolve</w:t>
            </w:r>
            <w:r w:rsidR="00140DD7" w:rsidRPr="00DE0C53">
              <w:t xml:space="preserve"> </w:t>
            </w:r>
            <w:r w:rsidRPr="00DE0C53">
              <w:t>amicably by direct informal negotiation any disagreement or dispute arising between them under or in connection with the Contract.</w:t>
            </w:r>
          </w:p>
        </w:tc>
      </w:tr>
      <w:tr w:rsidR="00361717" w:rsidRPr="00DE0C53" w14:paraId="140803C2" w14:textId="77777777" w:rsidTr="00361717">
        <w:trPr>
          <w:trHeight w:val="55"/>
        </w:trPr>
        <w:tc>
          <w:tcPr>
            <w:tcW w:w="2314" w:type="dxa"/>
          </w:tcPr>
          <w:p w14:paraId="2096EB6D" w14:textId="77777777" w:rsidR="00361717" w:rsidRPr="00DE0C53" w:rsidRDefault="00361717" w:rsidP="00361717">
            <w:pPr>
              <w:ind w:left="540" w:hanging="540"/>
              <w:jc w:val="both"/>
              <w:rPr>
                <w:b/>
                <w:bCs/>
              </w:rPr>
            </w:pPr>
          </w:p>
        </w:tc>
        <w:tc>
          <w:tcPr>
            <w:tcW w:w="716" w:type="dxa"/>
          </w:tcPr>
          <w:p w14:paraId="58D2793B" w14:textId="77777777" w:rsidR="00361717" w:rsidRPr="00DE0C53" w:rsidRDefault="00361717" w:rsidP="00361717">
            <w:pPr>
              <w:jc w:val="both"/>
            </w:pPr>
            <w:r w:rsidRPr="00DE0C53">
              <w:t>28.2</w:t>
            </w:r>
          </w:p>
        </w:tc>
        <w:tc>
          <w:tcPr>
            <w:tcW w:w="6150" w:type="dxa"/>
          </w:tcPr>
          <w:p w14:paraId="1D81B4F6" w14:textId="77777777" w:rsidR="00361717" w:rsidRPr="00DE0C53" w:rsidRDefault="00361717" w:rsidP="00140DD7">
            <w:pPr>
              <w:jc w:val="both"/>
            </w:pPr>
            <w:r w:rsidRPr="00DE0C53">
              <w:t xml:space="preserve">If, after </w:t>
            </w:r>
            <w:r w:rsidR="00140DD7" w:rsidRPr="00DE0C53">
              <w:t>twenty-eight</w:t>
            </w:r>
            <w:r w:rsidRPr="00DE0C53">
              <w:t xml:space="preserve"> (28) days from the commencement of such informal negotiations, the </w:t>
            </w:r>
            <w:r w:rsidR="008C08FD" w:rsidRPr="00DE0C53">
              <w:t>Procurement Entity</w:t>
            </w:r>
            <w:r w:rsidRPr="00DE0C53">
              <w:t xml:space="preserve"> and the Supplier have been unable to resolve amicably a Contract dispute, either party may require that the dispute be referred for resolution to the formal mechanisms specified in the Special Conditions of Contract. These mechanisms may include, but are not restricted to, conciliation mediated by a third party, adjudication in an agreed national or international forum, and/or national and international arbitration.</w:t>
            </w:r>
          </w:p>
        </w:tc>
      </w:tr>
      <w:tr w:rsidR="00361717" w:rsidRPr="00DE0C53" w14:paraId="1C5D8579" w14:textId="77777777" w:rsidTr="00361717">
        <w:trPr>
          <w:trHeight w:val="55"/>
        </w:trPr>
        <w:tc>
          <w:tcPr>
            <w:tcW w:w="2314" w:type="dxa"/>
          </w:tcPr>
          <w:p w14:paraId="1284DA68" w14:textId="77777777" w:rsidR="00361717" w:rsidRPr="00DE0C53" w:rsidRDefault="00361717" w:rsidP="00361717">
            <w:pPr>
              <w:ind w:left="540" w:hanging="540"/>
              <w:jc w:val="both"/>
              <w:rPr>
                <w:b/>
                <w:bCs/>
              </w:rPr>
            </w:pPr>
          </w:p>
        </w:tc>
        <w:tc>
          <w:tcPr>
            <w:tcW w:w="716" w:type="dxa"/>
          </w:tcPr>
          <w:p w14:paraId="0DBB92B7" w14:textId="77777777" w:rsidR="00361717" w:rsidRPr="00DE0C53" w:rsidRDefault="00361717" w:rsidP="00361717">
            <w:pPr>
              <w:jc w:val="both"/>
            </w:pPr>
          </w:p>
        </w:tc>
        <w:tc>
          <w:tcPr>
            <w:tcW w:w="6150" w:type="dxa"/>
          </w:tcPr>
          <w:p w14:paraId="6FF81C2B" w14:textId="77777777" w:rsidR="00361717" w:rsidRPr="00DE0C53" w:rsidRDefault="00361717" w:rsidP="00361717">
            <w:pPr>
              <w:jc w:val="both"/>
            </w:pPr>
          </w:p>
        </w:tc>
      </w:tr>
      <w:tr w:rsidR="00361717" w:rsidRPr="00DE0C53" w14:paraId="5BC6C37D" w14:textId="77777777" w:rsidTr="00361717">
        <w:trPr>
          <w:trHeight w:val="55"/>
        </w:trPr>
        <w:tc>
          <w:tcPr>
            <w:tcW w:w="2314" w:type="dxa"/>
          </w:tcPr>
          <w:p w14:paraId="4AD64381" w14:textId="290379DC" w:rsidR="00361717" w:rsidRPr="00DE0C53" w:rsidRDefault="00361717" w:rsidP="008E6A02">
            <w:pPr>
              <w:pStyle w:val="COCgcc"/>
            </w:pPr>
            <w:bookmarkStart w:id="656" w:name="_Toc35766796"/>
            <w:r w:rsidRPr="00DE0C53">
              <w:t>Governing Language</w:t>
            </w:r>
            <w:bookmarkEnd w:id="656"/>
          </w:p>
          <w:p w14:paraId="18E88FD2" w14:textId="77777777" w:rsidR="00361717" w:rsidRPr="00DE0C53" w:rsidRDefault="00361717" w:rsidP="00361717">
            <w:pPr>
              <w:ind w:left="540" w:hanging="540"/>
              <w:jc w:val="both"/>
              <w:rPr>
                <w:b/>
                <w:bCs/>
              </w:rPr>
            </w:pPr>
          </w:p>
        </w:tc>
        <w:tc>
          <w:tcPr>
            <w:tcW w:w="716" w:type="dxa"/>
          </w:tcPr>
          <w:p w14:paraId="2CE22A9B" w14:textId="77777777" w:rsidR="00361717" w:rsidRPr="00DE0C53" w:rsidRDefault="00361717" w:rsidP="00361717">
            <w:pPr>
              <w:jc w:val="both"/>
            </w:pPr>
            <w:r w:rsidRPr="00DE0C53">
              <w:t>29.1</w:t>
            </w:r>
          </w:p>
        </w:tc>
        <w:tc>
          <w:tcPr>
            <w:tcW w:w="6150" w:type="dxa"/>
          </w:tcPr>
          <w:p w14:paraId="7B894270" w14:textId="77777777" w:rsidR="00361717" w:rsidRPr="00DE0C53" w:rsidRDefault="00361717" w:rsidP="00140DD7">
            <w:r w:rsidRPr="00DE0C53">
              <w:t>The Contract shall be written in the language as specified in SCC. Subject to GCC Clause 30, the version of the Contract written in English language shall govern its interpretation. All correspondence and other documents pertaining to the Contract which are exchanged by the parties shall be written in the English language.</w:t>
            </w:r>
          </w:p>
        </w:tc>
      </w:tr>
      <w:tr w:rsidR="00361717" w:rsidRPr="00DE0C53" w14:paraId="6CDBF1CF" w14:textId="77777777" w:rsidTr="00361717">
        <w:trPr>
          <w:trHeight w:val="55"/>
        </w:trPr>
        <w:tc>
          <w:tcPr>
            <w:tcW w:w="2314" w:type="dxa"/>
          </w:tcPr>
          <w:p w14:paraId="7346758A" w14:textId="77777777" w:rsidR="00361717" w:rsidRPr="00DE0C53" w:rsidRDefault="00361717" w:rsidP="00361717">
            <w:pPr>
              <w:ind w:left="540" w:hanging="540"/>
              <w:jc w:val="both"/>
              <w:rPr>
                <w:b/>
                <w:bCs/>
              </w:rPr>
            </w:pPr>
          </w:p>
        </w:tc>
        <w:tc>
          <w:tcPr>
            <w:tcW w:w="716" w:type="dxa"/>
          </w:tcPr>
          <w:p w14:paraId="711814E2" w14:textId="77777777" w:rsidR="00361717" w:rsidRPr="00DE0C53" w:rsidRDefault="00361717" w:rsidP="00361717">
            <w:pPr>
              <w:jc w:val="both"/>
            </w:pPr>
          </w:p>
        </w:tc>
        <w:tc>
          <w:tcPr>
            <w:tcW w:w="6150" w:type="dxa"/>
          </w:tcPr>
          <w:p w14:paraId="43E615B7" w14:textId="77777777" w:rsidR="00361717" w:rsidRPr="00DE0C53" w:rsidRDefault="00361717" w:rsidP="00361717">
            <w:pPr>
              <w:jc w:val="both"/>
            </w:pPr>
          </w:p>
        </w:tc>
      </w:tr>
      <w:tr w:rsidR="00361717" w:rsidRPr="00DE0C53" w14:paraId="4D128B3A" w14:textId="77777777" w:rsidTr="00361717">
        <w:trPr>
          <w:trHeight w:val="55"/>
        </w:trPr>
        <w:tc>
          <w:tcPr>
            <w:tcW w:w="2314" w:type="dxa"/>
          </w:tcPr>
          <w:p w14:paraId="4CD8745B" w14:textId="0F3F7482" w:rsidR="00361717" w:rsidRPr="00DE0C53" w:rsidRDefault="00361717" w:rsidP="008E6A02">
            <w:pPr>
              <w:pStyle w:val="COCgcc"/>
            </w:pPr>
            <w:bookmarkStart w:id="657" w:name="_Toc35766797"/>
            <w:r w:rsidRPr="00DE0C53">
              <w:t>Applicable Law</w:t>
            </w:r>
            <w:bookmarkEnd w:id="657"/>
            <w:r w:rsidRPr="00DE0C53">
              <w:t xml:space="preserve"> </w:t>
            </w:r>
          </w:p>
          <w:p w14:paraId="26F49F1A" w14:textId="77777777" w:rsidR="00361717" w:rsidRPr="00DE0C53" w:rsidRDefault="00361717" w:rsidP="00361717">
            <w:pPr>
              <w:ind w:left="540" w:hanging="540"/>
              <w:jc w:val="both"/>
              <w:rPr>
                <w:b/>
                <w:bCs/>
              </w:rPr>
            </w:pPr>
          </w:p>
        </w:tc>
        <w:tc>
          <w:tcPr>
            <w:tcW w:w="716" w:type="dxa"/>
          </w:tcPr>
          <w:p w14:paraId="11886C55" w14:textId="77777777" w:rsidR="00361717" w:rsidRPr="00DE0C53" w:rsidRDefault="00361717" w:rsidP="00361717">
            <w:pPr>
              <w:jc w:val="both"/>
            </w:pPr>
            <w:r w:rsidRPr="00DE0C53">
              <w:t>30.1</w:t>
            </w:r>
          </w:p>
        </w:tc>
        <w:tc>
          <w:tcPr>
            <w:tcW w:w="6150" w:type="dxa"/>
          </w:tcPr>
          <w:p w14:paraId="39B0C216" w14:textId="77777777" w:rsidR="00361717" w:rsidRPr="00DE0C53" w:rsidRDefault="00361717" w:rsidP="0087640B">
            <w:r w:rsidRPr="00DE0C53">
              <w:t>The Contract shall be interpreted in accordance with the laws of Ghana unless otherwise specified in the Special Conditions of Contract.</w:t>
            </w:r>
          </w:p>
        </w:tc>
      </w:tr>
      <w:tr w:rsidR="00361717" w:rsidRPr="00DE0C53" w14:paraId="4930241E" w14:textId="77777777" w:rsidTr="00361717">
        <w:trPr>
          <w:trHeight w:val="55"/>
        </w:trPr>
        <w:tc>
          <w:tcPr>
            <w:tcW w:w="2314" w:type="dxa"/>
          </w:tcPr>
          <w:p w14:paraId="5B74039D" w14:textId="77777777" w:rsidR="00361717" w:rsidRPr="00DE0C53" w:rsidRDefault="00361717" w:rsidP="0087640B">
            <w:pPr>
              <w:jc w:val="both"/>
              <w:rPr>
                <w:b/>
                <w:bCs/>
              </w:rPr>
            </w:pPr>
          </w:p>
        </w:tc>
        <w:tc>
          <w:tcPr>
            <w:tcW w:w="716" w:type="dxa"/>
          </w:tcPr>
          <w:p w14:paraId="0CBB8C2F" w14:textId="77777777" w:rsidR="00361717" w:rsidRPr="00DE0C53" w:rsidRDefault="00361717" w:rsidP="00361717">
            <w:pPr>
              <w:jc w:val="both"/>
            </w:pPr>
          </w:p>
        </w:tc>
        <w:tc>
          <w:tcPr>
            <w:tcW w:w="6150" w:type="dxa"/>
          </w:tcPr>
          <w:p w14:paraId="11FD9B01" w14:textId="77777777" w:rsidR="00361717" w:rsidRPr="00DE0C53" w:rsidRDefault="00361717" w:rsidP="00361717">
            <w:pPr>
              <w:jc w:val="both"/>
            </w:pPr>
          </w:p>
        </w:tc>
      </w:tr>
      <w:tr w:rsidR="00361717" w:rsidRPr="00DE0C53" w14:paraId="344D6B83" w14:textId="77777777" w:rsidTr="00361717">
        <w:trPr>
          <w:trHeight w:val="55"/>
        </w:trPr>
        <w:tc>
          <w:tcPr>
            <w:tcW w:w="2314" w:type="dxa"/>
          </w:tcPr>
          <w:p w14:paraId="56E679EC" w14:textId="21C62416" w:rsidR="00361717" w:rsidRPr="00DE0C53" w:rsidRDefault="00361717" w:rsidP="008E6A02">
            <w:pPr>
              <w:pStyle w:val="COCgcc"/>
            </w:pPr>
            <w:bookmarkStart w:id="658" w:name="_Toc35766798"/>
            <w:r w:rsidRPr="00DE0C53">
              <w:t>Notices</w:t>
            </w:r>
            <w:bookmarkEnd w:id="658"/>
            <w:r w:rsidRPr="00DE0C53">
              <w:t xml:space="preserve"> </w:t>
            </w:r>
          </w:p>
          <w:p w14:paraId="62E04992" w14:textId="77777777" w:rsidR="00361717" w:rsidRPr="00DE0C53" w:rsidRDefault="00361717" w:rsidP="00361717">
            <w:pPr>
              <w:ind w:left="540" w:hanging="540"/>
              <w:jc w:val="both"/>
              <w:rPr>
                <w:b/>
                <w:bCs/>
              </w:rPr>
            </w:pPr>
          </w:p>
        </w:tc>
        <w:tc>
          <w:tcPr>
            <w:tcW w:w="716" w:type="dxa"/>
          </w:tcPr>
          <w:p w14:paraId="51734306" w14:textId="77777777" w:rsidR="00361717" w:rsidRPr="00DE0C53" w:rsidRDefault="00361717" w:rsidP="00361717">
            <w:pPr>
              <w:jc w:val="both"/>
            </w:pPr>
            <w:r w:rsidRPr="00DE0C53">
              <w:t>31.1</w:t>
            </w:r>
          </w:p>
        </w:tc>
        <w:tc>
          <w:tcPr>
            <w:tcW w:w="6150" w:type="dxa"/>
          </w:tcPr>
          <w:p w14:paraId="4DDF26FA" w14:textId="77777777" w:rsidR="00361717" w:rsidRPr="00DE0C53" w:rsidRDefault="00361717" w:rsidP="00361717">
            <w:r w:rsidRPr="00DE0C53">
              <w:t xml:space="preserve">Any notice given by one party to the other pursuant to the Contract shall be sent to the other party in writing or by </w:t>
            </w:r>
            <w:r w:rsidR="004276EA" w:rsidRPr="00DE0C53">
              <w:t xml:space="preserve">e-mail </w:t>
            </w:r>
            <w:r w:rsidRPr="00DE0C53">
              <w:t>and confirmed in writing to the other party’s address specified for that purpose in the Special Conditions of Contract.</w:t>
            </w:r>
          </w:p>
          <w:p w14:paraId="04E730F2" w14:textId="77777777" w:rsidR="00361717" w:rsidRPr="00DE0C53" w:rsidRDefault="00361717" w:rsidP="00361717">
            <w:pPr>
              <w:jc w:val="both"/>
            </w:pPr>
          </w:p>
        </w:tc>
      </w:tr>
      <w:tr w:rsidR="00361717" w:rsidRPr="00DE0C53" w14:paraId="58E27C96" w14:textId="77777777" w:rsidTr="00361717">
        <w:trPr>
          <w:trHeight w:val="55"/>
        </w:trPr>
        <w:tc>
          <w:tcPr>
            <w:tcW w:w="2314" w:type="dxa"/>
          </w:tcPr>
          <w:p w14:paraId="192251E4" w14:textId="77777777" w:rsidR="00361717" w:rsidRPr="00DE0C53" w:rsidRDefault="00361717" w:rsidP="00361717">
            <w:pPr>
              <w:ind w:left="540" w:hanging="540"/>
              <w:jc w:val="both"/>
              <w:rPr>
                <w:b/>
                <w:bCs/>
              </w:rPr>
            </w:pPr>
          </w:p>
        </w:tc>
        <w:tc>
          <w:tcPr>
            <w:tcW w:w="716" w:type="dxa"/>
          </w:tcPr>
          <w:p w14:paraId="54AC4E60" w14:textId="77777777" w:rsidR="00361717" w:rsidRPr="00DE0C53" w:rsidRDefault="00361717" w:rsidP="00361717">
            <w:pPr>
              <w:jc w:val="both"/>
            </w:pPr>
            <w:r w:rsidRPr="00DE0C53">
              <w:t>31.2</w:t>
            </w:r>
          </w:p>
        </w:tc>
        <w:tc>
          <w:tcPr>
            <w:tcW w:w="6150" w:type="dxa"/>
          </w:tcPr>
          <w:p w14:paraId="71479BB4" w14:textId="77777777" w:rsidR="00361717" w:rsidRPr="00DE0C53" w:rsidRDefault="00361717" w:rsidP="00361717">
            <w:pPr>
              <w:rPr>
                <w:vanish/>
                <w:sz w:val="19"/>
                <w:szCs w:val="19"/>
              </w:rPr>
            </w:pPr>
            <w:r w:rsidRPr="00DE0C53">
              <w:t xml:space="preserve">A notice shall be effective when delivered or on the notice’s </w:t>
            </w:r>
          </w:p>
          <w:p w14:paraId="632D38A2" w14:textId="77777777" w:rsidR="00361717" w:rsidRPr="00DE0C53" w:rsidRDefault="00361717" w:rsidP="00361717">
            <w:pPr>
              <w:jc w:val="both"/>
            </w:pPr>
            <w:r w:rsidRPr="00DE0C53">
              <w:t>effective date, whichever is later.</w:t>
            </w:r>
          </w:p>
        </w:tc>
      </w:tr>
      <w:tr w:rsidR="00361717" w:rsidRPr="00DE0C53" w14:paraId="2F13CD64" w14:textId="77777777" w:rsidTr="00361717">
        <w:trPr>
          <w:trHeight w:val="55"/>
        </w:trPr>
        <w:tc>
          <w:tcPr>
            <w:tcW w:w="2314" w:type="dxa"/>
          </w:tcPr>
          <w:p w14:paraId="03D26940" w14:textId="77777777" w:rsidR="00361717" w:rsidRPr="00DE0C53" w:rsidRDefault="00361717" w:rsidP="00361717">
            <w:pPr>
              <w:ind w:left="540" w:hanging="540"/>
              <w:jc w:val="both"/>
              <w:rPr>
                <w:b/>
                <w:bCs/>
              </w:rPr>
            </w:pPr>
          </w:p>
        </w:tc>
        <w:tc>
          <w:tcPr>
            <w:tcW w:w="716" w:type="dxa"/>
          </w:tcPr>
          <w:p w14:paraId="3A1C7F29" w14:textId="77777777" w:rsidR="00361717" w:rsidRPr="00DE0C53" w:rsidRDefault="00361717" w:rsidP="00361717">
            <w:pPr>
              <w:jc w:val="both"/>
            </w:pPr>
          </w:p>
        </w:tc>
        <w:tc>
          <w:tcPr>
            <w:tcW w:w="6150" w:type="dxa"/>
          </w:tcPr>
          <w:p w14:paraId="72472999" w14:textId="77777777" w:rsidR="00361717" w:rsidRPr="00DE0C53" w:rsidRDefault="00361717" w:rsidP="00361717">
            <w:pPr>
              <w:jc w:val="both"/>
            </w:pPr>
          </w:p>
        </w:tc>
      </w:tr>
      <w:tr w:rsidR="00361717" w:rsidRPr="00DE0C53" w14:paraId="390325A9" w14:textId="77777777" w:rsidTr="00361717">
        <w:trPr>
          <w:trHeight w:val="55"/>
        </w:trPr>
        <w:tc>
          <w:tcPr>
            <w:tcW w:w="2314" w:type="dxa"/>
          </w:tcPr>
          <w:p w14:paraId="25BB4414" w14:textId="23EA5919" w:rsidR="00361717" w:rsidRPr="00DE0C53" w:rsidRDefault="00361717" w:rsidP="008E6A02">
            <w:pPr>
              <w:pStyle w:val="COCgcc"/>
            </w:pPr>
            <w:bookmarkStart w:id="659" w:name="_Toc35766799"/>
            <w:r w:rsidRPr="00DE0C53">
              <w:t>Taxes and Duties</w:t>
            </w:r>
            <w:bookmarkEnd w:id="659"/>
          </w:p>
          <w:p w14:paraId="1C2F8970" w14:textId="77777777" w:rsidR="00361717" w:rsidRPr="00DE0C53" w:rsidRDefault="00361717" w:rsidP="00361717">
            <w:pPr>
              <w:ind w:left="540" w:hanging="540"/>
              <w:jc w:val="both"/>
              <w:rPr>
                <w:b/>
                <w:bCs/>
              </w:rPr>
            </w:pPr>
          </w:p>
        </w:tc>
        <w:tc>
          <w:tcPr>
            <w:tcW w:w="716" w:type="dxa"/>
          </w:tcPr>
          <w:p w14:paraId="66B83CD1" w14:textId="77777777" w:rsidR="00361717" w:rsidRPr="00DE0C53" w:rsidRDefault="00361717" w:rsidP="00361717">
            <w:pPr>
              <w:jc w:val="both"/>
            </w:pPr>
            <w:r w:rsidRPr="00DE0C53">
              <w:t>32.1</w:t>
            </w:r>
          </w:p>
        </w:tc>
        <w:tc>
          <w:tcPr>
            <w:tcW w:w="6150" w:type="dxa"/>
          </w:tcPr>
          <w:p w14:paraId="4502016E" w14:textId="77777777" w:rsidR="00361717" w:rsidRPr="00DE0C53" w:rsidRDefault="00361717" w:rsidP="00361717">
            <w:pPr>
              <w:rPr>
                <w:vanish/>
                <w:sz w:val="19"/>
                <w:szCs w:val="19"/>
              </w:rPr>
            </w:pPr>
            <w:r w:rsidRPr="00DE0C53">
              <w:t xml:space="preserve">A Supplier shall be entirely responsible for all taxes, duties, </w:t>
            </w:r>
          </w:p>
          <w:p w14:paraId="78FDBB30" w14:textId="77777777" w:rsidR="00361717" w:rsidRPr="00DE0C53" w:rsidRDefault="00361717" w:rsidP="00140DD7">
            <w:r w:rsidRPr="00DE0C53">
              <w:t>licen</w:t>
            </w:r>
            <w:r w:rsidR="004276EA" w:rsidRPr="00DE0C53">
              <w:t>c</w:t>
            </w:r>
            <w:r w:rsidRPr="00DE0C53">
              <w:t>e fees, etc., incurred until delivery of the contracted Goods to the final destination.</w:t>
            </w:r>
          </w:p>
        </w:tc>
      </w:tr>
    </w:tbl>
    <w:p w14:paraId="48C89CBC" w14:textId="77777777" w:rsidR="0079369A" w:rsidRPr="00DE0C53" w:rsidRDefault="0079369A" w:rsidP="00B83476">
      <w:pPr>
        <w:rPr>
          <w:sz w:val="48"/>
          <w:szCs w:val="48"/>
        </w:rPr>
      </w:pPr>
    </w:p>
    <w:p w14:paraId="5331B80E" w14:textId="77777777" w:rsidR="004612AC" w:rsidRPr="00DE0C53" w:rsidRDefault="004612AC">
      <w:pPr>
        <w:rPr>
          <w:sz w:val="48"/>
          <w:szCs w:val="48"/>
        </w:rPr>
      </w:pPr>
    </w:p>
    <w:p w14:paraId="356ED02C" w14:textId="77777777" w:rsidR="004612AC" w:rsidRPr="00DE0C53" w:rsidRDefault="004612AC">
      <w:pPr>
        <w:rPr>
          <w:sz w:val="48"/>
          <w:szCs w:val="48"/>
        </w:rPr>
        <w:sectPr w:rsidR="004612AC" w:rsidRPr="00DE0C53" w:rsidSect="001233B3">
          <w:headerReference w:type="even" r:id="rId86"/>
          <w:headerReference w:type="default" r:id="rId87"/>
          <w:headerReference w:type="first" r:id="rId88"/>
          <w:endnotePr>
            <w:numFmt w:val="decimal"/>
          </w:endnotePr>
          <w:pgSz w:w="12240" w:h="15840" w:code="1"/>
          <w:pgMar w:top="1440" w:right="1440" w:bottom="1440" w:left="1440" w:header="720" w:footer="720" w:gutter="0"/>
          <w:paperSrc w:first="262" w:other="262"/>
          <w:cols w:space="720"/>
          <w:noEndnote/>
          <w:titlePg/>
        </w:sectPr>
      </w:pPr>
    </w:p>
    <w:p w14:paraId="7734EEB7" w14:textId="77777777" w:rsidR="004612AC" w:rsidRPr="00DE0C53" w:rsidRDefault="004612AC" w:rsidP="004612AC">
      <w:pPr>
        <w:pStyle w:val="Head81"/>
        <w:spacing w:before="0" w:after="0"/>
        <w:rPr>
          <w:rStyle w:val="FAS5SecProFormHeadingChar"/>
          <w:b/>
        </w:rPr>
      </w:pPr>
      <w:bookmarkStart w:id="660" w:name="_Toc35674202"/>
      <w:r w:rsidRPr="00DE0C53">
        <w:rPr>
          <w:rStyle w:val="FAS5SecProFormHeadingChar"/>
          <w:b/>
        </w:rPr>
        <w:t>Section XVI: Special Conditions of Call-off Contract (SCC)</w:t>
      </w:r>
      <w:bookmarkEnd w:id="660"/>
    </w:p>
    <w:p w14:paraId="44B6CE4D" w14:textId="77777777" w:rsidR="004612AC" w:rsidRPr="00DE0C53" w:rsidRDefault="004612AC" w:rsidP="004612AC">
      <w:pPr>
        <w:jc w:val="center"/>
        <w:rPr>
          <w:b/>
          <w:color w:val="FFFFFF" w:themeColor="background1"/>
        </w:rPr>
      </w:pPr>
    </w:p>
    <w:p w14:paraId="34154880" w14:textId="77777777" w:rsidR="004612AC" w:rsidRPr="00DE0C53" w:rsidRDefault="004612AC" w:rsidP="004612AC">
      <w:pPr>
        <w:jc w:val="both"/>
        <w:rPr>
          <w:vanish/>
          <w:sz w:val="19"/>
          <w:szCs w:val="19"/>
        </w:rPr>
      </w:pPr>
      <w:r w:rsidRPr="00DE0C53">
        <w:t xml:space="preserve">The following Special Conditions of Contract shall supplement the General Conditions of </w:t>
      </w:r>
    </w:p>
    <w:p w14:paraId="2F8B18E3" w14:textId="77777777" w:rsidR="004612AC" w:rsidRPr="00DE0C53" w:rsidRDefault="004612AC" w:rsidP="004612AC">
      <w:pPr>
        <w:jc w:val="both"/>
        <w:rPr>
          <w:vanish/>
          <w:sz w:val="19"/>
          <w:szCs w:val="19"/>
        </w:rPr>
      </w:pPr>
      <w:r w:rsidRPr="00DE0C53">
        <w:t xml:space="preserve">Contract. Whenever there is a conflict, the provisions herein shall prevail over those in General </w:t>
      </w:r>
    </w:p>
    <w:p w14:paraId="064693C3" w14:textId="77777777" w:rsidR="004612AC" w:rsidRPr="00DE0C53" w:rsidRDefault="004612AC" w:rsidP="004612AC">
      <w:pPr>
        <w:jc w:val="both"/>
        <w:rPr>
          <w:vanish/>
          <w:sz w:val="19"/>
          <w:szCs w:val="19"/>
        </w:rPr>
      </w:pPr>
      <w:r w:rsidRPr="00DE0C53">
        <w:t xml:space="preserve">Conditions of Contract. The corresponding clause number in the General Conditions is </w:t>
      </w:r>
    </w:p>
    <w:p w14:paraId="5C9F4467" w14:textId="77777777" w:rsidR="004612AC" w:rsidRPr="00DE0C53" w:rsidRDefault="004612AC" w:rsidP="004612AC">
      <w:pPr>
        <w:jc w:val="both"/>
        <w:rPr>
          <w:vanish/>
          <w:sz w:val="19"/>
          <w:szCs w:val="19"/>
        </w:rPr>
      </w:pPr>
      <w:r w:rsidRPr="00DE0C53">
        <w:t xml:space="preserve">indicated in parentheses. Where sample provisions are furnished, they are only illustrative of </w:t>
      </w:r>
    </w:p>
    <w:p w14:paraId="651015D5" w14:textId="77777777" w:rsidR="004612AC" w:rsidRPr="00DE0C53" w:rsidRDefault="004612AC" w:rsidP="004612AC">
      <w:pPr>
        <w:jc w:val="both"/>
      </w:pPr>
      <w:r w:rsidRPr="00DE0C53">
        <w:t>the provisions that the Procurement Entity should draft specifically for each procurement.</w:t>
      </w:r>
    </w:p>
    <w:p w14:paraId="3522743B" w14:textId="77777777" w:rsidR="004612AC" w:rsidRPr="00DE0C53" w:rsidRDefault="004612AC" w:rsidP="004612AC"/>
    <w:tbl>
      <w:tblPr>
        <w:tblW w:w="9606"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269"/>
        <w:gridCol w:w="516"/>
        <w:gridCol w:w="7075"/>
      </w:tblGrid>
      <w:tr w:rsidR="004612AC" w:rsidRPr="00DE0C53" w14:paraId="25C0C1FF" w14:textId="77777777" w:rsidTr="004612AC">
        <w:trPr>
          <w:trHeight w:val="55"/>
        </w:trPr>
        <w:tc>
          <w:tcPr>
            <w:tcW w:w="2314" w:type="dxa"/>
          </w:tcPr>
          <w:p w14:paraId="05D1CBD6" w14:textId="3F18A074" w:rsidR="004612AC" w:rsidRPr="00DE0C53" w:rsidRDefault="004612AC" w:rsidP="000111BE">
            <w:pPr>
              <w:pStyle w:val="COCgcc"/>
              <w:numPr>
                <w:ilvl w:val="0"/>
                <w:numId w:val="88"/>
              </w:numPr>
            </w:pPr>
            <w:r w:rsidRPr="00DE0C53">
              <w:t>Definitions</w:t>
            </w:r>
          </w:p>
          <w:p w14:paraId="5C858065" w14:textId="77777777" w:rsidR="004612AC" w:rsidRPr="00DE0C53" w:rsidRDefault="004612AC" w:rsidP="00680786">
            <w:pPr>
              <w:ind w:left="720"/>
              <w:rPr>
                <w:b/>
                <w:bCs/>
              </w:rPr>
            </w:pPr>
            <w:r w:rsidRPr="00DE0C53">
              <w:rPr>
                <w:b/>
              </w:rPr>
              <w:t>(GCC Clause 1)</w:t>
            </w:r>
          </w:p>
        </w:tc>
        <w:tc>
          <w:tcPr>
            <w:tcW w:w="854" w:type="dxa"/>
          </w:tcPr>
          <w:p w14:paraId="089B909D" w14:textId="77777777" w:rsidR="004612AC" w:rsidRPr="00DE0C53" w:rsidRDefault="004612AC" w:rsidP="004612AC">
            <w:pPr>
              <w:jc w:val="both"/>
            </w:pPr>
            <w:r w:rsidRPr="00DE0C53">
              <w:t>1.1</w:t>
            </w:r>
          </w:p>
        </w:tc>
        <w:tc>
          <w:tcPr>
            <w:tcW w:w="6438" w:type="dxa"/>
          </w:tcPr>
          <w:p w14:paraId="53079C6B" w14:textId="77777777" w:rsidR="004612AC" w:rsidRPr="00DE0C53" w:rsidRDefault="004612AC" w:rsidP="004612AC">
            <w:r w:rsidRPr="00DE0C53">
              <w:t>a. The Procurement Entity is: ……………………………………</w:t>
            </w:r>
          </w:p>
          <w:p w14:paraId="6608965A" w14:textId="77777777" w:rsidR="004612AC" w:rsidRPr="00DE0C53" w:rsidRDefault="004612AC" w:rsidP="004612AC">
            <w:pPr>
              <w:rPr>
                <w:i/>
                <w:iCs/>
              </w:rPr>
            </w:pPr>
            <w:r w:rsidRPr="00DE0C53">
              <w:rPr>
                <w:i/>
                <w:iCs/>
              </w:rPr>
              <w:t xml:space="preserve">                              ………………………………………………………………...</w:t>
            </w:r>
          </w:p>
          <w:p w14:paraId="727CE098" w14:textId="77777777" w:rsidR="004612AC" w:rsidRPr="00DE0C53" w:rsidRDefault="004612AC" w:rsidP="004612AC">
            <w:r w:rsidRPr="00DE0C53">
              <w:rPr>
                <w:i/>
                <w:iCs/>
              </w:rPr>
              <w:t xml:space="preserve">             [Name and Address of Procurement Entity]</w:t>
            </w:r>
          </w:p>
          <w:p w14:paraId="3BC1289F" w14:textId="77777777" w:rsidR="004612AC" w:rsidRPr="00DE0C53" w:rsidRDefault="004612AC" w:rsidP="004612AC"/>
          <w:p w14:paraId="7C4029E9" w14:textId="77777777" w:rsidR="004612AC" w:rsidRPr="00DE0C53" w:rsidRDefault="004612AC" w:rsidP="004612AC">
            <w:r w:rsidRPr="00DE0C53">
              <w:t>b.</w:t>
            </w:r>
            <w:r w:rsidRPr="00DE0C53">
              <w:tab/>
              <w:t xml:space="preserve">The Supplier is:………………………………… </w:t>
            </w:r>
          </w:p>
          <w:p w14:paraId="4494BACB" w14:textId="77777777" w:rsidR="004612AC" w:rsidRPr="00DE0C53" w:rsidRDefault="004612AC" w:rsidP="004612AC"/>
          <w:p w14:paraId="18CECDFF" w14:textId="77777777" w:rsidR="004612AC" w:rsidRPr="00DE0C53" w:rsidRDefault="004612AC" w:rsidP="004612AC">
            <w:r w:rsidRPr="00DE0C53">
              <w:t>………………………………………………………….</w:t>
            </w:r>
          </w:p>
          <w:p w14:paraId="50C177B8" w14:textId="77777777" w:rsidR="004612AC" w:rsidRPr="00DE0C53" w:rsidRDefault="004612AC" w:rsidP="004612AC">
            <w:r w:rsidRPr="00DE0C53">
              <w:rPr>
                <w:i/>
                <w:iCs/>
              </w:rPr>
              <w:t xml:space="preserve">      [Name and Address of Supplier]</w:t>
            </w:r>
          </w:p>
          <w:p w14:paraId="291A9DA5" w14:textId="77777777" w:rsidR="004612AC" w:rsidRPr="00DE0C53" w:rsidRDefault="004612AC" w:rsidP="004612AC">
            <w:pPr>
              <w:jc w:val="both"/>
            </w:pPr>
          </w:p>
          <w:p w14:paraId="7D1E8793" w14:textId="77777777" w:rsidR="004612AC" w:rsidRPr="00DE0C53" w:rsidRDefault="004612AC" w:rsidP="004612AC">
            <w:pPr>
              <w:jc w:val="both"/>
            </w:pPr>
            <w:r w:rsidRPr="00DE0C53">
              <w:t>c.</w:t>
            </w:r>
            <w:r w:rsidRPr="00DE0C53">
              <w:tab/>
              <w:t xml:space="preserve">The Delivery site is: …………………………. </w:t>
            </w:r>
          </w:p>
          <w:p w14:paraId="1743FAEE" w14:textId="77777777" w:rsidR="004612AC" w:rsidRPr="00DE0C53" w:rsidRDefault="004612AC" w:rsidP="004612AC">
            <w:pPr>
              <w:jc w:val="both"/>
              <w:rPr>
                <w:i/>
                <w:iCs/>
              </w:rPr>
            </w:pPr>
            <w:r w:rsidRPr="00DE0C53">
              <w:rPr>
                <w:i/>
                <w:iCs/>
              </w:rPr>
              <w:t>……………………………………………………………….</w:t>
            </w:r>
          </w:p>
          <w:p w14:paraId="25FE3EED" w14:textId="77777777" w:rsidR="004612AC" w:rsidRPr="00DE0C53" w:rsidRDefault="004612AC" w:rsidP="004612AC">
            <w:pPr>
              <w:jc w:val="both"/>
            </w:pPr>
            <w:r w:rsidRPr="00DE0C53">
              <w:rPr>
                <w:i/>
                <w:iCs/>
              </w:rPr>
              <w:t xml:space="preserve">[Insert </w:t>
            </w:r>
            <w:r w:rsidR="0087640B" w:rsidRPr="00DE0C53">
              <w:rPr>
                <w:i/>
                <w:iCs/>
              </w:rPr>
              <w:t>name and</w:t>
            </w:r>
            <w:r w:rsidRPr="00DE0C53">
              <w:rPr>
                <w:i/>
                <w:iCs/>
              </w:rPr>
              <w:t xml:space="preserve"> </w:t>
            </w:r>
            <w:r w:rsidRPr="00DE0C53">
              <w:rPr>
                <w:i/>
              </w:rPr>
              <w:t>address of delivery site if applicable]</w:t>
            </w:r>
          </w:p>
        </w:tc>
      </w:tr>
      <w:tr w:rsidR="004612AC" w:rsidRPr="00DE0C53" w14:paraId="49E6DB7B" w14:textId="77777777" w:rsidTr="004612AC">
        <w:trPr>
          <w:trHeight w:val="55"/>
        </w:trPr>
        <w:tc>
          <w:tcPr>
            <w:tcW w:w="2314" w:type="dxa"/>
          </w:tcPr>
          <w:p w14:paraId="6EDF1A71" w14:textId="77777777" w:rsidR="004612AC" w:rsidRPr="00DE0C53" w:rsidRDefault="004612AC" w:rsidP="004612AC">
            <w:pPr>
              <w:ind w:left="360" w:hanging="360"/>
              <w:rPr>
                <w:b/>
                <w:bCs/>
              </w:rPr>
            </w:pPr>
          </w:p>
        </w:tc>
        <w:tc>
          <w:tcPr>
            <w:tcW w:w="854" w:type="dxa"/>
          </w:tcPr>
          <w:p w14:paraId="000653D8" w14:textId="77777777" w:rsidR="004612AC" w:rsidRPr="00DE0C53" w:rsidRDefault="004612AC" w:rsidP="004612AC">
            <w:pPr>
              <w:jc w:val="both"/>
            </w:pPr>
          </w:p>
        </w:tc>
        <w:tc>
          <w:tcPr>
            <w:tcW w:w="6438" w:type="dxa"/>
          </w:tcPr>
          <w:p w14:paraId="0DCB4370" w14:textId="77777777" w:rsidR="004612AC" w:rsidRPr="00DE0C53" w:rsidRDefault="004612AC" w:rsidP="004612AC">
            <w:pPr>
              <w:jc w:val="both"/>
            </w:pPr>
          </w:p>
        </w:tc>
      </w:tr>
      <w:tr w:rsidR="004612AC" w:rsidRPr="00DE0C53" w14:paraId="4D476B7B" w14:textId="77777777" w:rsidTr="004612AC">
        <w:trPr>
          <w:trHeight w:val="55"/>
        </w:trPr>
        <w:tc>
          <w:tcPr>
            <w:tcW w:w="2314" w:type="dxa"/>
          </w:tcPr>
          <w:p w14:paraId="387EE33B" w14:textId="2D454BCB" w:rsidR="004612AC" w:rsidRPr="00DE0C53" w:rsidRDefault="004612AC" w:rsidP="00E225AA">
            <w:pPr>
              <w:pStyle w:val="COCgcc"/>
            </w:pPr>
            <w:r w:rsidRPr="00DE0C53">
              <w:t>Country of   Origin</w:t>
            </w:r>
          </w:p>
          <w:p w14:paraId="76E0251F" w14:textId="7D9FFFBD" w:rsidR="004612AC" w:rsidRPr="00DE0C53" w:rsidRDefault="004612AC" w:rsidP="00680786">
            <w:pPr>
              <w:ind w:left="720"/>
              <w:rPr>
                <w:b/>
              </w:rPr>
            </w:pPr>
            <w:r w:rsidRPr="00DE0C53">
              <w:rPr>
                <w:b/>
              </w:rPr>
              <w:t xml:space="preserve"> (GCC Clause 3)</w:t>
            </w:r>
          </w:p>
          <w:p w14:paraId="0FFD1C89" w14:textId="77777777" w:rsidR="004612AC" w:rsidRPr="00DE0C53" w:rsidRDefault="004612AC" w:rsidP="004612AC">
            <w:pPr>
              <w:ind w:left="540" w:hanging="540"/>
              <w:jc w:val="both"/>
              <w:rPr>
                <w:b/>
                <w:bCs/>
              </w:rPr>
            </w:pPr>
          </w:p>
        </w:tc>
        <w:tc>
          <w:tcPr>
            <w:tcW w:w="854" w:type="dxa"/>
          </w:tcPr>
          <w:p w14:paraId="7C3C7A6C" w14:textId="77777777" w:rsidR="004612AC" w:rsidRPr="00DE0C53" w:rsidRDefault="004612AC" w:rsidP="004612AC">
            <w:pPr>
              <w:jc w:val="both"/>
            </w:pPr>
            <w:r w:rsidRPr="00DE0C53">
              <w:t>2.1</w:t>
            </w:r>
          </w:p>
        </w:tc>
        <w:tc>
          <w:tcPr>
            <w:tcW w:w="6438" w:type="dxa"/>
          </w:tcPr>
          <w:p w14:paraId="37318C74" w14:textId="77777777" w:rsidR="004612AC" w:rsidRPr="00DE0C53" w:rsidRDefault="004612AC" w:rsidP="004612AC">
            <w:pPr>
              <w:jc w:val="both"/>
            </w:pPr>
            <w:r w:rsidRPr="00DE0C53">
              <w:t>Any country of the World.</w:t>
            </w:r>
          </w:p>
          <w:p w14:paraId="02E60481" w14:textId="77777777" w:rsidR="004612AC" w:rsidRPr="00DE0C53" w:rsidRDefault="004612AC" w:rsidP="004612AC">
            <w:pPr>
              <w:jc w:val="both"/>
              <w:rPr>
                <w:i/>
                <w:iCs/>
              </w:rPr>
            </w:pPr>
            <w:r w:rsidRPr="00DE0C53">
              <w:rPr>
                <w:i/>
                <w:iCs/>
              </w:rPr>
              <w:t xml:space="preserve">[Otherwise </w:t>
            </w:r>
            <w:r w:rsidR="0087640B" w:rsidRPr="00DE0C53">
              <w:rPr>
                <w:i/>
                <w:iCs/>
              </w:rPr>
              <w:t>specify</w:t>
            </w:r>
            <w:r w:rsidRPr="00DE0C53">
              <w:rPr>
                <w:i/>
                <w:iCs/>
              </w:rPr>
              <w:t xml:space="preserve"> restrictions as applicable]</w:t>
            </w:r>
          </w:p>
        </w:tc>
      </w:tr>
      <w:tr w:rsidR="004612AC" w:rsidRPr="00DE0C53" w14:paraId="0834EEE6" w14:textId="77777777" w:rsidTr="004612AC">
        <w:trPr>
          <w:trHeight w:val="55"/>
        </w:trPr>
        <w:tc>
          <w:tcPr>
            <w:tcW w:w="2314" w:type="dxa"/>
          </w:tcPr>
          <w:p w14:paraId="47F32461" w14:textId="28DD92C9" w:rsidR="004612AC" w:rsidRPr="00DE0C53" w:rsidRDefault="004612AC" w:rsidP="00023B33">
            <w:pPr>
              <w:pStyle w:val="COCgcc"/>
            </w:pPr>
            <w:r w:rsidRPr="00DE0C53">
              <w:t>Performance    Security</w:t>
            </w:r>
          </w:p>
          <w:p w14:paraId="55C76DC9" w14:textId="200DBC23" w:rsidR="004612AC" w:rsidRPr="00DE0C53" w:rsidRDefault="004612AC" w:rsidP="00680786">
            <w:pPr>
              <w:ind w:left="720"/>
              <w:rPr>
                <w:b/>
              </w:rPr>
            </w:pPr>
            <w:r w:rsidRPr="00DE0C53">
              <w:rPr>
                <w:b/>
              </w:rPr>
              <w:t xml:space="preserve"> (GCC Clause 7)</w:t>
            </w:r>
          </w:p>
          <w:p w14:paraId="5ECB9BF9" w14:textId="77777777" w:rsidR="004612AC" w:rsidRPr="00DE0C53" w:rsidRDefault="004612AC" w:rsidP="004612AC">
            <w:pPr>
              <w:ind w:left="540" w:hanging="540"/>
              <w:jc w:val="both"/>
              <w:rPr>
                <w:b/>
                <w:bCs/>
              </w:rPr>
            </w:pPr>
          </w:p>
        </w:tc>
        <w:tc>
          <w:tcPr>
            <w:tcW w:w="854" w:type="dxa"/>
          </w:tcPr>
          <w:p w14:paraId="442B8523" w14:textId="77777777" w:rsidR="004612AC" w:rsidRPr="00DE0C53" w:rsidRDefault="004612AC" w:rsidP="004612AC">
            <w:pPr>
              <w:jc w:val="both"/>
            </w:pPr>
            <w:r w:rsidRPr="00DE0C53">
              <w:t>3.1</w:t>
            </w:r>
          </w:p>
        </w:tc>
        <w:tc>
          <w:tcPr>
            <w:tcW w:w="6438" w:type="dxa"/>
          </w:tcPr>
          <w:p w14:paraId="549F55D9" w14:textId="77777777" w:rsidR="004612AC" w:rsidRPr="00DE0C53" w:rsidRDefault="004612AC" w:rsidP="004612AC">
            <w:pPr>
              <w:ind w:firstLine="30"/>
              <w:jc w:val="both"/>
            </w:pPr>
            <w:r w:rsidRPr="00DE0C53">
              <w:t>The performance security will be as follows:</w:t>
            </w:r>
          </w:p>
          <w:p w14:paraId="7FAD4044" w14:textId="77777777" w:rsidR="004612AC" w:rsidRPr="00DE0C53" w:rsidRDefault="004612AC" w:rsidP="004612AC">
            <w:pPr>
              <w:ind w:left="390" w:hanging="390"/>
              <w:jc w:val="both"/>
            </w:pPr>
            <w:r w:rsidRPr="00DE0C53">
              <w:t>i.</w:t>
            </w:r>
            <w:r w:rsidRPr="00DE0C53">
              <w:tab/>
              <w:t>The amount of performance security as a percentage   of</w:t>
            </w:r>
          </w:p>
          <w:p w14:paraId="34877A1F" w14:textId="77777777" w:rsidR="004612AC" w:rsidRPr="00DE0C53" w:rsidRDefault="0087640B" w:rsidP="004612AC">
            <w:pPr>
              <w:ind w:left="570" w:hanging="180"/>
              <w:jc w:val="both"/>
            </w:pPr>
            <w:r w:rsidRPr="00DE0C53">
              <w:t>the contract price</w:t>
            </w:r>
            <w:r w:rsidR="004612AC" w:rsidRPr="00DE0C53">
              <w:t xml:space="preserve"> shall be ___ percent of the Tender</w:t>
            </w:r>
          </w:p>
          <w:p w14:paraId="4C64D632" w14:textId="77777777" w:rsidR="004612AC" w:rsidRPr="00DE0C53" w:rsidRDefault="004612AC" w:rsidP="004612AC">
            <w:pPr>
              <w:ind w:left="1440" w:hanging="1050"/>
              <w:jc w:val="both"/>
            </w:pPr>
            <w:r w:rsidRPr="00DE0C53">
              <w:t>Price in the currency of the Tender price.</w:t>
            </w:r>
          </w:p>
          <w:p w14:paraId="537A1B52" w14:textId="77777777" w:rsidR="004612AC" w:rsidRPr="00DE0C53" w:rsidRDefault="004612AC" w:rsidP="004612AC">
            <w:pPr>
              <w:tabs>
                <w:tab w:val="left" w:pos="-108"/>
              </w:tabs>
              <w:ind w:hanging="660"/>
              <w:jc w:val="both"/>
              <w:rPr>
                <w:i/>
                <w:iCs/>
              </w:rPr>
            </w:pPr>
            <w:r w:rsidRPr="00DE0C53">
              <w:rPr>
                <w:i/>
                <w:iCs/>
              </w:rPr>
              <w:t>[Five [Five (5) to ten (10) percent of the Contract Price would be reasonable; it should not exceed ten (10) percent in any case. The following provisions should be used in the case of Goods having warranty obligation.]</w:t>
            </w:r>
          </w:p>
          <w:p w14:paraId="0E770CDB" w14:textId="77777777" w:rsidR="004612AC" w:rsidRPr="00DE0C53" w:rsidRDefault="004612AC" w:rsidP="004612AC">
            <w:pPr>
              <w:tabs>
                <w:tab w:val="left" w:pos="-108"/>
              </w:tabs>
              <w:ind w:hanging="660"/>
              <w:jc w:val="both"/>
            </w:pPr>
          </w:p>
        </w:tc>
      </w:tr>
      <w:tr w:rsidR="004612AC" w:rsidRPr="00DE0C53" w14:paraId="2BC82948" w14:textId="77777777" w:rsidTr="004612AC">
        <w:trPr>
          <w:trHeight w:val="55"/>
        </w:trPr>
        <w:tc>
          <w:tcPr>
            <w:tcW w:w="2314" w:type="dxa"/>
          </w:tcPr>
          <w:p w14:paraId="71BDB003" w14:textId="77777777" w:rsidR="004612AC" w:rsidRPr="00DE0C53" w:rsidRDefault="004612AC" w:rsidP="004612AC">
            <w:pPr>
              <w:ind w:left="540" w:hanging="540"/>
              <w:jc w:val="both"/>
              <w:rPr>
                <w:b/>
                <w:bCs/>
              </w:rPr>
            </w:pPr>
          </w:p>
        </w:tc>
        <w:tc>
          <w:tcPr>
            <w:tcW w:w="854" w:type="dxa"/>
          </w:tcPr>
          <w:p w14:paraId="151667B7" w14:textId="77777777" w:rsidR="004612AC" w:rsidRPr="00DE0C53" w:rsidRDefault="004612AC" w:rsidP="004612AC">
            <w:pPr>
              <w:jc w:val="both"/>
            </w:pPr>
            <w:r w:rsidRPr="00DE0C53">
              <w:t>3.2</w:t>
            </w:r>
          </w:p>
        </w:tc>
        <w:tc>
          <w:tcPr>
            <w:tcW w:w="6438" w:type="dxa"/>
          </w:tcPr>
          <w:p w14:paraId="17959E71" w14:textId="77777777" w:rsidR="004612AC" w:rsidRPr="00DE0C53" w:rsidRDefault="004612AC" w:rsidP="004612AC">
            <w:pPr>
              <w:ind w:left="720" w:hanging="720"/>
              <w:jc w:val="both"/>
            </w:pPr>
            <w:r w:rsidRPr="00DE0C53">
              <w:t>The validity of Performance Security shall be one (1) year after</w:t>
            </w:r>
          </w:p>
          <w:p w14:paraId="61EC090D" w14:textId="77777777" w:rsidR="004612AC" w:rsidRPr="00DE0C53" w:rsidRDefault="004612AC" w:rsidP="004612AC">
            <w:pPr>
              <w:jc w:val="both"/>
            </w:pPr>
            <w:r w:rsidRPr="00DE0C53">
              <w:t>the final installation and commissioning of the Goods and the</w:t>
            </w:r>
          </w:p>
          <w:p w14:paraId="372413CF" w14:textId="77777777" w:rsidR="004612AC" w:rsidRPr="00DE0C53" w:rsidRDefault="004612AC" w:rsidP="004612AC">
            <w:pPr>
              <w:ind w:left="720" w:hanging="720"/>
              <w:jc w:val="both"/>
            </w:pPr>
            <w:r w:rsidRPr="00DE0C53">
              <w:t>issue of final acceptance certificate to the Suppliers. After</w:t>
            </w:r>
          </w:p>
          <w:p w14:paraId="7E18CF1A" w14:textId="77777777" w:rsidR="004612AC" w:rsidRPr="00DE0C53" w:rsidRDefault="004612AC" w:rsidP="004612AC">
            <w:pPr>
              <w:jc w:val="both"/>
            </w:pPr>
            <w:r w:rsidRPr="00DE0C53">
              <w:t>delivery and acceptance of the Goods, the performance security shall be reduced to two (2) percent of the Contract</w:t>
            </w:r>
          </w:p>
          <w:p w14:paraId="18CE0FA9" w14:textId="77777777" w:rsidR="004612AC" w:rsidRPr="00DE0C53" w:rsidRDefault="004612AC" w:rsidP="004612AC">
            <w:pPr>
              <w:ind w:left="720" w:hanging="720"/>
              <w:jc w:val="both"/>
            </w:pPr>
            <w:r w:rsidRPr="00DE0C53">
              <w:t>Price to cover the Supplier’s Warranty obligations in</w:t>
            </w:r>
          </w:p>
          <w:p w14:paraId="343B7992" w14:textId="77777777" w:rsidR="004612AC" w:rsidRPr="00DE0C53" w:rsidRDefault="004612AC" w:rsidP="004612AC">
            <w:pPr>
              <w:ind w:left="720" w:hanging="720"/>
              <w:jc w:val="both"/>
              <w:rPr>
                <w:vanish/>
                <w:sz w:val="19"/>
                <w:szCs w:val="19"/>
              </w:rPr>
            </w:pPr>
            <w:r w:rsidRPr="00DE0C53">
              <w:t xml:space="preserve">accordance with Clause GCC 15.2. The supplier shall promptly </w:t>
            </w:r>
          </w:p>
          <w:p w14:paraId="68B3B233" w14:textId="77777777" w:rsidR="004612AC" w:rsidRPr="00DE0C53" w:rsidRDefault="004612AC" w:rsidP="004612AC">
            <w:pPr>
              <w:ind w:left="1440" w:hanging="1440"/>
              <w:jc w:val="both"/>
            </w:pPr>
            <w:r w:rsidRPr="00DE0C53">
              <w:t xml:space="preserve">extend the validity suitably to cover agreed extension of the </w:t>
            </w:r>
          </w:p>
          <w:p w14:paraId="50C83866" w14:textId="77777777" w:rsidR="004612AC" w:rsidRPr="00DE0C53" w:rsidRDefault="004612AC" w:rsidP="004612AC">
            <w:pPr>
              <w:ind w:left="1440" w:hanging="1440"/>
              <w:jc w:val="both"/>
              <w:rPr>
                <w:vanish/>
                <w:sz w:val="19"/>
                <w:szCs w:val="19"/>
              </w:rPr>
            </w:pPr>
          </w:p>
          <w:p w14:paraId="2C289425" w14:textId="77777777" w:rsidR="004612AC" w:rsidRPr="00DE0C53" w:rsidRDefault="004612AC" w:rsidP="004612AC">
            <w:pPr>
              <w:jc w:val="both"/>
            </w:pPr>
            <w:r w:rsidRPr="00DE0C53">
              <w:t>warranty period of the supplied goods.</w:t>
            </w:r>
          </w:p>
        </w:tc>
      </w:tr>
      <w:tr w:rsidR="004612AC" w:rsidRPr="00DE0C53" w14:paraId="7459FA7A" w14:textId="77777777" w:rsidTr="004612AC">
        <w:trPr>
          <w:trHeight w:val="55"/>
        </w:trPr>
        <w:tc>
          <w:tcPr>
            <w:tcW w:w="2314" w:type="dxa"/>
          </w:tcPr>
          <w:p w14:paraId="38E480D4" w14:textId="77777777" w:rsidR="004612AC" w:rsidRPr="00DE0C53" w:rsidRDefault="004612AC" w:rsidP="004612AC">
            <w:pPr>
              <w:ind w:left="540" w:hanging="540"/>
              <w:jc w:val="both"/>
              <w:rPr>
                <w:b/>
                <w:bCs/>
              </w:rPr>
            </w:pPr>
          </w:p>
        </w:tc>
        <w:tc>
          <w:tcPr>
            <w:tcW w:w="854" w:type="dxa"/>
          </w:tcPr>
          <w:p w14:paraId="312F1E68" w14:textId="77777777" w:rsidR="004612AC" w:rsidRPr="00DE0C53" w:rsidRDefault="004612AC" w:rsidP="004612AC">
            <w:pPr>
              <w:jc w:val="both"/>
            </w:pPr>
          </w:p>
        </w:tc>
        <w:tc>
          <w:tcPr>
            <w:tcW w:w="6438" w:type="dxa"/>
          </w:tcPr>
          <w:p w14:paraId="77AE4A01" w14:textId="77777777" w:rsidR="004612AC" w:rsidRPr="00DE0C53" w:rsidRDefault="004612AC" w:rsidP="004612AC">
            <w:pPr>
              <w:jc w:val="both"/>
            </w:pPr>
          </w:p>
        </w:tc>
      </w:tr>
      <w:tr w:rsidR="004612AC" w:rsidRPr="00DE0C53" w14:paraId="2CA8416B" w14:textId="77777777" w:rsidTr="004612AC">
        <w:trPr>
          <w:trHeight w:val="55"/>
        </w:trPr>
        <w:tc>
          <w:tcPr>
            <w:tcW w:w="2314" w:type="dxa"/>
          </w:tcPr>
          <w:p w14:paraId="66547038" w14:textId="1BAE494E" w:rsidR="004612AC" w:rsidRPr="00DE0C53" w:rsidRDefault="004612AC" w:rsidP="00DE0C53">
            <w:pPr>
              <w:pStyle w:val="COCgcc"/>
            </w:pPr>
            <w:r w:rsidRPr="00DE0C53">
              <w:t>Inspection and</w:t>
            </w:r>
            <w:r w:rsidR="00023B33" w:rsidRPr="00DE0C53">
              <w:t xml:space="preserve"> </w:t>
            </w:r>
            <w:r w:rsidRPr="00DE0C53">
              <w:t>Tests</w:t>
            </w:r>
          </w:p>
          <w:p w14:paraId="50621213" w14:textId="5FD97579" w:rsidR="004612AC" w:rsidRPr="00DE0C53" w:rsidRDefault="004612AC" w:rsidP="00680786">
            <w:pPr>
              <w:ind w:left="720"/>
              <w:rPr>
                <w:b/>
                <w:bCs/>
              </w:rPr>
            </w:pPr>
            <w:r w:rsidRPr="00DE0C53">
              <w:rPr>
                <w:b/>
              </w:rPr>
              <w:t>(GCC Clause 8)</w:t>
            </w:r>
          </w:p>
        </w:tc>
        <w:tc>
          <w:tcPr>
            <w:tcW w:w="854" w:type="dxa"/>
          </w:tcPr>
          <w:p w14:paraId="5D5C34CC" w14:textId="77777777" w:rsidR="004612AC" w:rsidRPr="00DE0C53" w:rsidRDefault="004612AC" w:rsidP="004612AC">
            <w:pPr>
              <w:jc w:val="both"/>
            </w:pPr>
            <w:r w:rsidRPr="00DE0C53">
              <w:t>4.1</w:t>
            </w:r>
          </w:p>
        </w:tc>
        <w:tc>
          <w:tcPr>
            <w:tcW w:w="6438" w:type="dxa"/>
          </w:tcPr>
          <w:p w14:paraId="35626468" w14:textId="77777777" w:rsidR="004612AC" w:rsidRPr="00DE0C53" w:rsidRDefault="004612AC" w:rsidP="004612AC">
            <w:pPr>
              <w:tabs>
                <w:tab w:val="left" w:pos="1440"/>
              </w:tabs>
              <w:ind w:left="720" w:hanging="720"/>
            </w:pPr>
            <w:r w:rsidRPr="00DE0C53">
              <w:t>Inspection and tests prior to shipment of goods at final</w:t>
            </w:r>
          </w:p>
          <w:p w14:paraId="1AB2ABA5" w14:textId="77777777" w:rsidR="004612AC" w:rsidRPr="00DE0C53" w:rsidRDefault="004612AC" w:rsidP="004612AC">
            <w:pPr>
              <w:ind w:left="720" w:hanging="720"/>
            </w:pPr>
            <w:r w:rsidRPr="00DE0C53">
              <w:t>acceptance are as follows:</w:t>
            </w:r>
          </w:p>
          <w:p w14:paraId="536FA5D1" w14:textId="77777777" w:rsidR="004612AC" w:rsidRPr="00DE0C53" w:rsidRDefault="004612AC" w:rsidP="004612AC">
            <w:pPr>
              <w:ind w:left="720" w:firstLine="720"/>
            </w:pPr>
          </w:p>
          <w:p w14:paraId="7D392AB3" w14:textId="77777777" w:rsidR="004612AC" w:rsidRPr="00DE0C53" w:rsidRDefault="004612AC" w:rsidP="004612AC">
            <w:pPr>
              <w:ind w:left="720" w:hanging="288"/>
              <w:rPr>
                <w:vanish/>
                <w:sz w:val="19"/>
                <w:szCs w:val="19"/>
              </w:rPr>
            </w:pPr>
            <w:r w:rsidRPr="00DE0C53">
              <w:t>a.</w:t>
            </w:r>
            <w:r w:rsidRPr="00DE0C53">
              <w:tab/>
              <w:t xml:space="preserve">The time limit for inspection and tests and the issuance of </w:t>
            </w:r>
          </w:p>
          <w:p w14:paraId="152804D3" w14:textId="77777777" w:rsidR="004612AC" w:rsidRPr="00DE0C53" w:rsidRDefault="004612AC" w:rsidP="0087640B">
            <w:pPr>
              <w:ind w:left="792"/>
            </w:pPr>
            <w:r w:rsidRPr="00DE0C53">
              <w:t>Certificate of acceptance and/or rejection should be no later than……….. days of the completion of inspection and tests.</w:t>
            </w:r>
          </w:p>
          <w:p w14:paraId="3B4DC66E" w14:textId="77777777" w:rsidR="004612AC" w:rsidRPr="00DE0C53" w:rsidRDefault="004612AC" w:rsidP="004612AC">
            <w:pPr>
              <w:ind w:left="972" w:hanging="180"/>
            </w:pPr>
            <w:r w:rsidRPr="00DE0C53">
              <w:rPr>
                <w:i/>
                <w:iCs/>
              </w:rPr>
              <w:t>[Specify the time limit for inspection and tests and the</w:t>
            </w:r>
            <w:r w:rsidR="0087640B" w:rsidRPr="00DE0C53">
              <w:rPr>
                <w:i/>
                <w:iCs/>
              </w:rPr>
              <w:t xml:space="preserve"> issuance of</w:t>
            </w:r>
            <w:r w:rsidRPr="00DE0C53">
              <w:rPr>
                <w:i/>
                <w:iCs/>
              </w:rPr>
              <w:t xml:space="preserve"> Certificate of acceptance and/or rejection in no later than 28-56 days [as applicable] of the completion of inspection </w:t>
            </w:r>
            <w:r w:rsidR="0087640B" w:rsidRPr="00DE0C53">
              <w:rPr>
                <w:i/>
                <w:iCs/>
              </w:rPr>
              <w:t>and tests</w:t>
            </w:r>
            <w:r w:rsidRPr="00DE0C53">
              <w:rPr>
                <w:i/>
                <w:iCs/>
              </w:rPr>
              <w:t>.]</w:t>
            </w:r>
          </w:p>
          <w:p w14:paraId="31C23125" w14:textId="77777777" w:rsidR="004612AC" w:rsidRPr="00DE0C53" w:rsidRDefault="004612AC" w:rsidP="004612AC">
            <w:pPr>
              <w:ind w:left="720" w:firstLine="720"/>
            </w:pPr>
          </w:p>
          <w:p w14:paraId="01E4215A" w14:textId="77777777" w:rsidR="004612AC" w:rsidRPr="00DE0C53" w:rsidRDefault="004612AC" w:rsidP="000111BE">
            <w:pPr>
              <w:numPr>
                <w:ilvl w:val="0"/>
                <w:numId w:val="81"/>
              </w:numPr>
              <w:rPr>
                <w:i/>
                <w:iCs/>
                <w:vanish/>
                <w:sz w:val="19"/>
                <w:szCs w:val="19"/>
              </w:rPr>
            </w:pPr>
            <w:r w:rsidRPr="00DE0C53">
              <w:t>…………………………………………………………</w:t>
            </w:r>
          </w:p>
          <w:p w14:paraId="27E0230F" w14:textId="77777777" w:rsidR="004612AC" w:rsidRPr="00DE0C53" w:rsidRDefault="004612AC" w:rsidP="000111BE">
            <w:pPr>
              <w:numPr>
                <w:ilvl w:val="0"/>
                <w:numId w:val="81"/>
              </w:numPr>
              <w:rPr>
                <w:i/>
                <w:iCs/>
                <w:vanish/>
                <w:sz w:val="19"/>
                <w:szCs w:val="19"/>
              </w:rPr>
            </w:pPr>
          </w:p>
          <w:p w14:paraId="5CADB41E" w14:textId="77777777" w:rsidR="004612AC" w:rsidRPr="00DE0C53" w:rsidRDefault="004612AC" w:rsidP="000111BE">
            <w:pPr>
              <w:numPr>
                <w:ilvl w:val="0"/>
                <w:numId w:val="81"/>
              </w:numPr>
              <w:rPr>
                <w:i/>
                <w:iCs/>
                <w:vanish/>
                <w:sz w:val="19"/>
                <w:szCs w:val="19"/>
              </w:rPr>
            </w:pPr>
          </w:p>
          <w:p w14:paraId="0EE3C030" w14:textId="77777777" w:rsidR="004612AC" w:rsidRPr="00DE0C53" w:rsidRDefault="004612AC" w:rsidP="000111BE">
            <w:pPr>
              <w:numPr>
                <w:ilvl w:val="0"/>
                <w:numId w:val="81"/>
              </w:numPr>
              <w:rPr>
                <w:i/>
                <w:iCs/>
                <w:vanish/>
                <w:sz w:val="19"/>
                <w:szCs w:val="19"/>
              </w:rPr>
            </w:pPr>
          </w:p>
          <w:p w14:paraId="5250AA62" w14:textId="77777777" w:rsidR="004612AC" w:rsidRPr="00DE0C53" w:rsidRDefault="004612AC" w:rsidP="000111BE">
            <w:pPr>
              <w:numPr>
                <w:ilvl w:val="0"/>
                <w:numId w:val="81"/>
              </w:numPr>
              <w:rPr>
                <w:i/>
                <w:iCs/>
                <w:vanish/>
                <w:sz w:val="19"/>
                <w:szCs w:val="19"/>
              </w:rPr>
            </w:pPr>
          </w:p>
          <w:p w14:paraId="7BA54D3C" w14:textId="77777777" w:rsidR="004612AC" w:rsidRPr="00DE0C53" w:rsidRDefault="004612AC" w:rsidP="004612AC">
            <w:pPr>
              <w:ind w:right="210"/>
              <w:rPr>
                <w:i/>
                <w:iCs/>
                <w:vanish/>
                <w:sz w:val="19"/>
                <w:szCs w:val="19"/>
              </w:rPr>
            </w:pPr>
          </w:p>
          <w:p w14:paraId="4838231F" w14:textId="77777777" w:rsidR="004612AC" w:rsidRPr="00DE0C53" w:rsidRDefault="004612AC" w:rsidP="0087640B">
            <w:r w:rsidRPr="00DE0C53">
              <w:rPr>
                <w:i/>
                <w:iCs/>
              </w:rPr>
              <w:t>[Specify such other criteria for inspection and tests, if  necessary</w:t>
            </w:r>
            <w:r w:rsidRPr="00DE0C53">
              <w:t>]</w:t>
            </w:r>
          </w:p>
        </w:tc>
      </w:tr>
      <w:tr w:rsidR="004612AC" w:rsidRPr="00DE0C53" w14:paraId="6C8BF8A4" w14:textId="77777777" w:rsidTr="004612AC">
        <w:trPr>
          <w:trHeight w:val="55"/>
        </w:trPr>
        <w:tc>
          <w:tcPr>
            <w:tcW w:w="2314" w:type="dxa"/>
          </w:tcPr>
          <w:p w14:paraId="4DE26197" w14:textId="77777777" w:rsidR="004612AC" w:rsidRPr="00DE0C53" w:rsidRDefault="004612AC" w:rsidP="004612AC">
            <w:pPr>
              <w:rPr>
                <w:b/>
                <w:bCs/>
              </w:rPr>
            </w:pPr>
          </w:p>
        </w:tc>
        <w:tc>
          <w:tcPr>
            <w:tcW w:w="854" w:type="dxa"/>
          </w:tcPr>
          <w:p w14:paraId="00C6AEC8" w14:textId="77777777" w:rsidR="004612AC" w:rsidRPr="00DE0C53" w:rsidRDefault="004612AC" w:rsidP="004612AC">
            <w:pPr>
              <w:jc w:val="both"/>
            </w:pPr>
          </w:p>
        </w:tc>
        <w:tc>
          <w:tcPr>
            <w:tcW w:w="6438" w:type="dxa"/>
          </w:tcPr>
          <w:p w14:paraId="612BE8B9" w14:textId="77777777" w:rsidR="004612AC" w:rsidRPr="00DE0C53" w:rsidRDefault="004612AC" w:rsidP="004612AC">
            <w:pPr>
              <w:tabs>
                <w:tab w:val="left" w:pos="1440"/>
              </w:tabs>
              <w:ind w:left="720" w:hanging="720"/>
            </w:pPr>
          </w:p>
        </w:tc>
      </w:tr>
      <w:tr w:rsidR="004612AC" w:rsidRPr="00DE0C53" w14:paraId="1C88AF84" w14:textId="77777777" w:rsidTr="004612AC">
        <w:trPr>
          <w:trHeight w:val="4374"/>
        </w:trPr>
        <w:tc>
          <w:tcPr>
            <w:tcW w:w="2314" w:type="dxa"/>
          </w:tcPr>
          <w:p w14:paraId="50CEA569" w14:textId="0C5A1D85" w:rsidR="004612AC" w:rsidRPr="00DE0C53" w:rsidRDefault="004612AC" w:rsidP="00680786">
            <w:pPr>
              <w:pStyle w:val="COCgcc"/>
            </w:pPr>
            <w:r w:rsidRPr="00DE0C53">
              <w:t>Packing</w:t>
            </w:r>
          </w:p>
          <w:p w14:paraId="22AC9479" w14:textId="77777777" w:rsidR="004612AC" w:rsidRPr="00DE0C53" w:rsidRDefault="004612AC" w:rsidP="00680786">
            <w:pPr>
              <w:ind w:left="720"/>
              <w:rPr>
                <w:b/>
              </w:rPr>
            </w:pPr>
            <w:r w:rsidRPr="00DE0C53">
              <w:rPr>
                <w:b/>
              </w:rPr>
              <w:t xml:space="preserve"> (GCC Clause 9)</w:t>
            </w:r>
          </w:p>
          <w:p w14:paraId="51C8ABF0" w14:textId="77777777" w:rsidR="004612AC" w:rsidRPr="00DE0C53" w:rsidRDefault="004612AC" w:rsidP="004612AC">
            <w:pPr>
              <w:rPr>
                <w:b/>
                <w:bCs/>
              </w:rPr>
            </w:pPr>
          </w:p>
        </w:tc>
        <w:tc>
          <w:tcPr>
            <w:tcW w:w="854" w:type="dxa"/>
          </w:tcPr>
          <w:p w14:paraId="1A79090E" w14:textId="77777777" w:rsidR="004612AC" w:rsidRPr="00DE0C53" w:rsidRDefault="004612AC" w:rsidP="004612AC">
            <w:pPr>
              <w:jc w:val="both"/>
            </w:pPr>
            <w:r w:rsidRPr="00DE0C53">
              <w:t>5.1</w:t>
            </w:r>
          </w:p>
        </w:tc>
        <w:tc>
          <w:tcPr>
            <w:tcW w:w="6438" w:type="dxa"/>
          </w:tcPr>
          <w:p w14:paraId="305D2305" w14:textId="77777777" w:rsidR="004612AC" w:rsidRPr="00DE0C53" w:rsidRDefault="004612AC" w:rsidP="004612AC">
            <w:r w:rsidRPr="00DE0C53">
              <w:t>Additional requirement for packing and marking as per GCC   Clause 9.2 are as follows:</w:t>
            </w:r>
          </w:p>
          <w:p w14:paraId="001554DB" w14:textId="77777777" w:rsidR="004612AC" w:rsidRPr="00DE0C53" w:rsidRDefault="004612AC" w:rsidP="004612AC">
            <w:pPr>
              <w:ind w:left="720" w:firstLine="720"/>
            </w:pPr>
          </w:p>
          <w:p w14:paraId="4D650776" w14:textId="77777777" w:rsidR="004612AC" w:rsidRPr="00DE0C53" w:rsidRDefault="004612AC" w:rsidP="004612AC">
            <w:pPr>
              <w:ind w:left="720" w:hanging="720"/>
            </w:pPr>
            <w:r w:rsidRPr="00DE0C53">
              <w:t>a.</w:t>
            </w:r>
            <w:r w:rsidRPr="00DE0C53">
              <w:tab/>
              <w:t>…………………………………………………………</w:t>
            </w:r>
          </w:p>
          <w:p w14:paraId="37DC12A9" w14:textId="77777777" w:rsidR="004612AC" w:rsidRPr="00DE0C53" w:rsidRDefault="004612AC" w:rsidP="004612AC">
            <w:pPr>
              <w:ind w:left="720" w:firstLine="720"/>
            </w:pPr>
          </w:p>
          <w:p w14:paraId="10C4A7E0" w14:textId="77777777" w:rsidR="004612AC" w:rsidRPr="00DE0C53" w:rsidRDefault="004612AC" w:rsidP="004612AC">
            <w:pPr>
              <w:ind w:left="720" w:hanging="720"/>
            </w:pPr>
            <w:r w:rsidRPr="00DE0C53">
              <w:t>b.</w:t>
            </w:r>
            <w:r w:rsidRPr="00DE0C53">
              <w:tab/>
              <w:t>…………………………………………………………</w:t>
            </w:r>
          </w:p>
          <w:p w14:paraId="636904FB" w14:textId="77777777" w:rsidR="004612AC" w:rsidRPr="00DE0C53" w:rsidRDefault="004612AC" w:rsidP="004612AC"/>
          <w:p w14:paraId="4EF0EB66" w14:textId="77777777" w:rsidR="004612AC" w:rsidRPr="00DE0C53" w:rsidRDefault="004612AC" w:rsidP="004612AC">
            <w:pPr>
              <w:ind w:left="764" w:hanging="764"/>
            </w:pPr>
            <w:r w:rsidRPr="00DE0C53">
              <w:t>c.</w:t>
            </w:r>
            <w:r w:rsidRPr="00DE0C53">
              <w:tab/>
              <w:t>…………………………………………………………</w:t>
            </w:r>
          </w:p>
          <w:p w14:paraId="0B837635" w14:textId="77777777" w:rsidR="004612AC" w:rsidRPr="00DE0C53" w:rsidRDefault="004612AC" w:rsidP="004612AC">
            <w:pPr>
              <w:ind w:left="1440"/>
            </w:pPr>
          </w:p>
          <w:p w14:paraId="4D5A940A" w14:textId="77777777" w:rsidR="004612AC" w:rsidRPr="00DE0C53" w:rsidRDefault="004612AC" w:rsidP="004612AC">
            <w:pPr>
              <w:ind w:left="750" w:hanging="750"/>
            </w:pPr>
            <w:r w:rsidRPr="00DE0C53">
              <w:t>d.</w:t>
            </w:r>
            <w:r w:rsidRPr="00DE0C53">
              <w:tab/>
              <w:t>…………………………………………………………</w:t>
            </w:r>
          </w:p>
          <w:p w14:paraId="26EE13BC" w14:textId="77777777" w:rsidR="004612AC" w:rsidRPr="00DE0C53" w:rsidRDefault="004612AC" w:rsidP="004612AC">
            <w:pPr>
              <w:ind w:left="1440"/>
            </w:pPr>
          </w:p>
          <w:p w14:paraId="1677CD72" w14:textId="77777777" w:rsidR="004612AC" w:rsidRPr="00DE0C53" w:rsidRDefault="004612AC" w:rsidP="004612AC">
            <w:pPr>
              <w:ind w:left="764" w:hanging="764"/>
            </w:pPr>
            <w:r w:rsidRPr="00DE0C53">
              <w:t>e.</w:t>
            </w:r>
            <w:r w:rsidRPr="00DE0C53">
              <w:tab/>
              <w:t>…………………………………………………………</w:t>
            </w:r>
          </w:p>
          <w:p w14:paraId="54E578D1" w14:textId="77777777" w:rsidR="005F1F0A" w:rsidRPr="00DE0C53" w:rsidRDefault="005F1F0A" w:rsidP="004612AC">
            <w:pPr>
              <w:ind w:left="1440" w:hanging="1368"/>
              <w:rPr>
                <w:i/>
              </w:rPr>
            </w:pPr>
          </w:p>
          <w:p w14:paraId="0D114018" w14:textId="4CC8F82B" w:rsidR="004612AC" w:rsidRPr="00DE0C53" w:rsidRDefault="004612AC" w:rsidP="004612AC">
            <w:pPr>
              <w:ind w:left="1440" w:hanging="1368"/>
              <w:rPr>
                <w:i/>
                <w:iCs/>
                <w:vanish/>
                <w:sz w:val="19"/>
                <w:szCs w:val="19"/>
              </w:rPr>
            </w:pPr>
            <w:r w:rsidRPr="00DE0C53">
              <w:rPr>
                <w:i/>
              </w:rPr>
              <w:t xml:space="preserve">[Specify additional requirements for packing, marking and so </w:t>
            </w:r>
          </w:p>
          <w:p w14:paraId="69D49C9A" w14:textId="77777777" w:rsidR="004612AC" w:rsidRPr="00DE0C53" w:rsidRDefault="004612AC" w:rsidP="004612AC">
            <w:pPr>
              <w:tabs>
                <w:tab w:val="left" w:pos="1440"/>
              </w:tabs>
              <w:ind w:left="720" w:hanging="720"/>
            </w:pPr>
            <w:r w:rsidRPr="00DE0C53">
              <w:rPr>
                <w:i/>
              </w:rPr>
              <w:t>on, if necessary.]</w:t>
            </w:r>
          </w:p>
        </w:tc>
      </w:tr>
      <w:tr w:rsidR="004612AC" w:rsidRPr="00DE0C53" w14:paraId="2410222E" w14:textId="77777777" w:rsidTr="004612AC">
        <w:trPr>
          <w:trHeight w:val="55"/>
        </w:trPr>
        <w:tc>
          <w:tcPr>
            <w:tcW w:w="2314" w:type="dxa"/>
          </w:tcPr>
          <w:p w14:paraId="42C22030" w14:textId="37E496D1" w:rsidR="004612AC" w:rsidRPr="00DE0C53" w:rsidRDefault="004612AC" w:rsidP="00680786">
            <w:pPr>
              <w:pStyle w:val="COCgcc"/>
            </w:pPr>
            <w:r w:rsidRPr="00DE0C53">
              <w:t>Delivery and Documents</w:t>
            </w:r>
          </w:p>
          <w:p w14:paraId="2C59A4FC" w14:textId="3119016F" w:rsidR="004612AC" w:rsidRPr="00DE0C53" w:rsidRDefault="004612AC" w:rsidP="00680786">
            <w:pPr>
              <w:ind w:left="720"/>
              <w:rPr>
                <w:b/>
              </w:rPr>
            </w:pPr>
            <w:r w:rsidRPr="00DE0C53">
              <w:rPr>
                <w:b/>
              </w:rPr>
              <w:t xml:space="preserve">(GCC Clause </w:t>
            </w:r>
            <w:r w:rsidR="00680786" w:rsidRPr="00DE0C53">
              <w:rPr>
                <w:b/>
              </w:rPr>
              <w:t>1</w:t>
            </w:r>
            <w:r w:rsidRPr="00DE0C53">
              <w:rPr>
                <w:b/>
              </w:rPr>
              <w:t>0)</w:t>
            </w:r>
          </w:p>
          <w:p w14:paraId="061B1F55" w14:textId="77777777" w:rsidR="004612AC" w:rsidRPr="00DE0C53" w:rsidRDefault="004612AC" w:rsidP="004612AC">
            <w:pPr>
              <w:ind w:left="360" w:hanging="360"/>
              <w:jc w:val="both"/>
              <w:rPr>
                <w:b/>
                <w:bCs/>
              </w:rPr>
            </w:pPr>
          </w:p>
        </w:tc>
        <w:tc>
          <w:tcPr>
            <w:tcW w:w="854" w:type="dxa"/>
          </w:tcPr>
          <w:p w14:paraId="598DB3CE" w14:textId="77777777" w:rsidR="004612AC" w:rsidRPr="00DE0C53" w:rsidRDefault="004612AC" w:rsidP="004612AC">
            <w:pPr>
              <w:jc w:val="both"/>
            </w:pPr>
            <w:r w:rsidRPr="00DE0C53">
              <w:t>6.1</w:t>
            </w:r>
          </w:p>
        </w:tc>
        <w:tc>
          <w:tcPr>
            <w:tcW w:w="6438" w:type="dxa"/>
          </w:tcPr>
          <w:p w14:paraId="2C37BAF5" w14:textId="77777777" w:rsidR="004612AC" w:rsidRPr="00DE0C53" w:rsidRDefault="004612AC" w:rsidP="004612AC">
            <w:pPr>
              <w:jc w:val="both"/>
            </w:pPr>
            <w:r w:rsidRPr="00DE0C53">
              <w:t>For Goods Supplied from abroad:</w:t>
            </w:r>
          </w:p>
          <w:p w14:paraId="710C09AA" w14:textId="77777777" w:rsidR="004612AC" w:rsidRPr="00DE0C53" w:rsidRDefault="004612AC" w:rsidP="004612AC">
            <w:pPr>
              <w:ind w:left="720" w:firstLine="720"/>
              <w:jc w:val="both"/>
            </w:pPr>
          </w:p>
          <w:p w14:paraId="75DBB597" w14:textId="77777777" w:rsidR="004612AC" w:rsidRPr="00DE0C53" w:rsidRDefault="004612AC" w:rsidP="004612AC">
            <w:pPr>
              <w:ind w:left="432" w:hanging="432"/>
              <w:jc w:val="both"/>
            </w:pPr>
            <w:r w:rsidRPr="00DE0C53">
              <w:t>a.</w:t>
            </w:r>
            <w:r w:rsidRPr="00DE0C53">
              <w:tab/>
              <w:t xml:space="preserve">Upon shipment, the Supplier shall notify the Procurement Entity and the Insurance Company by </w:t>
            </w:r>
            <w:r w:rsidR="004276EA" w:rsidRPr="00DE0C53">
              <w:t xml:space="preserve">e-mail </w:t>
            </w:r>
            <w:r w:rsidRPr="00DE0C53">
              <w:t>the full details of the</w:t>
            </w:r>
          </w:p>
          <w:p w14:paraId="08D2655C" w14:textId="77777777" w:rsidR="004612AC" w:rsidRPr="00DE0C53" w:rsidRDefault="004612AC" w:rsidP="004612AC">
            <w:pPr>
              <w:ind w:left="432"/>
              <w:jc w:val="both"/>
            </w:pPr>
            <w:r w:rsidRPr="00DE0C53">
              <w:t>shipment, including contract number, description of Goods,</w:t>
            </w:r>
          </w:p>
          <w:p w14:paraId="0A872582" w14:textId="77777777" w:rsidR="004612AC" w:rsidRPr="00DE0C53" w:rsidRDefault="004612AC" w:rsidP="004612AC">
            <w:pPr>
              <w:ind w:left="432"/>
              <w:jc w:val="both"/>
            </w:pPr>
            <w:r w:rsidRPr="00DE0C53">
              <w:t>quantity, the vessel, (or the flight number), the bill of lading</w:t>
            </w:r>
          </w:p>
          <w:p w14:paraId="7DB6B0B5" w14:textId="77777777" w:rsidR="004612AC" w:rsidRPr="00DE0C53" w:rsidRDefault="004612AC" w:rsidP="004612AC">
            <w:pPr>
              <w:ind w:left="432"/>
              <w:jc w:val="both"/>
            </w:pPr>
            <w:r w:rsidRPr="00DE0C53">
              <w:t>number and date, port of loading, date of shipment, port of</w:t>
            </w:r>
          </w:p>
          <w:p w14:paraId="64A610B4" w14:textId="77777777" w:rsidR="004612AC" w:rsidRPr="00DE0C53" w:rsidRDefault="004612AC" w:rsidP="004612AC">
            <w:pPr>
              <w:ind w:left="432"/>
              <w:jc w:val="both"/>
            </w:pPr>
            <w:r w:rsidRPr="00DE0C53">
              <w:t>discharge, etc. The Supplier shall mail the following</w:t>
            </w:r>
          </w:p>
          <w:p w14:paraId="51DBBA75" w14:textId="77777777" w:rsidR="004612AC" w:rsidRPr="00DE0C53" w:rsidRDefault="004612AC" w:rsidP="0087640B">
            <w:pPr>
              <w:ind w:left="432"/>
              <w:jc w:val="both"/>
            </w:pPr>
            <w:r w:rsidRPr="00DE0C53">
              <w:t>documents to the Procurement Entity, with a copy to the Insurance</w:t>
            </w:r>
            <w:r w:rsidR="0087640B" w:rsidRPr="00DE0C53">
              <w:t xml:space="preserve"> </w:t>
            </w:r>
            <w:r w:rsidRPr="00DE0C53">
              <w:t>Company:</w:t>
            </w:r>
          </w:p>
          <w:p w14:paraId="758CF803" w14:textId="77777777" w:rsidR="004612AC" w:rsidRPr="00DE0C53" w:rsidRDefault="004612AC" w:rsidP="004612AC">
            <w:pPr>
              <w:ind w:firstLine="2160"/>
              <w:jc w:val="both"/>
              <w:rPr>
                <w:sz w:val="16"/>
              </w:rPr>
            </w:pPr>
          </w:p>
          <w:p w14:paraId="3C137F4E" w14:textId="77777777" w:rsidR="004612AC" w:rsidRPr="00DE0C53" w:rsidRDefault="004612AC" w:rsidP="004612AC">
            <w:pPr>
              <w:ind w:firstLine="432"/>
              <w:jc w:val="both"/>
            </w:pPr>
            <w:r w:rsidRPr="00DE0C53">
              <w:t>i.</w:t>
            </w:r>
            <w:r w:rsidRPr="00DE0C53">
              <w:tab/>
              <w:t xml:space="preserve"> Copies of the Supplier’s invoice showing Good’s</w:t>
            </w:r>
          </w:p>
          <w:p w14:paraId="5307A2AF" w14:textId="77777777" w:rsidR="004612AC" w:rsidRPr="00DE0C53" w:rsidRDefault="004612AC" w:rsidP="004612AC">
            <w:pPr>
              <w:ind w:left="2160" w:hanging="1368"/>
              <w:jc w:val="both"/>
            </w:pPr>
            <w:r w:rsidRPr="00DE0C53">
              <w:t>description, quantity, unit price and total amount;</w:t>
            </w:r>
          </w:p>
          <w:p w14:paraId="66F8FB20" w14:textId="77777777" w:rsidR="004612AC" w:rsidRPr="00DE0C53" w:rsidRDefault="004612AC" w:rsidP="004612AC">
            <w:pPr>
              <w:jc w:val="both"/>
            </w:pPr>
          </w:p>
          <w:p w14:paraId="78C6D583" w14:textId="77777777" w:rsidR="004612AC" w:rsidRPr="00DE0C53" w:rsidRDefault="004612AC" w:rsidP="004612AC">
            <w:pPr>
              <w:ind w:left="792" w:hanging="360"/>
              <w:jc w:val="both"/>
            </w:pPr>
            <w:r w:rsidRPr="00DE0C53">
              <w:t>ii.</w:t>
            </w:r>
            <w:r w:rsidRPr="00DE0C53">
              <w:tab/>
              <w:t xml:space="preserve">Original and </w:t>
            </w:r>
            <w:r w:rsidRPr="00DE0C53">
              <w:rPr>
                <w:i/>
                <w:iCs/>
              </w:rPr>
              <w:t xml:space="preserve">[insert number as required] </w:t>
            </w:r>
            <w:r w:rsidRPr="00DE0C53">
              <w:t>copies of the</w:t>
            </w:r>
          </w:p>
          <w:p w14:paraId="7EF9E917" w14:textId="77777777" w:rsidR="004612AC" w:rsidRPr="00DE0C53" w:rsidRDefault="004612AC" w:rsidP="004612AC">
            <w:pPr>
              <w:ind w:left="2160" w:hanging="1368"/>
              <w:jc w:val="both"/>
            </w:pPr>
            <w:r w:rsidRPr="00DE0C53">
              <w:t>negotiable, clean on board, bill of lading (Consignment</w:t>
            </w:r>
          </w:p>
          <w:p w14:paraId="547003C7" w14:textId="77777777" w:rsidR="004612AC" w:rsidRPr="00DE0C53" w:rsidRDefault="004612AC" w:rsidP="004612AC">
            <w:pPr>
              <w:ind w:left="2160" w:hanging="1368"/>
              <w:jc w:val="both"/>
              <w:rPr>
                <w:i/>
                <w:iCs/>
              </w:rPr>
            </w:pPr>
            <w:r w:rsidRPr="00DE0C53">
              <w:t xml:space="preserve">note) marked “freight prepaid” and </w:t>
            </w:r>
            <w:r w:rsidRPr="00DE0C53">
              <w:rPr>
                <w:i/>
                <w:iCs/>
              </w:rPr>
              <w:t>[insert number as</w:t>
            </w:r>
          </w:p>
          <w:p w14:paraId="684DBCD6" w14:textId="77777777" w:rsidR="004612AC" w:rsidRPr="00DE0C53" w:rsidRDefault="004612AC" w:rsidP="004612AC">
            <w:pPr>
              <w:ind w:left="2160" w:hanging="1368"/>
              <w:jc w:val="both"/>
            </w:pPr>
            <w:r w:rsidRPr="00DE0C53">
              <w:rPr>
                <w:i/>
                <w:iCs/>
              </w:rPr>
              <w:t xml:space="preserve">required] </w:t>
            </w:r>
            <w:r w:rsidRPr="00DE0C53">
              <w:t>copies of non-negotiable bill of lading</w:t>
            </w:r>
          </w:p>
          <w:p w14:paraId="09524BE4" w14:textId="77777777" w:rsidR="004612AC" w:rsidRPr="00DE0C53" w:rsidRDefault="004612AC" w:rsidP="004612AC">
            <w:pPr>
              <w:ind w:left="2160" w:hanging="1368"/>
              <w:jc w:val="both"/>
            </w:pPr>
            <w:r w:rsidRPr="00DE0C53">
              <w:t>(Consignment note);</w:t>
            </w:r>
          </w:p>
          <w:p w14:paraId="35361DC1" w14:textId="77777777" w:rsidR="004612AC" w:rsidRPr="00DE0C53" w:rsidRDefault="004612AC" w:rsidP="004612AC">
            <w:pPr>
              <w:jc w:val="both"/>
            </w:pPr>
          </w:p>
          <w:p w14:paraId="78204A3B" w14:textId="77777777" w:rsidR="004612AC" w:rsidRPr="00DE0C53" w:rsidRDefault="004612AC" w:rsidP="004612AC">
            <w:pPr>
              <w:ind w:left="792" w:hanging="360"/>
              <w:jc w:val="both"/>
            </w:pPr>
            <w:r w:rsidRPr="00DE0C53">
              <w:t>iii.</w:t>
            </w:r>
            <w:r w:rsidRPr="00DE0C53">
              <w:tab/>
              <w:t>Copies of the packing list identifying contents of each</w:t>
            </w:r>
          </w:p>
          <w:p w14:paraId="09CCA077" w14:textId="77777777" w:rsidR="004612AC" w:rsidRPr="00DE0C53" w:rsidRDefault="004612AC" w:rsidP="004612AC">
            <w:pPr>
              <w:ind w:firstLine="792"/>
              <w:jc w:val="both"/>
            </w:pPr>
            <w:r w:rsidRPr="00DE0C53">
              <w:t>package;</w:t>
            </w:r>
          </w:p>
          <w:p w14:paraId="0A349F6B" w14:textId="77777777" w:rsidR="004612AC" w:rsidRPr="00DE0C53" w:rsidRDefault="004612AC" w:rsidP="004612AC">
            <w:pPr>
              <w:ind w:left="1440" w:firstLine="720"/>
              <w:jc w:val="both"/>
            </w:pPr>
          </w:p>
          <w:p w14:paraId="1FD48977" w14:textId="77777777" w:rsidR="004612AC" w:rsidRPr="00DE0C53" w:rsidRDefault="004612AC" w:rsidP="004612AC">
            <w:pPr>
              <w:ind w:left="792" w:hanging="360"/>
              <w:jc w:val="both"/>
            </w:pPr>
            <w:r w:rsidRPr="00DE0C53">
              <w:t>iv.</w:t>
            </w:r>
            <w:r w:rsidRPr="00DE0C53">
              <w:tab/>
              <w:t>Insurance Certificate;</w:t>
            </w:r>
          </w:p>
          <w:p w14:paraId="37AA598C" w14:textId="77777777" w:rsidR="004612AC" w:rsidRPr="00DE0C53" w:rsidRDefault="004612AC" w:rsidP="004612AC">
            <w:pPr>
              <w:ind w:hanging="1008"/>
              <w:jc w:val="both"/>
            </w:pPr>
          </w:p>
          <w:p w14:paraId="1D3A15FF" w14:textId="77777777" w:rsidR="004612AC" w:rsidRPr="00DE0C53" w:rsidRDefault="004612AC" w:rsidP="004612AC">
            <w:pPr>
              <w:ind w:left="792" w:hanging="360"/>
              <w:jc w:val="both"/>
            </w:pPr>
            <w:r w:rsidRPr="00DE0C53">
              <w:t>v.</w:t>
            </w:r>
            <w:r w:rsidRPr="00DE0C53">
              <w:tab/>
              <w:t>Manufacturer’s or Supplier’s Warranty Certificate;</w:t>
            </w:r>
          </w:p>
          <w:p w14:paraId="586A8BB6" w14:textId="77777777" w:rsidR="004612AC" w:rsidRPr="00DE0C53" w:rsidRDefault="004612AC" w:rsidP="004612AC">
            <w:pPr>
              <w:ind w:hanging="1008"/>
              <w:jc w:val="both"/>
            </w:pPr>
          </w:p>
          <w:p w14:paraId="0A7EA82D" w14:textId="77777777" w:rsidR="004612AC" w:rsidRPr="00DE0C53" w:rsidRDefault="004612AC" w:rsidP="0087640B">
            <w:pPr>
              <w:ind w:left="792" w:hanging="360"/>
              <w:jc w:val="both"/>
            </w:pPr>
            <w:r w:rsidRPr="00DE0C53">
              <w:t>vi.</w:t>
            </w:r>
            <w:r w:rsidRPr="00DE0C53">
              <w:tab/>
            </w:r>
            <w:r w:rsidR="0087640B" w:rsidRPr="00DE0C53">
              <w:t>Inspection Certificate</w:t>
            </w:r>
            <w:r w:rsidRPr="00DE0C53">
              <w:t xml:space="preserve"> issued by the nominated</w:t>
            </w:r>
            <w:r w:rsidR="0087640B" w:rsidRPr="00DE0C53">
              <w:t xml:space="preserve"> </w:t>
            </w:r>
            <w:r w:rsidRPr="00DE0C53">
              <w:t>inspection agency, and the supplier’s factory inspection report; and</w:t>
            </w:r>
          </w:p>
          <w:p w14:paraId="38067EC5" w14:textId="77777777" w:rsidR="004612AC" w:rsidRPr="00DE0C53" w:rsidRDefault="004612AC" w:rsidP="004612AC">
            <w:pPr>
              <w:ind w:hanging="1008"/>
              <w:jc w:val="both"/>
            </w:pPr>
          </w:p>
          <w:p w14:paraId="6C3A1CC9" w14:textId="77777777" w:rsidR="004612AC" w:rsidRPr="00DE0C53" w:rsidRDefault="0087640B" w:rsidP="000111BE">
            <w:pPr>
              <w:numPr>
                <w:ilvl w:val="0"/>
                <w:numId w:val="82"/>
              </w:numPr>
              <w:tabs>
                <w:tab w:val="num" w:pos="792"/>
              </w:tabs>
              <w:ind w:left="792" w:hanging="360"/>
              <w:jc w:val="both"/>
            </w:pPr>
            <w:r w:rsidRPr="00DE0C53">
              <w:t>Certificate of origin</w:t>
            </w:r>
            <w:r w:rsidR="004612AC" w:rsidRPr="00DE0C53">
              <w:t xml:space="preserve"> certified/verified by the manufacturing company in case of Goods manufactured locally.</w:t>
            </w:r>
          </w:p>
          <w:p w14:paraId="0C6F4754" w14:textId="77777777" w:rsidR="004612AC" w:rsidRPr="00DE0C53" w:rsidRDefault="004612AC" w:rsidP="004612AC">
            <w:pPr>
              <w:jc w:val="both"/>
            </w:pPr>
            <w:r w:rsidRPr="00DE0C53">
              <w:rPr>
                <w:i/>
                <w:iCs/>
              </w:rPr>
              <w:t xml:space="preserve">[Other similar documents should be listed, depending upon the Incoterm </w:t>
            </w:r>
            <w:r w:rsidR="0087640B" w:rsidRPr="00DE0C53">
              <w:rPr>
                <w:i/>
                <w:iCs/>
              </w:rPr>
              <w:t>retained,</w:t>
            </w:r>
            <w:r w:rsidRPr="00DE0C53">
              <w:rPr>
                <w:i/>
                <w:iCs/>
              </w:rPr>
              <w:t xml:space="preserve"> or irrelevant document can be deleted.]</w:t>
            </w:r>
          </w:p>
        </w:tc>
      </w:tr>
      <w:tr w:rsidR="004612AC" w:rsidRPr="00DE0C53" w14:paraId="073BB503" w14:textId="77777777" w:rsidTr="004612AC">
        <w:trPr>
          <w:trHeight w:val="55"/>
        </w:trPr>
        <w:tc>
          <w:tcPr>
            <w:tcW w:w="2314" w:type="dxa"/>
          </w:tcPr>
          <w:p w14:paraId="19FC0F30" w14:textId="77777777" w:rsidR="004612AC" w:rsidRPr="00DE0C53" w:rsidRDefault="004612AC" w:rsidP="004612AC">
            <w:pPr>
              <w:rPr>
                <w:b/>
                <w:bCs/>
              </w:rPr>
            </w:pPr>
          </w:p>
        </w:tc>
        <w:tc>
          <w:tcPr>
            <w:tcW w:w="854" w:type="dxa"/>
          </w:tcPr>
          <w:p w14:paraId="75DF5B0F" w14:textId="77777777" w:rsidR="004612AC" w:rsidRPr="00DE0C53" w:rsidRDefault="004612AC" w:rsidP="004612AC">
            <w:pPr>
              <w:jc w:val="both"/>
            </w:pPr>
          </w:p>
        </w:tc>
        <w:tc>
          <w:tcPr>
            <w:tcW w:w="6438" w:type="dxa"/>
          </w:tcPr>
          <w:p w14:paraId="14B53840" w14:textId="77777777" w:rsidR="004612AC" w:rsidRPr="00DE0C53" w:rsidRDefault="004612AC" w:rsidP="004612AC"/>
        </w:tc>
      </w:tr>
      <w:tr w:rsidR="004612AC" w:rsidRPr="00DE0C53" w14:paraId="0B027DA5" w14:textId="77777777" w:rsidTr="004612AC">
        <w:trPr>
          <w:trHeight w:val="55"/>
        </w:trPr>
        <w:tc>
          <w:tcPr>
            <w:tcW w:w="2314" w:type="dxa"/>
          </w:tcPr>
          <w:p w14:paraId="189BEBB0" w14:textId="77777777" w:rsidR="004612AC" w:rsidRPr="00DE0C53" w:rsidRDefault="004612AC" w:rsidP="004612AC">
            <w:pPr>
              <w:jc w:val="both"/>
              <w:rPr>
                <w:b/>
                <w:bCs/>
              </w:rPr>
            </w:pPr>
          </w:p>
        </w:tc>
        <w:tc>
          <w:tcPr>
            <w:tcW w:w="854" w:type="dxa"/>
          </w:tcPr>
          <w:p w14:paraId="30AD903C" w14:textId="77777777" w:rsidR="004612AC" w:rsidRPr="00DE0C53" w:rsidRDefault="004612AC" w:rsidP="004612AC">
            <w:pPr>
              <w:jc w:val="both"/>
            </w:pPr>
            <w:r w:rsidRPr="00DE0C53">
              <w:t>6.2</w:t>
            </w:r>
          </w:p>
        </w:tc>
        <w:tc>
          <w:tcPr>
            <w:tcW w:w="6438" w:type="dxa"/>
          </w:tcPr>
          <w:p w14:paraId="0D832AB6" w14:textId="77777777" w:rsidR="004612AC" w:rsidRPr="00DE0C53" w:rsidRDefault="004612AC" w:rsidP="004612AC">
            <w:pPr>
              <w:jc w:val="both"/>
              <w:rPr>
                <w:vanish/>
                <w:sz w:val="19"/>
                <w:szCs w:val="19"/>
              </w:rPr>
            </w:pPr>
            <w:r w:rsidRPr="00DE0C53">
              <w:t xml:space="preserve">The documents as per clause 6.1 shall be received by the </w:t>
            </w:r>
          </w:p>
          <w:p w14:paraId="7C0A4495" w14:textId="77777777" w:rsidR="004612AC" w:rsidRPr="00DE0C53" w:rsidRDefault="004612AC" w:rsidP="004612AC">
            <w:pPr>
              <w:jc w:val="both"/>
              <w:rPr>
                <w:vanish/>
                <w:sz w:val="19"/>
                <w:szCs w:val="19"/>
              </w:rPr>
            </w:pPr>
            <w:r w:rsidRPr="00DE0C53">
              <w:t xml:space="preserve">Procurement Entity at least one week before arrival of Goods at the port </w:t>
            </w:r>
          </w:p>
          <w:p w14:paraId="30F5F85F" w14:textId="77777777" w:rsidR="004612AC" w:rsidRPr="00DE0C53" w:rsidRDefault="004612AC" w:rsidP="004612AC">
            <w:pPr>
              <w:jc w:val="both"/>
              <w:rPr>
                <w:vanish/>
                <w:sz w:val="19"/>
                <w:szCs w:val="19"/>
              </w:rPr>
            </w:pPr>
            <w:r w:rsidRPr="00DE0C53">
              <w:t xml:space="preserve">or place of arrival and, if not received, the Supplier will be </w:t>
            </w:r>
          </w:p>
          <w:p w14:paraId="6746323F" w14:textId="77777777" w:rsidR="004612AC" w:rsidRPr="00DE0C53" w:rsidRDefault="004612AC" w:rsidP="004612AC">
            <w:pPr>
              <w:jc w:val="both"/>
            </w:pPr>
            <w:r w:rsidRPr="00DE0C53">
              <w:t>responsible for any consequent expenses.</w:t>
            </w:r>
          </w:p>
        </w:tc>
      </w:tr>
    </w:tbl>
    <w:p w14:paraId="799AE5D9" w14:textId="77777777" w:rsidR="004612AC" w:rsidRPr="00DE0C53" w:rsidRDefault="004612AC" w:rsidP="004612AC"/>
    <w:tbl>
      <w:tblPr>
        <w:tblW w:w="9606"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314"/>
        <w:gridCol w:w="854"/>
        <w:gridCol w:w="6438"/>
      </w:tblGrid>
      <w:tr w:rsidR="004612AC" w:rsidRPr="00DE0C53" w14:paraId="2BC3106D" w14:textId="77777777" w:rsidTr="004612AC">
        <w:trPr>
          <w:trHeight w:val="55"/>
        </w:trPr>
        <w:tc>
          <w:tcPr>
            <w:tcW w:w="2314" w:type="dxa"/>
          </w:tcPr>
          <w:p w14:paraId="4670BDE7" w14:textId="77777777" w:rsidR="004612AC" w:rsidRPr="00DE0C53" w:rsidRDefault="004612AC" w:rsidP="004612AC">
            <w:pPr>
              <w:jc w:val="both"/>
              <w:rPr>
                <w:b/>
                <w:bCs/>
              </w:rPr>
            </w:pPr>
          </w:p>
        </w:tc>
        <w:tc>
          <w:tcPr>
            <w:tcW w:w="854" w:type="dxa"/>
          </w:tcPr>
          <w:p w14:paraId="6E321B5C" w14:textId="77777777" w:rsidR="004612AC" w:rsidRPr="00DE0C53" w:rsidRDefault="004612AC" w:rsidP="004612AC">
            <w:pPr>
              <w:jc w:val="both"/>
            </w:pPr>
            <w:r w:rsidRPr="00DE0C53">
              <w:t>6.3</w:t>
            </w:r>
          </w:p>
        </w:tc>
        <w:tc>
          <w:tcPr>
            <w:tcW w:w="6438" w:type="dxa"/>
          </w:tcPr>
          <w:p w14:paraId="13508D77" w14:textId="77777777" w:rsidR="004612AC" w:rsidRPr="00DE0C53" w:rsidRDefault="004612AC" w:rsidP="004612AC">
            <w:pPr>
              <w:jc w:val="both"/>
              <w:rPr>
                <w:vanish/>
                <w:sz w:val="19"/>
                <w:szCs w:val="19"/>
              </w:rPr>
            </w:pPr>
            <w:r w:rsidRPr="00DE0C53">
              <w:t xml:space="preserve">For Goods within </w:t>
            </w:r>
            <w:r w:rsidR="00BC5D1D" w:rsidRPr="00DE0C53">
              <w:t>Ghana:</w:t>
            </w:r>
            <w:r w:rsidRPr="00DE0C53">
              <w:t xml:space="preserve"> Upon delivery of the goods to the </w:t>
            </w:r>
          </w:p>
          <w:p w14:paraId="144FB738" w14:textId="77777777" w:rsidR="004612AC" w:rsidRPr="00DE0C53" w:rsidRDefault="004612AC" w:rsidP="004612AC">
            <w:pPr>
              <w:jc w:val="both"/>
              <w:rPr>
                <w:vanish/>
                <w:sz w:val="19"/>
                <w:szCs w:val="19"/>
              </w:rPr>
            </w:pPr>
            <w:r w:rsidRPr="00DE0C53">
              <w:t>transporter, the Supplier shall notify the Procurement Entity and mail the following documents to the Procurement Entity:</w:t>
            </w:r>
          </w:p>
          <w:p w14:paraId="5134A088" w14:textId="77777777" w:rsidR="004612AC" w:rsidRPr="00DE0C53" w:rsidRDefault="004612AC" w:rsidP="004612AC">
            <w:pPr>
              <w:jc w:val="both"/>
            </w:pPr>
          </w:p>
          <w:p w14:paraId="6AFF5C4B" w14:textId="77777777" w:rsidR="004612AC" w:rsidRPr="00DE0C53" w:rsidRDefault="004612AC" w:rsidP="004612AC">
            <w:pPr>
              <w:ind w:left="432" w:hanging="432"/>
              <w:jc w:val="both"/>
            </w:pPr>
            <w:r w:rsidRPr="00DE0C53">
              <w:t>i.</w:t>
            </w:r>
            <w:r w:rsidRPr="00DE0C53">
              <w:tab/>
              <w:t>Copies of the Supplier’s invoice showing Goods’</w:t>
            </w:r>
          </w:p>
          <w:p w14:paraId="61848FBF" w14:textId="77777777" w:rsidR="004612AC" w:rsidRPr="00DE0C53" w:rsidRDefault="004612AC" w:rsidP="004612AC">
            <w:pPr>
              <w:ind w:left="432"/>
              <w:jc w:val="both"/>
            </w:pPr>
            <w:r w:rsidRPr="00DE0C53">
              <w:t>description, quantity, unit price and total amount;</w:t>
            </w:r>
          </w:p>
          <w:p w14:paraId="358B7ECF" w14:textId="77777777" w:rsidR="004612AC" w:rsidRPr="00DE0C53" w:rsidRDefault="004612AC" w:rsidP="004612AC">
            <w:pPr>
              <w:ind w:left="432" w:hanging="432"/>
              <w:jc w:val="both"/>
            </w:pPr>
          </w:p>
          <w:p w14:paraId="438C9EAB" w14:textId="77777777" w:rsidR="004612AC" w:rsidRPr="00DE0C53" w:rsidRDefault="004612AC" w:rsidP="004612AC">
            <w:pPr>
              <w:ind w:left="432" w:hanging="432"/>
              <w:jc w:val="both"/>
            </w:pPr>
            <w:r w:rsidRPr="00DE0C53">
              <w:t>ii.</w:t>
            </w:r>
            <w:r w:rsidRPr="00DE0C53">
              <w:tab/>
              <w:t>Delivery note, transport receipt, railway receipt;</w:t>
            </w:r>
          </w:p>
          <w:p w14:paraId="04AFED4D" w14:textId="77777777" w:rsidR="004612AC" w:rsidRPr="00DE0C53" w:rsidRDefault="004612AC" w:rsidP="004612AC">
            <w:pPr>
              <w:ind w:left="432" w:hanging="432"/>
              <w:jc w:val="both"/>
            </w:pPr>
          </w:p>
          <w:p w14:paraId="6C2F5B04" w14:textId="77777777" w:rsidR="004612AC" w:rsidRPr="00DE0C53" w:rsidRDefault="004612AC" w:rsidP="004612AC">
            <w:pPr>
              <w:ind w:left="432" w:hanging="432"/>
              <w:jc w:val="both"/>
            </w:pPr>
            <w:r w:rsidRPr="00DE0C53">
              <w:t>iii.</w:t>
            </w:r>
            <w:r w:rsidRPr="00DE0C53">
              <w:tab/>
              <w:t>Manufacturer’s or Supplier’s Warranty Certificate;</w:t>
            </w:r>
          </w:p>
          <w:p w14:paraId="6FC3A38F" w14:textId="77777777" w:rsidR="004612AC" w:rsidRPr="00DE0C53" w:rsidRDefault="004612AC" w:rsidP="004612AC">
            <w:pPr>
              <w:ind w:left="432" w:hanging="432"/>
              <w:jc w:val="both"/>
            </w:pPr>
          </w:p>
          <w:p w14:paraId="3F668F93" w14:textId="77777777" w:rsidR="004612AC" w:rsidRPr="00DE0C53" w:rsidRDefault="004612AC" w:rsidP="004612AC">
            <w:pPr>
              <w:ind w:left="432" w:hanging="432"/>
              <w:jc w:val="both"/>
            </w:pPr>
            <w:r w:rsidRPr="00DE0C53">
              <w:t>iv.</w:t>
            </w:r>
            <w:r w:rsidRPr="00DE0C53">
              <w:tab/>
              <w:t>Inspection Certificate issued by the nominated inspection</w:t>
            </w:r>
          </w:p>
          <w:p w14:paraId="5C9EC029" w14:textId="77777777" w:rsidR="004612AC" w:rsidRPr="00DE0C53" w:rsidRDefault="004612AC" w:rsidP="004612AC">
            <w:pPr>
              <w:ind w:left="432" w:hanging="432"/>
              <w:jc w:val="both"/>
            </w:pPr>
            <w:r w:rsidRPr="00DE0C53">
              <w:t xml:space="preserve">       agency, and the Supplier’s factory inspection report; and</w:t>
            </w:r>
          </w:p>
          <w:p w14:paraId="513EC2DB" w14:textId="77777777" w:rsidR="004612AC" w:rsidRPr="00DE0C53" w:rsidRDefault="004612AC" w:rsidP="004612AC">
            <w:pPr>
              <w:ind w:left="432" w:hanging="432"/>
              <w:jc w:val="both"/>
            </w:pPr>
          </w:p>
          <w:p w14:paraId="6FC61CDA" w14:textId="77777777" w:rsidR="004612AC" w:rsidRPr="00DE0C53" w:rsidRDefault="004612AC" w:rsidP="004612AC">
            <w:pPr>
              <w:ind w:left="432" w:hanging="432"/>
              <w:jc w:val="both"/>
            </w:pPr>
            <w:r w:rsidRPr="00DE0C53">
              <w:t>v.</w:t>
            </w:r>
            <w:r w:rsidRPr="00DE0C53">
              <w:tab/>
              <w:t>Certificate of origin.</w:t>
            </w:r>
          </w:p>
          <w:p w14:paraId="1E4DDA79" w14:textId="77777777" w:rsidR="004612AC" w:rsidRPr="00DE0C53" w:rsidRDefault="004612AC" w:rsidP="004612AC">
            <w:pPr>
              <w:jc w:val="both"/>
            </w:pPr>
          </w:p>
        </w:tc>
      </w:tr>
      <w:tr w:rsidR="004612AC" w:rsidRPr="00DE0C53" w14:paraId="3507216E" w14:textId="77777777" w:rsidTr="004612AC">
        <w:trPr>
          <w:trHeight w:val="55"/>
        </w:trPr>
        <w:tc>
          <w:tcPr>
            <w:tcW w:w="2314" w:type="dxa"/>
          </w:tcPr>
          <w:p w14:paraId="7559EF79" w14:textId="77777777" w:rsidR="004612AC" w:rsidRPr="00DE0C53" w:rsidRDefault="004612AC" w:rsidP="004612AC">
            <w:pPr>
              <w:jc w:val="both"/>
              <w:rPr>
                <w:b/>
                <w:bCs/>
              </w:rPr>
            </w:pPr>
          </w:p>
        </w:tc>
        <w:tc>
          <w:tcPr>
            <w:tcW w:w="854" w:type="dxa"/>
          </w:tcPr>
          <w:p w14:paraId="1644F8E9" w14:textId="77777777" w:rsidR="004612AC" w:rsidRPr="00DE0C53" w:rsidRDefault="004612AC" w:rsidP="004612AC">
            <w:pPr>
              <w:jc w:val="both"/>
            </w:pPr>
            <w:r w:rsidRPr="00DE0C53">
              <w:t>6.4</w:t>
            </w:r>
          </w:p>
        </w:tc>
        <w:tc>
          <w:tcPr>
            <w:tcW w:w="6438" w:type="dxa"/>
          </w:tcPr>
          <w:p w14:paraId="6F0DB12C" w14:textId="77777777" w:rsidR="004612AC" w:rsidRPr="00DE0C53" w:rsidRDefault="004612AC" w:rsidP="004612AC">
            <w:pPr>
              <w:jc w:val="both"/>
              <w:rPr>
                <w:vanish/>
                <w:sz w:val="19"/>
                <w:szCs w:val="19"/>
              </w:rPr>
            </w:pPr>
            <w:r w:rsidRPr="00DE0C53">
              <w:t xml:space="preserve">The documents as per sub-clause 6.3 shall be received by the </w:t>
            </w:r>
          </w:p>
          <w:p w14:paraId="7B52DD77" w14:textId="77777777" w:rsidR="004612AC" w:rsidRPr="00DE0C53" w:rsidRDefault="004612AC" w:rsidP="004612AC">
            <w:pPr>
              <w:jc w:val="both"/>
            </w:pPr>
            <w:r w:rsidRPr="00DE0C53">
              <w:t>Procurement Entity before arrival of the goods and, if not received, the Supplier will be responsible for any consequent expenses.</w:t>
            </w:r>
          </w:p>
        </w:tc>
      </w:tr>
      <w:tr w:rsidR="004612AC" w:rsidRPr="00DE0C53" w14:paraId="42368706" w14:textId="77777777" w:rsidTr="004612AC">
        <w:trPr>
          <w:trHeight w:val="55"/>
        </w:trPr>
        <w:tc>
          <w:tcPr>
            <w:tcW w:w="2314" w:type="dxa"/>
          </w:tcPr>
          <w:p w14:paraId="6D9A54E5" w14:textId="77777777" w:rsidR="004612AC" w:rsidRPr="00DE0C53" w:rsidRDefault="004612AC" w:rsidP="004612AC">
            <w:pPr>
              <w:jc w:val="both"/>
              <w:rPr>
                <w:b/>
                <w:bCs/>
              </w:rPr>
            </w:pPr>
          </w:p>
        </w:tc>
        <w:tc>
          <w:tcPr>
            <w:tcW w:w="854" w:type="dxa"/>
          </w:tcPr>
          <w:p w14:paraId="54B7D086" w14:textId="77777777" w:rsidR="004612AC" w:rsidRPr="00DE0C53" w:rsidRDefault="004612AC" w:rsidP="004612AC">
            <w:pPr>
              <w:jc w:val="both"/>
            </w:pPr>
          </w:p>
        </w:tc>
        <w:tc>
          <w:tcPr>
            <w:tcW w:w="6438" w:type="dxa"/>
          </w:tcPr>
          <w:p w14:paraId="2AC77DEC" w14:textId="77777777" w:rsidR="004612AC" w:rsidRPr="00DE0C53" w:rsidRDefault="004612AC" w:rsidP="004612AC">
            <w:pPr>
              <w:jc w:val="both"/>
            </w:pPr>
          </w:p>
        </w:tc>
      </w:tr>
      <w:tr w:rsidR="004612AC" w:rsidRPr="00DE0C53" w14:paraId="7FE96FA0" w14:textId="77777777" w:rsidTr="004612AC">
        <w:trPr>
          <w:trHeight w:val="55"/>
        </w:trPr>
        <w:tc>
          <w:tcPr>
            <w:tcW w:w="2314" w:type="dxa"/>
          </w:tcPr>
          <w:p w14:paraId="40E6C52D" w14:textId="2B7F4B11" w:rsidR="004612AC" w:rsidRPr="00DE0C53" w:rsidRDefault="004612AC" w:rsidP="00680786">
            <w:pPr>
              <w:pStyle w:val="COCgcc"/>
            </w:pPr>
            <w:r w:rsidRPr="00DE0C53">
              <w:t>Insurance</w:t>
            </w:r>
          </w:p>
          <w:p w14:paraId="70271A93" w14:textId="77777777" w:rsidR="004612AC" w:rsidRPr="00DE0C53" w:rsidRDefault="004612AC" w:rsidP="00680786">
            <w:pPr>
              <w:ind w:left="720"/>
              <w:jc w:val="both"/>
              <w:rPr>
                <w:b/>
                <w:bCs/>
              </w:rPr>
            </w:pPr>
            <w:r w:rsidRPr="00DE0C53">
              <w:rPr>
                <w:b/>
              </w:rPr>
              <w:t>(GCC Clause 11)</w:t>
            </w:r>
          </w:p>
        </w:tc>
        <w:tc>
          <w:tcPr>
            <w:tcW w:w="854" w:type="dxa"/>
          </w:tcPr>
          <w:p w14:paraId="27336154" w14:textId="77777777" w:rsidR="004612AC" w:rsidRPr="00DE0C53" w:rsidRDefault="004612AC" w:rsidP="004612AC">
            <w:pPr>
              <w:jc w:val="both"/>
            </w:pPr>
            <w:r w:rsidRPr="00DE0C53">
              <w:t>7.1</w:t>
            </w:r>
          </w:p>
        </w:tc>
        <w:tc>
          <w:tcPr>
            <w:tcW w:w="6438" w:type="dxa"/>
          </w:tcPr>
          <w:p w14:paraId="7929AAF4" w14:textId="77777777" w:rsidR="004612AC" w:rsidRPr="00DE0C53" w:rsidRDefault="004612AC" w:rsidP="004612AC">
            <w:pPr>
              <w:jc w:val="both"/>
              <w:rPr>
                <w:vanish/>
                <w:sz w:val="19"/>
                <w:szCs w:val="19"/>
              </w:rPr>
            </w:pPr>
            <w:r w:rsidRPr="00DE0C53">
              <w:t xml:space="preserve">The insurance shall be in an amount equal to 110 percent of </w:t>
            </w:r>
          </w:p>
          <w:p w14:paraId="4E9051DE" w14:textId="77777777" w:rsidR="004612AC" w:rsidRPr="00DE0C53" w:rsidRDefault="004612AC" w:rsidP="004612AC">
            <w:pPr>
              <w:jc w:val="both"/>
              <w:rPr>
                <w:vanish/>
                <w:sz w:val="19"/>
                <w:szCs w:val="19"/>
              </w:rPr>
            </w:pPr>
            <w:r w:rsidRPr="00DE0C53">
              <w:t xml:space="preserve">the CIP value of the Goods from “Warehouse” to “Warehouse” </w:t>
            </w:r>
          </w:p>
          <w:p w14:paraId="11A19BFA" w14:textId="77777777" w:rsidR="004612AC" w:rsidRPr="00DE0C53" w:rsidRDefault="004612AC" w:rsidP="004612AC">
            <w:pPr>
              <w:jc w:val="both"/>
            </w:pPr>
            <w:r w:rsidRPr="00DE0C53">
              <w:t>on “All Risks” basis, including War Risks and Strikes.</w:t>
            </w:r>
          </w:p>
        </w:tc>
      </w:tr>
      <w:tr w:rsidR="004612AC" w:rsidRPr="00DE0C53" w14:paraId="0477CD0A" w14:textId="77777777" w:rsidTr="004612AC">
        <w:trPr>
          <w:trHeight w:val="55"/>
        </w:trPr>
        <w:tc>
          <w:tcPr>
            <w:tcW w:w="2314" w:type="dxa"/>
          </w:tcPr>
          <w:p w14:paraId="396C5AF7" w14:textId="77777777" w:rsidR="004612AC" w:rsidRPr="00DE0C53" w:rsidRDefault="004612AC" w:rsidP="004612AC">
            <w:pPr>
              <w:rPr>
                <w:b/>
                <w:bCs/>
              </w:rPr>
            </w:pPr>
          </w:p>
        </w:tc>
        <w:tc>
          <w:tcPr>
            <w:tcW w:w="854" w:type="dxa"/>
          </w:tcPr>
          <w:p w14:paraId="0CEA89BB" w14:textId="77777777" w:rsidR="004612AC" w:rsidRPr="00DE0C53" w:rsidRDefault="004612AC" w:rsidP="004612AC">
            <w:pPr>
              <w:jc w:val="both"/>
            </w:pPr>
          </w:p>
        </w:tc>
        <w:tc>
          <w:tcPr>
            <w:tcW w:w="6438" w:type="dxa"/>
          </w:tcPr>
          <w:p w14:paraId="1CB26FCD" w14:textId="77777777" w:rsidR="004612AC" w:rsidRPr="00DE0C53" w:rsidRDefault="004612AC" w:rsidP="004612AC">
            <w:pPr>
              <w:jc w:val="both"/>
            </w:pPr>
          </w:p>
        </w:tc>
      </w:tr>
      <w:tr w:rsidR="004612AC" w:rsidRPr="00DE0C53" w14:paraId="47F76D53" w14:textId="77777777" w:rsidTr="004612AC">
        <w:trPr>
          <w:trHeight w:val="55"/>
        </w:trPr>
        <w:tc>
          <w:tcPr>
            <w:tcW w:w="2314" w:type="dxa"/>
          </w:tcPr>
          <w:p w14:paraId="71D5A41C" w14:textId="3F8EF6E3" w:rsidR="004612AC" w:rsidRPr="00DE0C53" w:rsidRDefault="004612AC" w:rsidP="00DE0C53">
            <w:pPr>
              <w:pStyle w:val="COCgcc"/>
              <w:jc w:val="both"/>
            </w:pPr>
            <w:r w:rsidRPr="00DE0C53">
              <w:t>Incidental</w:t>
            </w:r>
            <w:r w:rsidR="00680786" w:rsidRPr="00DE0C53">
              <w:t xml:space="preserve"> </w:t>
            </w:r>
            <w:r w:rsidRPr="00DE0C53">
              <w:t>Services</w:t>
            </w:r>
          </w:p>
          <w:p w14:paraId="2C05B478" w14:textId="77777777" w:rsidR="004612AC" w:rsidRPr="00DE0C53" w:rsidRDefault="004612AC" w:rsidP="00680786">
            <w:pPr>
              <w:ind w:left="720"/>
              <w:jc w:val="both"/>
              <w:rPr>
                <w:b/>
              </w:rPr>
            </w:pPr>
            <w:r w:rsidRPr="00DE0C53">
              <w:rPr>
                <w:b/>
              </w:rPr>
              <w:t>(GCC Clause 13)</w:t>
            </w:r>
          </w:p>
          <w:p w14:paraId="71E93888" w14:textId="77777777" w:rsidR="004612AC" w:rsidRPr="00DE0C53" w:rsidRDefault="004612AC" w:rsidP="004612AC">
            <w:pPr>
              <w:jc w:val="both"/>
              <w:rPr>
                <w:b/>
                <w:bCs/>
              </w:rPr>
            </w:pPr>
          </w:p>
        </w:tc>
        <w:tc>
          <w:tcPr>
            <w:tcW w:w="854" w:type="dxa"/>
          </w:tcPr>
          <w:p w14:paraId="1B2AAA8D" w14:textId="77777777" w:rsidR="004612AC" w:rsidRPr="00DE0C53" w:rsidRDefault="004612AC" w:rsidP="004612AC">
            <w:pPr>
              <w:jc w:val="both"/>
            </w:pPr>
            <w:r w:rsidRPr="00DE0C53">
              <w:t>8.1</w:t>
            </w:r>
          </w:p>
        </w:tc>
        <w:tc>
          <w:tcPr>
            <w:tcW w:w="6438" w:type="dxa"/>
          </w:tcPr>
          <w:p w14:paraId="4EDDA17D" w14:textId="77777777" w:rsidR="004612AC" w:rsidRPr="00DE0C53" w:rsidRDefault="004612AC" w:rsidP="004612AC">
            <w:pPr>
              <w:jc w:val="both"/>
            </w:pPr>
            <w:r w:rsidRPr="00DE0C53">
              <w:t>Incidental services to be provided are:</w:t>
            </w:r>
          </w:p>
          <w:p w14:paraId="27891014" w14:textId="77777777" w:rsidR="004612AC" w:rsidRPr="00DE0C53" w:rsidRDefault="004612AC" w:rsidP="004612AC">
            <w:pPr>
              <w:jc w:val="both"/>
            </w:pPr>
          </w:p>
          <w:p w14:paraId="503A96AC" w14:textId="77777777" w:rsidR="004612AC" w:rsidRPr="00DE0C53" w:rsidRDefault="004612AC" w:rsidP="004612AC">
            <w:pPr>
              <w:jc w:val="both"/>
            </w:pPr>
            <w:r w:rsidRPr="00DE0C53">
              <w:t>i.</w:t>
            </w:r>
            <w:r w:rsidRPr="00DE0C53">
              <w:tab/>
              <w:t>Installation and commissioning of equipment;</w:t>
            </w:r>
          </w:p>
          <w:p w14:paraId="72B3224B" w14:textId="77777777" w:rsidR="004612AC" w:rsidRPr="00DE0C53" w:rsidRDefault="004612AC" w:rsidP="004612AC">
            <w:pPr>
              <w:jc w:val="both"/>
            </w:pPr>
          </w:p>
          <w:p w14:paraId="5D3780F8" w14:textId="77777777" w:rsidR="004612AC" w:rsidRPr="00DE0C53" w:rsidRDefault="004612AC" w:rsidP="004612AC">
            <w:pPr>
              <w:jc w:val="both"/>
            </w:pPr>
            <w:r w:rsidRPr="00DE0C53">
              <w:t>ii.</w:t>
            </w:r>
            <w:r w:rsidRPr="00DE0C53">
              <w:tab/>
              <w:t>Operational and maintenance training of equipment.</w:t>
            </w:r>
          </w:p>
          <w:p w14:paraId="355B8F53" w14:textId="77777777" w:rsidR="004612AC" w:rsidRPr="00DE0C53" w:rsidRDefault="004612AC" w:rsidP="004612AC">
            <w:pPr>
              <w:jc w:val="both"/>
            </w:pPr>
          </w:p>
          <w:p w14:paraId="149625D7" w14:textId="77777777" w:rsidR="004612AC" w:rsidRPr="00DE0C53" w:rsidRDefault="004612AC" w:rsidP="004612AC">
            <w:pPr>
              <w:jc w:val="both"/>
            </w:pPr>
            <w:r w:rsidRPr="00DE0C53">
              <w:t>iii.</w:t>
            </w:r>
            <w:r w:rsidRPr="00DE0C53">
              <w:tab/>
              <w:t>………….[insert any other additional requirement].</w:t>
            </w:r>
          </w:p>
          <w:p w14:paraId="5F3675E8" w14:textId="77777777" w:rsidR="004612AC" w:rsidRPr="00DE0C53" w:rsidRDefault="004612AC" w:rsidP="004612AC">
            <w:pPr>
              <w:jc w:val="both"/>
              <w:rPr>
                <w:i/>
                <w:iCs/>
                <w:vanish/>
                <w:sz w:val="19"/>
                <w:szCs w:val="19"/>
              </w:rPr>
            </w:pPr>
            <w:r w:rsidRPr="00DE0C53">
              <w:rPr>
                <w:i/>
              </w:rPr>
              <w:t xml:space="preserve">[Selected services covered under GCC Clause 13 and/or other </w:t>
            </w:r>
          </w:p>
          <w:p w14:paraId="47562617" w14:textId="77777777" w:rsidR="004612AC" w:rsidRPr="00DE0C53" w:rsidRDefault="004612AC" w:rsidP="004612AC">
            <w:pPr>
              <w:ind w:left="72"/>
              <w:jc w:val="both"/>
              <w:rPr>
                <w:i/>
                <w:iCs/>
                <w:vanish/>
                <w:sz w:val="19"/>
                <w:szCs w:val="19"/>
              </w:rPr>
            </w:pPr>
            <w:r w:rsidRPr="00DE0C53">
              <w:rPr>
                <w:i/>
              </w:rPr>
              <w:t xml:space="preserve">should be specified with the desired features. The price quoted </w:t>
            </w:r>
          </w:p>
          <w:p w14:paraId="4F000DE8" w14:textId="77777777" w:rsidR="004612AC" w:rsidRPr="00DE0C53" w:rsidRDefault="004612AC" w:rsidP="004612AC">
            <w:pPr>
              <w:ind w:left="72"/>
              <w:jc w:val="both"/>
              <w:rPr>
                <w:i/>
                <w:iCs/>
                <w:vanish/>
                <w:sz w:val="19"/>
                <w:szCs w:val="19"/>
              </w:rPr>
            </w:pPr>
            <w:r w:rsidRPr="00DE0C53">
              <w:rPr>
                <w:i/>
              </w:rPr>
              <w:t xml:space="preserve">in the Tender price or agreed with the selected Supplier shall be </w:t>
            </w:r>
          </w:p>
          <w:p w14:paraId="5022570B" w14:textId="77777777" w:rsidR="004612AC" w:rsidRPr="00DE0C53" w:rsidRDefault="004612AC" w:rsidP="004612AC">
            <w:pPr>
              <w:jc w:val="both"/>
              <w:rPr>
                <w:i/>
              </w:rPr>
            </w:pPr>
            <w:r w:rsidRPr="00DE0C53">
              <w:rPr>
                <w:i/>
              </w:rPr>
              <w:t>included in the Contract Price. If no incidental services are required state “not applicable”]</w:t>
            </w:r>
          </w:p>
          <w:p w14:paraId="50723210" w14:textId="77777777" w:rsidR="004612AC" w:rsidRPr="00DE0C53" w:rsidRDefault="004612AC" w:rsidP="004612AC">
            <w:pPr>
              <w:jc w:val="both"/>
            </w:pPr>
          </w:p>
        </w:tc>
      </w:tr>
      <w:tr w:rsidR="004612AC" w:rsidRPr="00DE0C53" w14:paraId="5DFD2CC3" w14:textId="77777777" w:rsidTr="004612AC">
        <w:trPr>
          <w:trHeight w:val="55"/>
        </w:trPr>
        <w:tc>
          <w:tcPr>
            <w:tcW w:w="2314" w:type="dxa"/>
          </w:tcPr>
          <w:p w14:paraId="7A29D700" w14:textId="57C1FC1C" w:rsidR="004612AC" w:rsidRPr="00DE0C53" w:rsidRDefault="004612AC" w:rsidP="00680786">
            <w:pPr>
              <w:pStyle w:val="COCgcc"/>
            </w:pPr>
            <w:r w:rsidRPr="00DE0C53">
              <w:t>Spare Parts</w:t>
            </w:r>
          </w:p>
          <w:p w14:paraId="322A10A3" w14:textId="77777777" w:rsidR="004612AC" w:rsidRPr="00DE0C53" w:rsidRDefault="004612AC" w:rsidP="00680786">
            <w:pPr>
              <w:ind w:left="720"/>
              <w:rPr>
                <w:b/>
              </w:rPr>
            </w:pPr>
            <w:r w:rsidRPr="00DE0C53">
              <w:rPr>
                <w:b/>
              </w:rPr>
              <w:t>(GCC Clause 14)</w:t>
            </w:r>
          </w:p>
          <w:p w14:paraId="12CD1DF3" w14:textId="77777777" w:rsidR="004612AC" w:rsidRPr="00DE0C53" w:rsidRDefault="004612AC" w:rsidP="004612AC">
            <w:pPr>
              <w:rPr>
                <w:b/>
                <w:bCs/>
              </w:rPr>
            </w:pPr>
          </w:p>
          <w:p w14:paraId="6202B9DC" w14:textId="77777777" w:rsidR="004612AC" w:rsidRPr="00DE0C53" w:rsidRDefault="004612AC" w:rsidP="004612AC">
            <w:pPr>
              <w:rPr>
                <w:b/>
                <w:bCs/>
              </w:rPr>
            </w:pPr>
          </w:p>
          <w:p w14:paraId="1DA10ACF" w14:textId="77777777" w:rsidR="004612AC" w:rsidRPr="00DE0C53" w:rsidRDefault="004612AC" w:rsidP="004612AC">
            <w:pPr>
              <w:rPr>
                <w:b/>
                <w:bCs/>
              </w:rPr>
            </w:pPr>
          </w:p>
        </w:tc>
        <w:tc>
          <w:tcPr>
            <w:tcW w:w="854" w:type="dxa"/>
          </w:tcPr>
          <w:p w14:paraId="46287187" w14:textId="77777777" w:rsidR="004612AC" w:rsidRPr="00DE0C53" w:rsidRDefault="004612AC" w:rsidP="004612AC">
            <w:pPr>
              <w:jc w:val="both"/>
            </w:pPr>
            <w:r w:rsidRPr="00DE0C53">
              <w:t>9.1</w:t>
            </w:r>
          </w:p>
        </w:tc>
        <w:tc>
          <w:tcPr>
            <w:tcW w:w="6438" w:type="dxa"/>
          </w:tcPr>
          <w:p w14:paraId="18982914" w14:textId="77777777" w:rsidR="004612AC" w:rsidRPr="00DE0C53" w:rsidRDefault="004612AC" w:rsidP="004612AC">
            <w:r w:rsidRPr="00DE0C53">
              <w:t>Additional spare parts requirements are:</w:t>
            </w:r>
          </w:p>
          <w:p w14:paraId="206CA05C" w14:textId="77777777" w:rsidR="004612AC" w:rsidRPr="00DE0C53" w:rsidRDefault="004612AC" w:rsidP="004612AC"/>
          <w:p w14:paraId="0250B6D4" w14:textId="77777777" w:rsidR="004612AC" w:rsidRPr="00DE0C53" w:rsidRDefault="004612AC" w:rsidP="004612AC">
            <w:r w:rsidRPr="00DE0C53">
              <w:t xml:space="preserve">a.     Supplier shall carry sufficient inventories to assure   </w:t>
            </w:r>
          </w:p>
          <w:p w14:paraId="6D82887A" w14:textId="77777777" w:rsidR="004612AC" w:rsidRPr="00DE0C53" w:rsidRDefault="004612AC" w:rsidP="004612AC">
            <w:r w:rsidRPr="00DE0C53">
              <w:t xml:space="preserve">        exstock supply of consumable spare parts for the Goods;</w:t>
            </w:r>
          </w:p>
          <w:p w14:paraId="43BAA9A2" w14:textId="77777777" w:rsidR="004612AC" w:rsidRPr="00DE0C53" w:rsidRDefault="004612AC" w:rsidP="004612AC"/>
          <w:p w14:paraId="6B0A7940" w14:textId="77777777" w:rsidR="004612AC" w:rsidRPr="00DE0C53" w:rsidRDefault="004612AC" w:rsidP="000111BE">
            <w:pPr>
              <w:numPr>
                <w:ilvl w:val="0"/>
                <w:numId w:val="83"/>
              </w:numPr>
              <w:tabs>
                <w:tab w:val="num" w:pos="432"/>
              </w:tabs>
              <w:ind w:left="432" w:hanging="432"/>
            </w:pPr>
            <w:r w:rsidRPr="00DE0C53">
              <w:t xml:space="preserve">Other spare parts and components shall be supplied as </w:t>
            </w:r>
          </w:p>
          <w:p w14:paraId="0BDA7E72" w14:textId="77777777" w:rsidR="004612AC" w:rsidRPr="00DE0C53" w:rsidRDefault="004612AC" w:rsidP="004612AC">
            <w:pPr>
              <w:rPr>
                <w:vanish/>
                <w:sz w:val="19"/>
                <w:szCs w:val="19"/>
              </w:rPr>
            </w:pPr>
            <w:r w:rsidRPr="00DE0C53">
              <w:t xml:space="preserve">       promptly as possible, but in any case within six (6) months </w:t>
            </w:r>
          </w:p>
          <w:p w14:paraId="583187FF" w14:textId="77777777" w:rsidR="004612AC" w:rsidRPr="00DE0C53" w:rsidRDefault="004612AC" w:rsidP="004612AC">
            <w:pPr>
              <w:ind w:left="1440" w:hanging="1008"/>
            </w:pPr>
            <w:r w:rsidRPr="00DE0C53">
              <w:t>of placing the order and opening the letter of credit.</w:t>
            </w:r>
          </w:p>
          <w:p w14:paraId="7F3B1E65" w14:textId="77777777" w:rsidR="004612AC" w:rsidRPr="00DE0C53" w:rsidRDefault="004612AC" w:rsidP="004612AC"/>
          <w:p w14:paraId="1A0A03F3" w14:textId="77777777" w:rsidR="004612AC" w:rsidRPr="00DE0C53" w:rsidRDefault="004612AC" w:rsidP="004612AC">
            <w:pPr>
              <w:rPr>
                <w:i/>
                <w:iCs/>
              </w:rPr>
            </w:pPr>
            <w:r w:rsidRPr="00DE0C53">
              <w:t>c.</w:t>
            </w:r>
            <w:r w:rsidRPr="00DE0C53">
              <w:tab/>
              <w:t xml:space="preserve">……………. </w:t>
            </w:r>
            <w:r w:rsidRPr="00DE0C53">
              <w:rPr>
                <w:i/>
                <w:iCs/>
              </w:rPr>
              <w:t>[specify other additional requirements.]</w:t>
            </w:r>
          </w:p>
          <w:p w14:paraId="0D46537A" w14:textId="77777777" w:rsidR="004612AC" w:rsidRPr="00DE0C53" w:rsidRDefault="004612AC" w:rsidP="004612AC">
            <w:pPr>
              <w:jc w:val="both"/>
            </w:pPr>
          </w:p>
        </w:tc>
      </w:tr>
      <w:tr w:rsidR="004612AC" w:rsidRPr="00DE0C53" w14:paraId="5DAFD703" w14:textId="77777777" w:rsidTr="004612AC">
        <w:trPr>
          <w:trHeight w:val="55"/>
        </w:trPr>
        <w:tc>
          <w:tcPr>
            <w:tcW w:w="2314" w:type="dxa"/>
          </w:tcPr>
          <w:p w14:paraId="54AB0C94" w14:textId="73515A2F" w:rsidR="004612AC" w:rsidRPr="00DE0C53" w:rsidRDefault="004612AC" w:rsidP="00680786">
            <w:pPr>
              <w:pStyle w:val="COCgcc"/>
            </w:pPr>
            <w:r w:rsidRPr="00DE0C53">
              <w:t>Warranty</w:t>
            </w:r>
          </w:p>
          <w:p w14:paraId="410E7E81" w14:textId="77777777" w:rsidR="004612AC" w:rsidRPr="00DE0C53" w:rsidRDefault="004612AC" w:rsidP="00680786">
            <w:pPr>
              <w:ind w:left="720"/>
              <w:rPr>
                <w:b/>
                <w:bCs/>
              </w:rPr>
            </w:pPr>
            <w:r w:rsidRPr="00DE0C53">
              <w:rPr>
                <w:b/>
                <w:bCs/>
              </w:rPr>
              <w:t>(GCC Clause 15)</w:t>
            </w:r>
          </w:p>
        </w:tc>
        <w:tc>
          <w:tcPr>
            <w:tcW w:w="854" w:type="dxa"/>
          </w:tcPr>
          <w:p w14:paraId="6417F48D" w14:textId="77777777" w:rsidR="004612AC" w:rsidRPr="00DE0C53" w:rsidRDefault="004612AC" w:rsidP="004612AC">
            <w:pPr>
              <w:jc w:val="both"/>
            </w:pPr>
            <w:r w:rsidRPr="00DE0C53">
              <w:t>10.1</w:t>
            </w:r>
          </w:p>
        </w:tc>
        <w:tc>
          <w:tcPr>
            <w:tcW w:w="6438" w:type="dxa"/>
          </w:tcPr>
          <w:p w14:paraId="060DAF53" w14:textId="77777777" w:rsidR="004612AC" w:rsidRPr="00DE0C53" w:rsidRDefault="004612AC" w:rsidP="004612AC">
            <w:pPr>
              <w:rPr>
                <w:i/>
                <w:iCs/>
                <w:vanish/>
                <w:sz w:val="19"/>
                <w:szCs w:val="19"/>
              </w:rPr>
            </w:pPr>
            <w:r w:rsidRPr="00DE0C53">
              <w:t xml:space="preserve">In partial modification of the provisions, the warranty period shall be ………….. hour </w:t>
            </w:r>
            <w:r w:rsidRPr="00DE0C53">
              <w:rPr>
                <w:i/>
                <w:iCs/>
              </w:rPr>
              <w:t>[as applicable and if necessary</w:t>
            </w:r>
            <w:r w:rsidRPr="00DE0C53">
              <w:t xml:space="preserve">] of operation or 12-36 </w:t>
            </w:r>
            <w:r w:rsidRPr="00DE0C53">
              <w:rPr>
                <w:i/>
                <w:iCs/>
              </w:rPr>
              <w:t xml:space="preserve">[as applicable] </w:t>
            </w:r>
            <w:r w:rsidRPr="00DE0C53">
              <w:t xml:space="preserve">months from date of acceptance of the Goods or 12-36 </w:t>
            </w:r>
            <w:r w:rsidRPr="00DE0C53">
              <w:rPr>
                <w:i/>
                <w:iCs/>
              </w:rPr>
              <w:t xml:space="preserve">[as applicable] </w:t>
            </w:r>
            <w:r w:rsidRPr="00DE0C53">
              <w:t xml:space="preserve">months from the date of delivery, whichever occurs earlier …………. </w:t>
            </w:r>
            <w:r w:rsidRPr="00DE0C53">
              <w:rPr>
                <w:i/>
                <w:iCs/>
              </w:rPr>
              <w:t xml:space="preserve">[Insert </w:t>
            </w:r>
            <w:r w:rsidRPr="00DE0C53">
              <w:rPr>
                <w:i/>
              </w:rPr>
              <w:t xml:space="preserve">appropriate hrs/mths as per Technical Specification or </w:t>
            </w:r>
          </w:p>
          <w:p w14:paraId="560BBE6B" w14:textId="77777777" w:rsidR="004612AC" w:rsidRPr="00DE0C53" w:rsidRDefault="004612AC" w:rsidP="004612AC">
            <w:pPr>
              <w:rPr>
                <w:vanish/>
                <w:sz w:val="19"/>
                <w:szCs w:val="19"/>
              </w:rPr>
            </w:pPr>
            <w:r w:rsidRPr="00DE0C53">
              <w:rPr>
                <w:i/>
              </w:rPr>
              <w:t xml:space="preserve">Schedule of Requirements or as per the nature of the Goods]. </w:t>
            </w:r>
            <w:r w:rsidRPr="00DE0C53">
              <w:t xml:space="preserve">The Supplier shall, in addition, comply with the performance </w:t>
            </w:r>
          </w:p>
          <w:p w14:paraId="1B9502B6" w14:textId="77777777" w:rsidR="004612AC" w:rsidRPr="00DE0C53" w:rsidRDefault="004612AC" w:rsidP="004612AC">
            <w:r w:rsidRPr="00DE0C53">
              <w:t>and/or consumption guarantees specified under the Contract. If, for reasons attributable to the Supplier, these guarantees are not attained in whole or in part, the Supplier shall, at its discretion, either:</w:t>
            </w:r>
          </w:p>
          <w:p w14:paraId="3E95D2EA" w14:textId="77777777" w:rsidR="004612AC" w:rsidRPr="00DE0C53" w:rsidRDefault="004612AC" w:rsidP="004612AC"/>
          <w:p w14:paraId="14C929D6" w14:textId="77777777" w:rsidR="004612AC" w:rsidRPr="00DE0C53" w:rsidRDefault="004612AC" w:rsidP="004612AC">
            <w:r w:rsidRPr="00DE0C53">
              <w:t>a.        make such changes, modification, and/or additions to the</w:t>
            </w:r>
          </w:p>
          <w:p w14:paraId="0456AD85" w14:textId="77777777" w:rsidR="004612AC" w:rsidRPr="00DE0C53" w:rsidRDefault="004612AC" w:rsidP="004612AC">
            <w:pPr>
              <w:ind w:left="612"/>
            </w:pPr>
            <w:r w:rsidRPr="00DE0C53">
              <w:t>Goods or any part thereof as may be necessary in order to</w:t>
            </w:r>
          </w:p>
          <w:p w14:paraId="0C4B7254" w14:textId="77777777" w:rsidR="004612AC" w:rsidRPr="00DE0C53" w:rsidRDefault="004612AC" w:rsidP="004612AC">
            <w:pPr>
              <w:ind w:left="612"/>
            </w:pPr>
            <w:r w:rsidRPr="00DE0C53">
              <w:t>attain the contractual guarantees specified in the contract</w:t>
            </w:r>
          </w:p>
          <w:p w14:paraId="456DBE08" w14:textId="77777777" w:rsidR="004612AC" w:rsidRPr="00DE0C53" w:rsidRDefault="004612AC" w:rsidP="004612AC">
            <w:r w:rsidRPr="00DE0C53">
              <w:t xml:space="preserve">           at its own cost and expense and to carry out further</w:t>
            </w:r>
          </w:p>
          <w:p w14:paraId="1E20179E" w14:textId="77777777" w:rsidR="004612AC" w:rsidRPr="00DE0C53" w:rsidRDefault="004612AC" w:rsidP="004612AC">
            <w:r w:rsidRPr="00DE0C53">
              <w:t xml:space="preserve">           performance tests in accordance with SCC 4.1 or</w:t>
            </w:r>
          </w:p>
          <w:p w14:paraId="5036D2A7" w14:textId="77777777" w:rsidR="004612AC" w:rsidRPr="00DE0C53" w:rsidRDefault="004612AC" w:rsidP="004612AC"/>
          <w:p w14:paraId="623C2ABB" w14:textId="77777777" w:rsidR="004612AC" w:rsidRPr="00DE0C53" w:rsidRDefault="004612AC" w:rsidP="004612AC">
            <w:r w:rsidRPr="00DE0C53">
              <w:t xml:space="preserve">b.        Pay liquidated damages to the Procurement Entity with </w:t>
            </w:r>
            <w:r w:rsidR="0087640B" w:rsidRPr="00DE0C53">
              <w:tab/>
            </w:r>
            <w:r w:rsidRPr="00DE0C53">
              <w:t>respect to</w:t>
            </w:r>
            <w:r w:rsidR="0087640B" w:rsidRPr="00DE0C53">
              <w:t xml:space="preserve"> </w:t>
            </w:r>
            <w:r w:rsidRPr="00DE0C53">
              <w:t xml:space="preserve">the failure to meet the contractual guarantees. </w:t>
            </w:r>
            <w:r w:rsidR="0087640B" w:rsidRPr="00DE0C53">
              <w:tab/>
            </w:r>
            <w:r w:rsidRPr="00DE0C53">
              <w:t>The rate of</w:t>
            </w:r>
            <w:r w:rsidR="0087640B" w:rsidRPr="00DE0C53">
              <w:t xml:space="preserve"> </w:t>
            </w:r>
            <w:r w:rsidRPr="00DE0C53">
              <w:t xml:space="preserve">these liquidated damages shall be (0.1 to </w:t>
            </w:r>
            <w:r w:rsidR="0087640B" w:rsidRPr="00DE0C53">
              <w:tab/>
            </w:r>
            <w:r w:rsidRPr="00DE0C53">
              <w:t>0.5%) per week.</w:t>
            </w:r>
          </w:p>
          <w:p w14:paraId="39402E83" w14:textId="77777777" w:rsidR="004612AC" w:rsidRPr="00DE0C53" w:rsidRDefault="004612AC" w:rsidP="004612AC">
            <w:pPr>
              <w:rPr>
                <w:i/>
                <w:iCs/>
                <w:vanish/>
                <w:sz w:val="19"/>
                <w:szCs w:val="19"/>
              </w:rPr>
            </w:pPr>
            <w:r w:rsidRPr="00DE0C53">
              <w:rPr>
                <w:i/>
              </w:rPr>
              <w:t xml:space="preserve">[The rate should be higher than the adjustment rate used in the </w:t>
            </w:r>
          </w:p>
          <w:p w14:paraId="6E45249D" w14:textId="77777777" w:rsidR="004612AC" w:rsidRPr="00DE0C53" w:rsidRDefault="004612AC" w:rsidP="004612AC">
            <w:pPr>
              <w:jc w:val="both"/>
              <w:rPr>
                <w:i/>
              </w:rPr>
            </w:pPr>
            <w:r w:rsidRPr="00DE0C53">
              <w:rPr>
                <w:i/>
              </w:rPr>
              <w:t>Tender evaluation under ITT 28.5 (f) or (g).]</w:t>
            </w:r>
          </w:p>
          <w:p w14:paraId="6D9A90BF" w14:textId="77777777" w:rsidR="004612AC" w:rsidRPr="00DE0C53" w:rsidRDefault="004612AC" w:rsidP="004612AC">
            <w:pPr>
              <w:jc w:val="both"/>
            </w:pPr>
          </w:p>
        </w:tc>
      </w:tr>
      <w:tr w:rsidR="004612AC" w:rsidRPr="00DE0C53" w14:paraId="27EF2E3D" w14:textId="77777777" w:rsidTr="004612AC">
        <w:trPr>
          <w:trHeight w:val="55"/>
        </w:trPr>
        <w:tc>
          <w:tcPr>
            <w:tcW w:w="2314" w:type="dxa"/>
          </w:tcPr>
          <w:p w14:paraId="3DD87006" w14:textId="77777777" w:rsidR="004612AC" w:rsidRPr="00DE0C53" w:rsidRDefault="004612AC" w:rsidP="004612AC">
            <w:pPr>
              <w:rPr>
                <w:b/>
                <w:bCs/>
              </w:rPr>
            </w:pPr>
          </w:p>
        </w:tc>
        <w:tc>
          <w:tcPr>
            <w:tcW w:w="854" w:type="dxa"/>
          </w:tcPr>
          <w:p w14:paraId="334E592B" w14:textId="77777777" w:rsidR="004612AC" w:rsidRPr="00DE0C53" w:rsidRDefault="004612AC" w:rsidP="004612AC">
            <w:pPr>
              <w:jc w:val="both"/>
            </w:pPr>
            <w:r w:rsidRPr="00DE0C53">
              <w:t>10.2</w:t>
            </w:r>
          </w:p>
        </w:tc>
        <w:tc>
          <w:tcPr>
            <w:tcW w:w="6438" w:type="dxa"/>
          </w:tcPr>
          <w:p w14:paraId="5FBF88EE" w14:textId="77777777" w:rsidR="004612AC" w:rsidRPr="00DE0C53" w:rsidRDefault="004612AC" w:rsidP="004612AC">
            <w:r w:rsidRPr="00DE0C53">
              <w:t>The period for correction of defects in the warranty period is:</w:t>
            </w:r>
          </w:p>
          <w:p w14:paraId="51F50926" w14:textId="77777777" w:rsidR="004612AC" w:rsidRPr="00DE0C53" w:rsidRDefault="004612AC" w:rsidP="004612AC">
            <w:pPr>
              <w:jc w:val="both"/>
            </w:pPr>
            <w:r w:rsidRPr="00DE0C53">
              <w:t>50%</w:t>
            </w:r>
            <w:r w:rsidRPr="00DE0C53">
              <w:rPr>
                <w:i/>
                <w:iCs/>
              </w:rPr>
              <w:t xml:space="preserve">. </w:t>
            </w:r>
            <w:r w:rsidRPr="00DE0C53">
              <w:t>time of the delivery schedule of the particular goods.</w:t>
            </w:r>
          </w:p>
          <w:p w14:paraId="406CC5DB" w14:textId="77777777" w:rsidR="004612AC" w:rsidRPr="00DE0C53" w:rsidRDefault="004612AC" w:rsidP="004612AC">
            <w:pPr>
              <w:jc w:val="both"/>
            </w:pPr>
          </w:p>
        </w:tc>
      </w:tr>
      <w:tr w:rsidR="004612AC" w:rsidRPr="00DE0C53" w14:paraId="2C355AE8" w14:textId="77777777" w:rsidTr="004612AC">
        <w:trPr>
          <w:trHeight w:val="55"/>
        </w:trPr>
        <w:tc>
          <w:tcPr>
            <w:tcW w:w="2314" w:type="dxa"/>
          </w:tcPr>
          <w:p w14:paraId="1DCD9F2C" w14:textId="77777777" w:rsidR="004612AC" w:rsidRPr="00DE0C53" w:rsidRDefault="004612AC" w:rsidP="004612AC">
            <w:pPr>
              <w:rPr>
                <w:b/>
                <w:bCs/>
              </w:rPr>
            </w:pPr>
          </w:p>
        </w:tc>
        <w:tc>
          <w:tcPr>
            <w:tcW w:w="854" w:type="dxa"/>
          </w:tcPr>
          <w:p w14:paraId="7460199F" w14:textId="77777777" w:rsidR="004612AC" w:rsidRPr="00DE0C53" w:rsidRDefault="004612AC" w:rsidP="004612AC">
            <w:pPr>
              <w:jc w:val="both"/>
            </w:pPr>
            <w:r w:rsidRPr="00DE0C53">
              <w:t>10.3</w:t>
            </w:r>
          </w:p>
        </w:tc>
        <w:tc>
          <w:tcPr>
            <w:tcW w:w="6438" w:type="dxa"/>
          </w:tcPr>
          <w:p w14:paraId="25C3E345" w14:textId="77777777" w:rsidR="004612AC" w:rsidRPr="00DE0C53" w:rsidRDefault="004612AC" w:rsidP="004612AC">
            <w:pPr>
              <w:rPr>
                <w:i/>
                <w:iCs/>
                <w:vanish/>
                <w:sz w:val="19"/>
                <w:szCs w:val="19"/>
              </w:rPr>
            </w:pPr>
            <w:r w:rsidRPr="00DE0C53">
              <w:t xml:space="preserve">……………………….. [specify other suitable conditions for </w:t>
            </w:r>
          </w:p>
          <w:p w14:paraId="66F2A74E" w14:textId="77777777" w:rsidR="004612AC" w:rsidRPr="00DE0C53" w:rsidRDefault="004612AC" w:rsidP="004612AC">
            <w:pPr>
              <w:jc w:val="both"/>
              <w:rPr>
                <w:i/>
              </w:rPr>
            </w:pPr>
            <w:r w:rsidRPr="00DE0C53">
              <w:rPr>
                <w:i/>
              </w:rPr>
              <w:t>warranty, if necessary].</w:t>
            </w:r>
          </w:p>
          <w:p w14:paraId="060941FE" w14:textId="77777777" w:rsidR="004612AC" w:rsidRPr="00DE0C53" w:rsidRDefault="004612AC" w:rsidP="004612AC">
            <w:pPr>
              <w:jc w:val="both"/>
            </w:pPr>
          </w:p>
        </w:tc>
      </w:tr>
      <w:tr w:rsidR="004612AC" w:rsidRPr="00DE0C53" w14:paraId="58A25A7A" w14:textId="77777777" w:rsidTr="004612AC">
        <w:trPr>
          <w:trHeight w:val="55"/>
        </w:trPr>
        <w:tc>
          <w:tcPr>
            <w:tcW w:w="2314" w:type="dxa"/>
          </w:tcPr>
          <w:p w14:paraId="15ED4183" w14:textId="2B642E14" w:rsidR="004612AC" w:rsidRPr="00DE0C53" w:rsidRDefault="004612AC" w:rsidP="00680786">
            <w:pPr>
              <w:pStyle w:val="COCgcc"/>
            </w:pPr>
            <w:r w:rsidRPr="00DE0C53">
              <w:t>Payment</w:t>
            </w:r>
          </w:p>
          <w:p w14:paraId="49F70027" w14:textId="77777777" w:rsidR="004612AC" w:rsidRPr="00DE0C53" w:rsidRDefault="004612AC" w:rsidP="00680786">
            <w:pPr>
              <w:ind w:left="720"/>
              <w:rPr>
                <w:b/>
                <w:bCs/>
              </w:rPr>
            </w:pPr>
            <w:r w:rsidRPr="00DE0C53">
              <w:rPr>
                <w:b/>
              </w:rPr>
              <w:t>(GCC Clause 16)</w:t>
            </w:r>
          </w:p>
        </w:tc>
        <w:tc>
          <w:tcPr>
            <w:tcW w:w="854" w:type="dxa"/>
          </w:tcPr>
          <w:p w14:paraId="23CDAF89" w14:textId="77777777" w:rsidR="004612AC" w:rsidRPr="00DE0C53" w:rsidRDefault="004612AC" w:rsidP="004612AC">
            <w:pPr>
              <w:jc w:val="both"/>
            </w:pPr>
            <w:r w:rsidRPr="00DE0C53">
              <w:t>11.1</w:t>
            </w:r>
          </w:p>
        </w:tc>
        <w:tc>
          <w:tcPr>
            <w:tcW w:w="6438" w:type="dxa"/>
          </w:tcPr>
          <w:p w14:paraId="24D3ECAB" w14:textId="77777777" w:rsidR="004612AC" w:rsidRPr="00DE0C53" w:rsidRDefault="004612AC" w:rsidP="004612AC">
            <w:r w:rsidRPr="00DE0C53">
              <w:t>Payment for Goods and Services supplied shall be made in Ghanaian Cedis, as follows;</w:t>
            </w:r>
          </w:p>
          <w:p w14:paraId="712B240D" w14:textId="77777777" w:rsidR="004612AC" w:rsidRPr="00DE0C53" w:rsidRDefault="004612AC" w:rsidP="004612AC"/>
          <w:p w14:paraId="1F12EEF3" w14:textId="77777777" w:rsidR="004612AC" w:rsidRPr="00DE0C53" w:rsidRDefault="004612AC" w:rsidP="004612AC">
            <w:pPr>
              <w:ind w:left="792" w:hanging="540"/>
            </w:pPr>
            <w:r w:rsidRPr="00DE0C53">
              <w:t>i.</w:t>
            </w:r>
            <w:r w:rsidRPr="00DE0C53">
              <w:tab/>
              <w:t xml:space="preserve">Advance Payment: Forty (40) percent of the Contract Price shall be paid within </w:t>
            </w:r>
            <w:r w:rsidR="0087640B" w:rsidRPr="00DE0C53">
              <w:t>twenty-eight</w:t>
            </w:r>
            <w:r w:rsidRPr="00DE0C53">
              <w:t xml:space="preserve"> (28) days of signing of the Contract against a simple receipt and a bank guarantee for the equivalent amount and in the form provided in the Tender documents or another form acceptable to the Procurement Entity.</w:t>
            </w:r>
          </w:p>
          <w:p w14:paraId="3465AD3B" w14:textId="77777777" w:rsidR="004612AC" w:rsidRPr="00DE0C53" w:rsidRDefault="004612AC" w:rsidP="004612AC"/>
          <w:p w14:paraId="3BB378D1" w14:textId="77777777" w:rsidR="004612AC" w:rsidRPr="00DE0C53" w:rsidRDefault="004612AC" w:rsidP="004612AC">
            <w:pPr>
              <w:ind w:left="792" w:hanging="540"/>
            </w:pPr>
            <w:r w:rsidRPr="00DE0C53">
              <w:t>ii.</w:t>
            </w:r>
            <w:r w:rsidRPr="00DE0C53">
              <w:tab/>
              <w:t>On Delivery: Forty (40) percent of the Contract Price shall be paid on receipt of the Goods and upon submission of the documents specified in GCC Clause 10.</w:t>
            </w:r>
          </w:p>
          <w:p w14:paraId="6F2EAF3B" w14:textId="77777777" w:rsidR="004612AC" w:rsidRPr="00DE0C53" w:rsidRDefault="004612AC" w:rsidP="004612AC"/>
          <w:p w14:paraId="6D056B4F" w14:textId="77777777" w:rsidR="004612AC" w:rsidRPr="00DE0C53" w:rsidRDefault="004612AC" w:rsidP="004612AC">
            <w:pPr>
              <w:ind w:left="792" w:hanging="540"/>
            </w:pPr>
            <w:r w:rsidRPr="00DE0C53">
              <w:t>iii.</w:t>
            </w:r>
            <w:r w:rsidRPr="00DE0C53">
              <w:tab/>
              <w:t xml:space="preserve">On Acceptance: The remaining twenty (20) percent of the Contract Price shall be paid to the Contractor within </w:t>
            </w:r>
            <w:r w:rsidR="0087640B" w:rsidRPr="00DE0C53">
              <w:t>twenty-eight</w:t>
            </w:r>
            <w:r w:rsidRPr="00DE0C53">
              <w:t xml:space="preserve"> (28) after the date of the acceptance certificate for the respective delivery issued by the Procurement Entity.</w:t>
            </w:r>
          </w:p>
          <w:p w14:paraId="03F29FBA" w14:textId="77777777" w:rsidR="004612AC" w:rsidRPr="00DE0C53" w:rsidRDefault="004612AC" w:rsidP="004612AC"/>
          <w:p w14:paraId="0DE656F3" w14:textId="77777777" w:rsidR="004612AC" w:rsidRPr="00DE0C53" w:rsidRDefault="004612AC" w:rsidP="004612AC">
            <w:pPr>
              <w:ind w:left="792"/>
              <w:jc w:val="both"/>
            </w:pPr>
          </w:p>
        </w:tc>
      </w:tr>
      <w:tr w:rsidR="004612AC" w:rsidRPr="00DE0C53" w14:paraId="355225D5" w14:textId="77777777" w:rsidTr="004612AC">
        <w:trPr>
          <w:trHeight w:val="55"/>
        </w:trPr>
        <w:tc>
          <w:tcPr>
            <w:tcW w:w="2314" w:type="dxa"/>
          </w:tcPr>
          <w:p w14:paraId="6775EEFB" w14:textId="6D77D401" w:rsidR="004612AC" w:rsidRPr="00DE0C53" w:rsidRDefault="004612AC" w:rsidP="00AC6A3D">
            <w:pPr>
              <w:pStyle w:val="COCgcc"/>
            </w:pPr>
            <w:r w:rsidRPr="00DE0C53">
              <w:t>Prices</w:t>
            </w:r>
          </w:p>
          <w:p w14:paraId="325E0C45" w14:textId="77777777" w:rsidR="004612AC" w:rsidRPr="00DE0C53" w:rsidRDefault="004612AC" w:rsidP="00AC6A3D">
            <w:pPr>
              <w:ind w:left="720"/>
              <w:rPr>
                <w:b/>
              </w:rPr>
            </w:pPr>
            <w:r w:rsidRPr="00DE0C53">
              <w:rPr>
                <w:b/>
              </w:rPr>
              <w:t>(GCC Clause 17)</w:t>
            </w:r>
          </w:p>
          <w:p w14:paraId="5D097AEC" w14:textId="77777777" w:rsidR="004612AC" w:rsidRPr="00DE0C53" w:rsidRDefault="004612AC" w:rsidP="004612AC">
            <w:pPr>
              <w:rPr>
                <w:b/>
                <w:bCs/>
              </w:rPr>
            </w:pPr>
          </w:p>
        </w:tc>
        <w:tc>
          <w:tcPr>
            <w:tcW w:w="854" w:type="dxa"/>
          </w:tcPr>
          <w:p w14:paraId="4FBD90FE" w14:textId="77777777" w:rsidR="004612AC" w:rsidRPr="00DE0C53" w:rsidRDefault="004612AC" w:rsidP="004612AC">
            <w:pPr>
              <w:jc w:val="both"/>
            </w:pPr>
            <w:r w:rsidRPr="00DE0C53">
              <w:t>12.1</w:t>
            </w:r>
          </w:p>
        </w:tc>
        <w:tc>
          <w:tcPr>
            <w:tcW w:w="6438" w:type="dxa"/>
          </w:tcPr>
          <w:p w14:paraId="36703146" w14:textId="77777777" w:rsidR="004612AC" w:rsidRPr="00DE0C53" w:rsidRDefault="004612AC" w:rsidP="004612AC">
            <w:r w:rsidRPr="00DE0C53">
              <w:t>Tender Prices may be adjusted only in the case of Tender validity extension requested by the Procurement Entity.</w:t>
            </w:r>
          </w:p>
          <w:p w14:paraId="091F0B79" w14:textId="77777777" w:rsidR="004612AC" w:rsidRPr="00DE0C53" w:rsidRDefault="004612AC" w:rsidP="004612AC">
            <w:pPr>
              <w:rPr>
                <w:i/>
                <w:iCs/>
                <w:vanish/>
                <w:sz w:val="19"/>
                <w:szCs w:val="19"/>
              </w:rPr>
            </w:pPr>
            <w:r w:rsidRPr="00DE0C53">
              <w:rPr>
                <w:i/>
              </w:rPr>
              <w:t xml:space="preserve">[To be inserted only if price is subject to adjustment under GCC </w:t>
            </w:r>
          </w:p>
          <w:p w14:paraId="0707C78D" w14:textId="77777777" w:rsidR="004612AC" w:rsidRPr="00DE0C53" w:rsidRDefault="004612AC" w:rsidP="004612AC">
            <w:pPr>
              <w:jc w:val="both"/>
              <w:rPr>
                <w:i/>
              </w:rPr>
            </w:pPr>
            <w:r w:rsidRPr="00DE0C53">
              <w:rPr>
                <w:i/>
              </w:rPr>
              <w:t>Clause 17.1)</w:t>
            </w:r>
          </w:p>
          <w:p w14:paraId="507F0E3D" w14:textId="77777777" w:rsidR="004612AC" w:rsidRPr="00DE0C53" w:rsidRDefault="004612AC" w:rsidP="004612AC">
            <w:pPr>
              <w:jc w:val="both"/>
            </w:pPr>
          </w:p>
        </w:tc>
      </w:tr>
      <w:tr w:rsidR="004612AC" w:rsidRPr="00DE0C53" w14:paraId="57EADC85" w14:textId="77777777" w:rsidTr="004612AC">
        <w:trPr>
          <w:trHeight w:val="55"/>
        </w:trPr>
        <w:tc>
          <w:tcPr>
            <w:tcW w:w="2314" w:type="dxa"/>
          </w:tcPr>
          <w:p w14:paraId="2B8236E5" w14:textId="77777777" w:rsidR="004612AC" w:rsidRPr="00DE0C53" w:rsidRDefault="004612AC" w:rsidP="004612AC">
            <w:pPr>
              <w:rPr>
                <w:b/>
                <w:bCs/>
              </w:rPr>
            </w:pPr>
          </w:p>
        </w:tc>
        <w:tc>
          <w:tcPr>
            <w:tcW w:w="854" w:type="dxa"/>
          </w:tcPr>
          <w:p w14:paraId="3D80B2DA" w14:textId="77777777" w:rsidR="004612AC" w:rsidRPr="00DE0C53" w:rsidRDefault="004612AC" w:rsidP="004612AC">
            <w:pPr>
              <w:jc w:val="both"/>
            </w:pPr>
            <w:r w:rsidRPr="00DE0C53">
              <w:t>12.2</w:t>
            </w:r>
          </w:p>
        </w:tc>
        <w:tc>
          <w:tcPr>
            <w:tcW w:w="6438" w:type="dxa"/>
          </w:tcPr>
          <w:p w14:paraId="0D5A2FDD" w14:textId="77777777" w:rsidR="004612AC" w:rsidRPr="00DE0C53" w:rsidRDefault="004612AC" w:rsidP="004612AC">
            <w:r w:rsidRPr="00DE0C53">
              <w:t>Procurement Entity shall not entertain Contract Price variation due to the effect of any notice of notification of exchange rate variation of any convertible currency.</w:t>
            </w:r>
          </w:p>
        </w:tc>
      </w:tr>
      <w:tr w:rsidR="004612AC" w:rsidRPr="00DE0C53" w14:paraId="51E6FC4F" w14:textId="77777777" w:rsidTr="004612AC">
        <w:trPr>
          <w:trHeight w:val="55"/>
        </w:trPr>
        <w:tc>
          <w:tcPr>
            <w:tcW w:w="2314" w:type="dxa"/>
          </w:tcPr>
          <w:p w14:paraId="681AACBC" w14:textId="77777777" w:rsidR="004612AC" w:rsidRPr="00DE0C53" w:rsidRDefault="004612AC" w:rsidP="004612AC">
            <w:pPr>
              <w:rPr>
                <w:b/>
                <w:bCs/>
              </w:rPr>
            </w:pPr>
          </w:p>
        </w:tc>
        <w:tc>
          <w:tcPr>
            <w:tcW w:w="854" w:type="dxa"/>
          </w:tcPr>
          <w:p w14:paraId="6261A101" w14:textId="77777777" w:rsidR="004612AC" w:rsidRPr="00DE0C53" w:rsidRDefault="004612AC" w:rsidP="004612AC">
            <w:pPr>
              <w:jc w:val="both"/>
            </w:pPr>
          </w:p>
        </w:tc>
        <w:tc>
          <w:tcPr>
            <w:tcW w:w="6438" w:type="dxa"/>
          </w:tcPr>
          <w:p w14:paraId="566A951A" w14:textId="77777777" w:rsidR="004612AC" w:rsidRPr="00DE0C53" w:rsidRDefault="004612AC" w:rsidP="004612AC"/>
        </w:tc>
      </w:tr>
      <w:tr w:rsidR="004612AC" w:rsidRPr="00DE0C53" w14:paraId="340C6C96" w14:textId="77777777" w:rsidTr="004612AC">
        <w:trPr>
          <w:trHeight w:val="55"/>
        </w:trPr>
        <w:tc>
          <w:tcPr>
            <w:tcW w:w="2314" w:type="dxa"/>
          </w:tcPr>
          <w:p w14:paraId="256A31D3" w14:textId="1A5794B2" w:rsidR="004612AC" w:rsidRPr="00DE0C53" w:rsidRDefault="004612AC" w:rsidP="00AC6A3D">
            <w:pPr>
              <w:pStyle w:val="COCgcc"/>
            </w:pPr>
            <w:r w:rsidRPr="00DE0C53">
              <w:t xml:space="preserve">Liquidated </w:t>
            </w:r>
            <w:r w:rsidR="00AC6A3D" w:rsidRPr="00DE0C53">
              <w:t>D</w:t>
            </w:r>
            <w:r w:rsidRPr="00DE0C53">
              <w:t>amages</w:t>
            </w:r>
          </w:p>
          <w:p w14:paraId="76063E4C" w14:textId="56F227EA" w:rsidR="004612AC" w:rsidRPr="00DE0C53" w:rsidRDefault="004612AC" w:rsidP="00AC6A3D">
            <w:pPr>
              <w:ind w:left="720"/>
              <w:rPr>
                <w:b/>
              </w:rPr>
            </w:pPr>
            <w:r w:rsidRPr="00DE0C53">
              <w:rPr>
                <w:b/>
              </w:rPr>
              <w:t xml:space="preserve">(GCC Clause </w:t>
            </w:r>
            <w:r w:rsidR="00AC6A3D" w:rsidRPr="00DE0C53">
              <w:rPr>
                <w:b/>
              </w:rPr>
              <w:t>2</w:t>
            </w:r>
            <w:r w:rsidRPr="00DE0C53">
              <w:rPr>
                <w:b/>
              </w:rPr>
              <w:t>3)</w:t>
            </w:r>
          </w:p>
          <w:p w14:paraId="6890D0DC" w14:textId="77777777" w:rsidR="004612AC" w:rsidRPr="00DE0C53" w:rsidRDefault="004612AC" w:rsidP="004612AC">
            <w:pPr>
              <w:rPr>
                <w:b/>
                <w:bCs/>
              </w:rPr>
            </w:pPr>
          </w:p>
        </w:tc>
        <w:tc>
          <w:tcPr>
            <w:tcW w:w="854" w:type="dxa"/>
          </w:tcPr>
          <w:p w14:paraId="16A96D74" w14:textId="77777777" w:rsidR="004612AC" w:rsidRPr="00DE0C53" w:rsidRDefault="004612AC" w:rsidP="004612AC">
            <w:pPr>
              <w:jc w:val="both"/>
            </w:pPr>
            <w:r w:rsidRPr="00DE0C53">
              <w:t>13.1</w:t>
            </w:r>
          </w:p>
        </w:tc>
        <w:tc>
          <w:tcPr>
            <w:tcW w:w="6438" w:type="dxa"/>
          </w:tcPr>
          <w:p w14:paraId="7CD8B355" w14:textId="77777777" w:rsidR="004612AC" w:rsidRPr="00DE0C53" w:rsidRDefault="004612AC" w:rsidP="004612AC">
            <w:pPr>
              <w:rPr>
                <w:vanish/>
                <w:sz w:val="19"/>
                <w:szCs w:val="19"/>
              </w:rPr>
            </w:pPr>
            <w:r w:rsidRPr="00DE0C53">
              <w:t xml:space="preserve">Applicable rate for the Liquidated damages is : 0.1% to 0.5% </w:t>
            </w:r>
          </w:p>
          <w:p w14:paraId="2064CCED" w14:textId="77777777" w:rsidR="004612AC" w:rsidRPr="00DE0C53" w:rsidRDefault="004612AC" w:rsidP="004612AC">
            <w:r w:rsidRPr="00DE0C53">
              <w:t>per day.</w:t>
            </w:r>
          </w:p>
          <w:p w14:paraId="56165C1D" w14:textId="77777777" w:rsidR="004612AC" w:rsidRPr="00DE0C53" w:rsidRDefault="004612AC" w:rsidP="004612AC">
            <w:pPr>
              <w:rPr>
                <w:i/>
                <w:iCs/>
              </w:rPr>
            </w:pPr>
            <w:r w:rsidRPr="00DE0C53">
              <w:rPr>
                <w:i/>
              </w:rPr>
              <w:t xml:space="preserve">[Applicable as per the nature of the Goods. Applicable rate </w:t>
            </w:r>
            <w:r w:rsidRPr="00DE0C53">
              <w:rPr>
                <w:i/>
                <w:iCs/>
              </w:rPr>
              <w:t>shall not exceed one-half (0.5) percent per day, and the maximum shall not exceed ten (10) percent of the delayed</w:t>
            </w:r>
          </w:p>
          <w:p w14:paraId="32D8B155" w14:textId="77777777" w:rsidR="004612AC" w:rsidRPr="00DE0C53" w:rsidRDefault="004612AC" w:rsidP="004612AC">
            <w:pPr>
              <w:rPr>
                <w:i/>
                <w:iCs/>
              </w:rPr>
            </w:pPr>
            <w:r w:rsidRPr="00DE0C53">
              <w:rPr>
                <w:i/>
                <w:iCs/>
              </w:rPr>
              <w:t>good’s Contract Price.]</w:t>
            </w:r>
          </w:p>
          <w:p w14:paraId="3E17D9D4" w14:textId="77777777" w:rsidR="004612AC" w:rsidRPr="00DE0C53" w:rsidRDefault="004612AC" w:rsidP="004612AC"/>
        </w:tc>
      </w:tr>
      <w:tr w:rsidR="004612AC" w:rsidRPr="00DE0C53" w14:paraId="65719409" w14:textId="77777777" w:rsidTr="004612AC">
        <w:trPr>
          <w:trHeight w:val="55"/>
        </w:trPr>
        <w:tc>
          <w:tcPr>
            <w:tcW w:w="2314" w:type="dxa"/>
          </w:tcPr>
          <w:p w14:paraId="5BAE96C6" w14:textId="05AE03CA" w:rsidR="004612AC" w:rsidRPr="00DE0C53" w:rsidRDefault="004612AC" w:rsidP="00525940">
            <w:pPr>
              <w:pStyle w:val="COCgcc"/>
            </w:pPr>
            <w:r w:rsidRPr="00DE0C53">
              <w:t>Resolution of    Disputes</w:t>
            </w:r>
          </w:p>
          <w:p w14:paraId="53DB136E" w14:textId="45EFBA79" w:rsidR="004612AC" w:rsidRPr="00DE0C53" w:rsidRDefault="00525940" w:rsidP="00525940">
            <w:pPr>
              <w:ind w:left="720"/>
              <w:rPr>
                <w:b/>
              </w:rPr>
            </w:pPr>
            <w:r w:rsidRPr="00DE0C53">
              <w:rPr>
                <w:b/>
              </w:rPr>
              <w:t>(</w:t>
            </w:r>
            <w:r w:rsidR="004612AC" w:rsidRPr="00DE0C53">
              <w:rPr>
                <w:b/>
              </w:rPr>
              <w:t>GCC Clause 28)</w:t>
            </w:r>
          </w:p>
          <w:p w14:paraId="16853336" w14:textId="77777777" w:rsidR="004612AC" w:rsidRPr="00DE0C53" w:rsidRDefault="004612AC" w:rsidP="004612AC">
            <w:pPr>
              <w:rPr>
                <w:b/>
                <w:bCs/>
              </w:rPr>
            </w:pPr>
          </w:p>
        </w:tc>
        <w:tc>
          <w:tcPr>
            <w:tcW w:w="854" w:type="dxa"/>
          </w:tcPr>
          <w:p w14:paraId="0F0A66B4" w14:textId="77777777" w:rsidR="004612AC" w:rsidRPr="00DE0C53" w:rsidRDefault="004612AC" w:rsidP="004612AC">
            <w:pPr>
              <w:jc w:val="both"/>
            </w:pPr>
            <w:r w:rsidRPr="00DE0C53">
              <w:t>14.1</w:t>
            </w:r>
          </w:p>
        </w:tc>
        <w:tc>
          <w:tcPr>
            <w:tcW w:w="6438" w:type="dxa"/>
          </w:tcPr>
          <w:p w14:paraId="1D12B0D4" w14:textId="77777777" w:rsidR="004612AC" w:rsidRPr="00DE0C53" w:rsidRDefault="004612AC" w:rsidP="004612AC">
            <w:pPr>
              <w:rPr>
                <w:vanish/>
                <w:sz w:val="19"/>
                <w:szCs w:val="19"/>
              </w:rPr>
            </w:pPr>
            <w:r w:rsidRPr="00DE0C53">
              <w:t xml:space="preserve">The dispute resolution mechanism to be applied pursuant to </w:t>
            </w:r>
          </w:p>
          <w:p w14:paraId="711679A6" w14:textId="77777777" w:rsidR="004612AC" w:rsidRPr="00DE0C53" w:rsidRDefault="004612AC" w:rsidP="004612AC">
            <w:pPr>
              <w:rPr>
                <w:vanish/>
                <w:sz w:val="19"/>
                <w:szCs w:val="19"/>
              </w:rPr>
            </w:pPr>
            <w:r w:rsidRPr="00DE0C53">
              <w:t xml:space="preserve">clause 28.2 of the General Conditions of Contract shall be as </w:t>
            </w:r>
          </w:p>
          <w:p w14:paraId="0645BDD5" w14:textId="77777777" w:rsidR="004612AC" w:rsidRPr="00DE0C53" w:rsidRDefault="004612AC" w:rsidP="004612AC">
            <w:r w:rsidRPr="00DE0C53">
              <w:t>follow:</w:t>
            </w:r>
          </w:p>
          <w:p w14:paraId="3C9056D7" w14:textId="77777777" w:rsidR="004612AC" w:rsidRPr="00DE0C53" w:rsidRDefault="004612AC" w:rsidP="004612AC"/>
          <w:p w14:paraId="0860545E" w14:textId="77777777" w:rsidR="004612AC" w:rsidRPr="00DE0C53" w:rsidRDefault="004612AC" w:rsidP="004612AC">
            <w:pPr>
              <w:ind w:left="432" w:hanging="432"/>
            </w:pPr>
            <w:r w:rsidRPr="00DE0C53">
              <w:t>a.</w:t>
            </w:r>
            <w:r w:rsidRPr="00DE0C53">
              <w:tab/>
              <w:t>in the case of a dispute between the Procurement Entity and a Supplier which is a national of Ghana, the dispute shall be referred to adjudication/arbitration; and</w:t>
            </w:r>
          </w:p>
          <w:p w14:paraId="729160F4" w14:textId="77777777" w:rsidR="004612AC" w:rsidRPr="00DE0C53" w:rsidRDefault="004612AC" w:rsidP="004612AC"/>
          <w:p w14:paraId="4E41636E" w14:textId="77777777" w:rsidR="004612AC" w:rsidRPr="00DE0C53" w:rsidRDefault="004612AC" w:rsidP="004612AC">
            <w:pPr>
              <w:ind w:left="432" w:hanging="432"/>
            </w:pPr>
            <w:r w:rsidRPr="00DE0C53">
              <w:t>b.</w:t>
            </w:r>
            <w:r w:rsidRPr="00DE0C53">
              <w:tab/>
              <w:t>in the case of dispute between the Procurement Entity and the Foreign Supplier, the dispute shall be settled by arbitration in accordance with the provisions of the United Nations Commission on International Trade Law (UNCITRAL) Arbitration Rules.</w:t>
            </w:r>
          </w:p>
          <w:p w14:paraId="3D90574A" w14:textId="77777777" w:rsidR="004612AC" w:rsidRPr="00DE0C53" w:rsidRDefault="004612AC" w:rsidP="004612AC">
            <w:pPr>
              <w:ind w:left="432" w:hanging="432"/>
            </w:pPr>
          </w:p>
        </w:tc>
      </w:tr>
      <w:tr w:rsidR="004612AC" w:rsidRPr="00DE0C53" w14:paraId="42F70553" w14:textId="77777777" w:rsidTr="00962D1C">
        <w:trPr>
          <w:trHeight w:val="55"/>
        </w:trPr>
        <w:tc>
          <w:tcPr>
            <w:tcW w:w="2314" w:type="dxa"/>
            <w:tcBorders>
              <w:bottom w:val="nil"/>
            </w:tcBorders>
          </w:tcPr>
          <w:p w14:paraId="51491B86" w14:textId="347AAF30" w:rsidR="004612AC" w:rsidRPr="00DE0C53" w:rsidRDefault="004612AC" w:rsidP="00525940">
            <w:pPr>
              <w:pStyle w:val="COCgcc"/>
            </w:pPr>
            <w:r w:rsidRPr="00DE0C53">
              <w:t xml:space="preserve">Governing </w:t>
            </w:r>
            <w:r w:rsidR="00525940" w:rsidRPr="00DE0C53">
              <w:t>L</w:t>
            </w:r>
            <w:r w:rsidRPr="00DE0C53">
              <w:t>anguage</w:t>
            </w:r>
          </w:p>
          <w:p w14:paraId="7CB1BFFD" w14:textId="1F0DC107" w:rsidR="004612AC" w:rsidRPr="00DE0C53" w:rsidRDefault="00525940" w:rsidP="00525940">
            <w:pPr>
              <w:ind w:left="720"/>
              <w:rPr>
                <w:b/>
              </w:rPr>
            </w:pPr>
            <w:r w:rsidRPr="00DE0C53">
              <w:rPr>
                <w:b/>
              </w:rPr>
              <w:t>(</w:t>
            </w:r>
            <w:r w:rsidR="004612AC" w:rsidRPr="00DE0C53">
              <w:rPr>
                <w:b/>
              </w:rPr>
              <w:t>GCC Clause 29)</w:t>
            </w:r>
          </w:p>
          <w:p w14:paraId="4A1F44B8" w14:textId="77777777" w:rsidR="004612AC" w:rsidRPr="00DE0C53" w:rsidRDefault="004612AC" w:rsidP="004612AC">
            <w:pPr>
              <w:ind w:left="360" w:hanging="360"/>
              <w:rPr>
                <w:b/>
                <w:bCs/>
              </w:rPr>
            </w:pPr>
          </w:p>
        </w:tc>
        <w:tc>
          <w:tcPr>
            <w:tcW w:w="854" w:type="dxa"/>
            <w:tcBorders>
              <w:bottom w:val="nil"/>
            </w:tcBorders>
          </w:tcPr>
          <w:p w14:paraId="2C9C31C5" w14:textId="77777777" w:rsidR="004612AC" w:rsidRPr="00DE0C53" w:rsidRDefault="004612AC" w:rsidP="004612AC">
            <w:pPr>
              <w:jc w:val="both"/>
            </w:pPr>
            <w:r w:rsidRPr="00DE0C53">
              <w:t>15.1</w:t>
            </w:r>
          </w:p>
        </w:tc>
        <w:tc>
          <w:tcPr>
            <w:tcW w:w="6438" w:type="dxa"/>
            <w:tcBorders>
              <w:bottom w:val="nil"/>
            </w:tcBorders>
          </w:tcPr>
          <w:p w14:paraId="7F2E0DC2" w14:textId="77777777" w:rsidR="004612AC" w:rsidRPr="00DE0C53" w:rsidRDefault="004612AC" w:rsidP="004612AC">
            <w:r w:rsidRPr="00DE0C53">
              <w:t>The governing Language shall be English.</w:t>
            </w:r>
          </w:p>
          <w:p w14:paraId="24D2B859" w14:textId="77777777" w:rsidR="004612AC" w:rsidRPr="00DE0C53" w:rsidRDefault="004612AC" w:rsidP="004612AC"/>
        </w:tc>
      </w:tr>
      <w:tr w:rsidR="004612AC" w:rsidRPr="00DE0C53" w14:paraId="3E24BCD6" w14:textId="77777777" w:rsidTr="00962D1C">
        <w:trPr>
          <w:trHeight w:val="55"/>
        </w:trPr>
        <w:tc>
          <w:tcPr>
            <w:tcW w:w="2314" w:type="dxa"/>
            <w:tcBorders>
              <w:top w:val="nil"/>
              <w:left w:val="nil"/>
              <w:bottom w:val="nil"/>
              <w:right w:val="nil"/>
            </w:tcBorders>
          </w:tcPr>
          <w:p w14:paraId="19941693" w14:textId="0F7DC16E" w:rsidR="004612AC" w:rsidRPr="00DE0C53" w:rsidRDefault="004612AC" w:rsidP="00525940">
            <w:pPr>
              <w:pStyle w:val="COCgcc"/>
            </w:pPr>
            <w:r w:rsidRPr="00DE0C53">
              <w:t>Notices</w:t>
            </w:r>
          </w:p>
          <w:p w14:paraId="6132BB93" w14:textId="77777777" w:rsidR="004612AC" w:rsidRPr="00DE0C53" w:rsidRDefault="004612AC" w:rsidP="003D06CD">
            <w:pPr>
              <w:ind w:left="720"/>
              <w:rPr>
                <w:b/>
                <w:bCs/>
              </w:rPr>
            </w:pPr>
            <w:r w:rsidRPr="00DE0C53">
              <w:rPr>
                <w:b/>
              </w:rPr>
              <w:t>(GCC Clause 31)</w:t>
            </w:r>
          </w:p>
        </w:tc>
        <w:tc>
          <w:tcPr>
            <w:tcW w:w="854" w:type="dxa"/>
            <w:tcBorders>
              <w:top w:val="nil"/>
              <w:left w:val="nil"/>
              <w:bottom w:val="nil"/>
              <w:right w:val="nil"/>
            </w:tcBorders>
          </w:tcPr>
          <w:p w14:paraId="7252DCC0" w14:textId="77777777" w:rsidR="004612AC" w:rsidRPr="00DE0C53" w:rsidRDefault="004612AC" w:rsidP="004612AC">
            <w:pPr>
              <w:jc w:val="both"/>
            </w:pPr>
            <w:r w:rsidRPr="00DE0C53">
              <w:t>16.1</w:t>
            </w:r>
          </w:p>
        </w:tc>
        <w:tc>
          <w:tcPr>
            <w:tcW w:w="6438" w:type="dxa"/>
            <w:tcBorders>
              <w:top w:val="nil"/>
              <w:left w:val="nil"/>
              <w:bottom w:val="nil"/>
              <w:right w:val="nil"/>
            </w:tcBorders>
          </w:tcPr>
          <w:p w14:paraId="6FEBB698" w14:textId="77777777" w:rsidR="004612AC" w:rsidRPr="00DE0C53" w:rsidRDefault="004612AC" w:rsidP="004612AC">
            <w:r w:rsidRPr="00DE0C53">
              <w:t>For the notice purposes Procurement Entity and Supplier’s address shall be as follows:</w:t>
            </w:r>
          </w:p>
          <w:p w14:paraId="40C8E75F" w14:textId="77777777" w:rsidR="004612AC" w:rsidRPr="00DE0C53" w:rsidRDefault="004612AC" w:rsidP="004612AC"/>
          <w:p w14:paraId="7660EE9E" w14:textId="77777777" w:rsidR="004612AC" w:rsidRPr="00DE0C53" w:rsidRDefault="004612AC" w:rsidP="004612AC">
            <w:r w:rsidRPr="00DE0C53">
              <w:t>Procurement Entity’s address for notice purposes:</w:t>
            </w:r>
          </w:p>
          <w:p w14:paraId="7FAF0BB2" w14:textId="77777777" w:rsidR="004612AC" w:rsidRPr="00DE0C53" w:rsidRDefault="004612AC" w:rsidP="004612AC">
            <w:r w:rsidRPr="00DE0C53">
              <w:t>……………………………………………</w:t>
            </w:r>
          </w:p>
          <w:p w14:paraId="7960A5DE" w14:textId="77777777" w:rsidR="004612AC" w:rsidRPr="00DE0C53" w:rsidRDefault="004612AC" w:rsidP="004612AC">
            <w:r w:rsidRPr="00DE0C53">
              <w:t>……………………………………………</w:t>
            </w:r>
          </w:p>
          <w:p w14:paraId="0BC83FBF" w14:textId="77777777" w:rsidR="004612AC" w:rsidRPr="00DE0C53" w:rsidRDefault="004612AC" w:rsidP="004612AC">
            <w:r w:rsidRPr="00DE0C53">
              <w:t>……………………………………………</w:t>
            </w:r>
          </w:p>
          <w:p w14:paraId="1C422CE0" w14:textId="77777777" w:rsidR="004612AC" w:rsidRPr="00DE0C53" w:rsidRDefault="004612AC" w:rsidP="004612AC"/>
          <w:p w14:paraId="31C0407A" w14:textId="77777777" w:rsidR="004612AC" w:rsidRPr="00DE0C53" w:rsidRDefault="004612AC" w:rsidP="004612AC">
            <w:r w:rsidRPr="00DE0C53">
              <w:t>Supplier’s address for notice purposes:</w:t>
            </w:r>
          </w:p>
          <w:p w14:paraId="37765D84" w14:textId="77777777" w:rsidR="004612AC" w:rsidRPr="00DE0C53" w:rsidRDefault="004612AC" w:rsidP="004612AC">
            <w:r w:rsidRPr="00DE0C53">
              <w:t>…………………………………………….</w:t>
            </w:r>
          </w:p>
          <w:p w14:paraId="52EE5895" w14:textId="77777777" w:rsidR="004612AC" w:rsidRPr="00DE0C53" w:rsidRDefault="004612AC" w:rsidP="004612AC">
            <w:r w:rsidRPr="00DE0C53">
              <w:t>…………………………………………….</w:t>
            </w:r>
          </w:p>
          <w:p w14:paraId="2024C84C" w14:textId="0FDFF288" w:rsidR="004612AC" w:rsidRPr="00DE0C53" w:rsidRDefault="004612AC" w:rsidP="004612AC">
            <w:r w:rsidRPr="00DE0C53">
              <w:t>…………………………………………….</w:t>
            </w:r>
          </w:p>
        </w:tc>
      </w:tr>
    </w:tbl>
    <w:p w14:paraId="5DF6107A" w14:textId="77777777" w:rsidR="00DE0FD5" w:rsidRPr="00DE0C53" w:rsidRDefault="00DE0FD5" w:rsidP="006403B9">
      <w:pPr>
        <w:pStyle w:val="FAhead"/>
        <w:sectPr w:rsidR="00DE0FD5" w:rsidRPr="00DE0C53" w:rsidSect="00DE0FD5">
          <w:headerReference w:type="even" r:id="rId89"/>
          <w:headerReference w:type="default" r:id="rId90"/>
          <w:headerReference w:type="first" r:id="rId91"/>
          <w:endnotePr>
            <w:numFmt w:val="decimal"/>
          </w:endnotePr>
          <w:pgSz w:w="12240" w:h="15840" w:code="1"/>
          <w:pgMar w:top="1440" w:right="1440" w:bottom="1440" w:left="1440" w:header="720" w:footer="720" w:gutter="0"/>
          <w:paperSrc w:first="262" w:other="262"/>
          <w:cols w:space="720"/>
          <w:noEndnote/>
          <w:titlePg/>
        </w:sectPr>
      </w:pPr>
      <w:bookmarkStart w:id="661" w:name="_Toc503258700"/>
      <w:bookmarkStart w:id="662" w:name="_Toc424803236"/>
    </w:p>
    <w:p w14:paraId="6E9C3FFA" w14:textId="4D7C8646" w:rsidR="00525940" w:rsidRPr="00DE0C53" w:rsidRDefault="00525940" w:rsidP="006403B9">
      <w:pPr>
        <w:pStyle w:val="FAhead"/>
      </w:pPr>
    </w:p>
    <w:p w14:paraId="5CAD2D2D" w14:textId="18C23C9E" w:rsidR="005F463C" w:rsidRPr="00DE0C53" w:rsidRDefault="00577BD9" w:rsidP="006403B9">
      <w:pPr>
        <w:pStyle w:val="FAhead"/>
      </w:pPr>
      <w:r w:rsidRPr="00DE0C53">
        <w:t xml:space="preserve">SECTION </w:t>
      </w:r>
      <w:r w:rsidR="001253A4" w:rsidRPr="00DE0C53">
        <w:t>XV</w:t>
      </w:r>
      <w:r w:rsidR="001041D2" w:rsidRPr="00DE0C53">
        <w:t>I</w:t>
      </w:r>
      <w:r w:rsidR="001253A4" w:rsidRPr="00DE0C53">
        <w:t>I</w:t>
      </w:r>
      <w:r w:rsidR="00B04F79" w:rsidRPr="00DE0C53">
        <w:t xml:space="preserve">: </w:t>
      </w:r>
      <w:r w:rsidR="0058677D" w:rsidRPr="00DE0C53">
        <w:t>Secondary Procurement</w:t>
      </w:r>
      <w:r w:rsidR="006D2994" w:rsidRPr="00DE0C53">
        <w:t xml:space="preserve"> Forms</w:t>
      </w:r>
      <w:bookmarkEnd w:id="661"/>
    </w:p>
    <w:p w14:paraId="7AAB0CC2" w14:textId="77777777" w:rsidR="003866F0" w:rsidRPr="00DE0C53" w:rsidRDefault="003866F0" w:rsidP="003866F0">
      <w:pPr>
        <w:pStyle w:val="TOC1"/>
        <w:tabs>
          <w:tab w:val="right" w:leader="underscore" w:pos="9350"/>
        </w:tabs>
        <w:jc w:val="center"/>
        <w:rPr>
          <w:b/>
          <w:sz w:val="40"/>
          <w:szCs w:val="40"/>
        </w:rPr>
      </w:pPr>
      <w:bookmarkStart w:id="663" w:name="_Toc494182760"/>
      <w:r w:rsidRPr="00DE0C53">
        <w:rPr>
          <w:b/>
          <w:sz w:val="40"/>
          <w:szCs w:val="40"/>
        </w:rPr>
        <w:t>Secondary Procurement Forms</w:t>
      </w:r>
    </w:p>
    <w:p w14:paraId="0F156085" w14:textId="77777777" w:rsidR="003866F0" w:rsidRPr="00DE0C53" w:rsidRDefault="003866F0" w:rsidP="003866F0"/>
    <w:p w14:paraId="4224937A" w14:textId="77777777" w:rsidR="00B27FB2" w:rsidRPr="00DE0C53" w:rsidRDefault="00B27FB2">
      <w:pPr>
        <w:pStyle w:val="TOC1"/>
        <w:tabs>
          <w:tab w:val="right" w:leader="underscore" w:pos="9350"/>
        </w:tabs>
        <w:rPr>
          <w:b/>
          <w:sz w:val="32"/>
          <w:szCs w:val="32"/>
        </w:rPr>
      </w:pPr>
      <w:r w:rsidRPr="00DE0C53">
        <w:rPr>
          <w:b/>
          <w:sz w:val="32"/>
          <w:szCs w:val="32"/>
        </w:rPr>
        <w:t>Contents</w:t>
      </w:r>
    </w:p>
    <w:p w14:paraId="71836037" w14:textId="653F79A3" w:rsidR="00F57E85" w:rsidRPr="00DE0C53" w:rsidRDefault="00716D66">
      <w:pPr>
        <w:pStyle w:val="TOC1"/>
        <w:tabs>
          <w:tab w:val="right" w:leader="underscore" w:pos="9350"/>
        </w:tabs>
        <w:rPr>
          <w:rFonts w:asciiTheme="minorHAnsi" w:eastAsiaTheme="minorEastAsia" w:hAnsiTheme="minorHAnsi" w:cstheme="minorBidi"/>
          <w:bCs w:val="0"/>
          <w:noProof/>
          <w:sz w:val="22"/>
          <w:szCs w:val="22"/>
          <w:lang w:val="en-GB" w:eastAsia="en-GB"/>
        </w:rPr>
      </w:pPr>
      <w:r w:rsidRPr="00DE0C53">
        <w:rPr>
          <w:sz w:val="40"/>
          <w:szCs w:val="40"/>
        </w:rPr>
        <w:fldChar w:fldCharType="begin"/>
      </w:r>
      <w:r w:rsidRPr="00DE0C53">
        <w:rPr>
          <w:sz w:val="40"/>
          <w:szCs w:val="40"/>
        </w:rPr>
        <w:instrText xml:space="preserve"> TOC \h \z \t "FA S5 Sec Pro Form Heading,1" </w:instrText>
      </w:r>
      <w:r w:rsidRPr="00DE0C53">
        <w:rPr>
          <w:sz w:val="40"/>
          <w:szCs w:val="40"/>
        </w:rPr>
        <w:fldChar w:fldCharType="separate"/>
      </w:r>
      <w:hyperlink w:anchor="_Toc35674203" w:history="1">
        <w:r w:rsidR="00F57E85" w:rsidRPr="00DE0C53">
          <w:rPr>
            <w:rStyle w:val="Hyperlink"/>
            <w:noProof/>
            <w:kern w:val="28"/>
          </w:rPr>
          <w:t>Request for Quotation</w:t>
        </w:r>
        <w:r w:rsidR="00F57E85" w:rsidRPr="00DE0C53">
          <w:rPr>
            <w:noProof/>
            <w:webHidden/>
          </w:rPr>
          <w:tab/>
        </w:r>
        <w:r w:rsidR="00F57E85" w:rsidRPr="00DE0C53">
          <w:rPr>
            <w:noProof/>
            <w:webHidden/>
          </w:rPr>
          <w:fldChar w:fldCharType="begin"/>
        </w:r>
        <w:r w:rsidR="00F57E85" w:rsidRPr="00DE0C53">
          <w:rPr>
            <w:noProof/>
            <w:webHidden/>
          </w:rPr>
          <w:instrText xml:space="preserve"> PAGEREF _Toc35674203 \h </w:instrText>
        </w:r>
        <w:r w:rsidR="00F57E85" w:rsidRPr="00DE0C53">
          <w:rPr>
            <w:noProof/>
            <w:webHidden/>
          </w:rPr>
        </w:r>
        <w:r w:rsidR="00F57E85" w:rsidRPr="00DE0C53">
          <w:rPr>
            <w:noProof/>
            <w:webHidden/>
          </w:rPr>
          <w:fldChar w:fldCharType="separate"/>
        </w:r>
        <w:r w:rsidR="00B9232A">
          <w:rPr>
            <w:noProof/>
            <w:webHidden/>
          </w:rPr>
          <w:t>118</w:t>
        </w:r>
        <w:r w:rsidR="00F57E85" w:rsidRPr="00DE0C53">
          <w:rPr>
            <w:noProof/>
            <w:webHidden/>
          </w:rPr>
          <w:fldChar w:fldCharType="end"/>
        </w:r>
      </w:hyperlink>
    </w:p>
    <w:p w14:paraId="580F1650" w14:textId="22969387" w:rsidR="00F57E85" w:rsidRPr="00DE0C53" w:rsidRDefault="00164F36">
      <w:pPr>
        <w:pStyle w:val="TOC1"/>
        <w:tabs>
          <w:tab w:val="right" w:leader="underscore" w:pos="9350"/>
        </w:tabs>
        <w:rPr>
          <w:rFonts w:asciiTheme="minorHAnsi" w:eastAsiaTheme="minorEastAsia" w:hAnsiTheme="minorHAnsi" w:cstheme="minorBidi"/>
          <w:bCs w:val="0"/>
          <w:noProof/>
          <w:sz w:val="22"/>
          <w:szCs w:val="22"/>
          <w:lang w:val="en-GB" w:eastAsia="en-GB"/>
        </w:rPr>
      </w:pPr>
      <w:hyperlink w:anchor="_Toc35674204" w:history="1">
        <w:r w:rsidR="00F57E85" w:rsidRPr="00DE0C53">
          <w:rPr>
            <w:rStyle w:val="Hyperlink"/>
            <w:noProof/>
            <w:kern w:val="28"/>
          </w:rPr>
          <w:t>RFQ ANNEX 1: Requirements</w:t>
        </w:r>
        <w:r w:rsidR="00F57E85" w:rsidRPr="00DE0C53">
          <w:rPr>
            <w:noProof/>
            <w:webHidden/>
          </w:rPr>
          <w:tab/>
        </w:r>
        <w:r w:rsidR="00F57E85" w:rsidRPr="00DE0C53">
          <w:rPr>
            <w:noProof/>
            <w:webHidden/>
          </w:rPr>
          <w:fldChar w:fldCharType="begin"/>
        </w:r>
        <w:r w:rsidR="00F57E85" w:rsidRPr="00DE0C53">
          <w:rPr>
            <w:noProof/>
            <w:webHidden/>
          </w:rPr>
          <w:instrText xml:space="preserve"> PAGEREF _Toc35674204 \h </w:instrText>
        </w:r>
        <w:r w:rsidR="00F57E85" w:rsidRPr="00DE0C53">
          <w:rPr>
            <w:noProof/>
            <w:webHidden/>
          </w:rPr>
        </w:r>
        <w:r w:rsidR="00F57E85" w:rsidRPr="00DE0C53">
          <w:rPr>
            <w:noProof/>
            <w:webHidden/>
          </w:rPr>
          <w:fldChar w:fldCharType="separate"/>
        </w:r>
        <w:r w:rsidR="00B9232A">
          <w:rPr>
            <w:noProof/>
            <w:webHidden/>
          </w:rPr>
          <w:t>121</w:t>
        </w:r>
        <w:r w:rsidR="00F57E85" w:rsidRPr="00DE0C53">
          <w:rPr>
            <w:noProof/>
            <w:webHidden/>
          </w:rPr>
          <w:fldChar w:fldCharType="end"/>
        </w:r>
      </w:hyperlink>
    </w:p>
    <w:p w14:paraId="55D7F079" w14:textId="5AE92CF1" w:rsidR="00F57E85" w:rsidRPr="00DE0C53" w:rsidRDefault="00164F36">
      <w:pPr>
        <w:pStyle w:val="TOC1"/>
        <w:tabs>
          <w:tab w:val="right" w:leader="underscore" w:pos="9350"/>
        </w:tabs>
        <w:rPr>
          <w:rFonts w:asciiTheme="minorHAnsi" w:eastAsiaTheme="minorEastAsia" w:hAnsiTheme="minorHAnsi" w:cstheme="minorBidi"/>
          <w:bCs w:val="0"/>
          <w:noProof/>
          <w:sz w:val="22"/>
          <w:szCs w:val="22"/>
          <w:lang w:val="en-GB" w:eastAsia="en-GB"/>
        </w:rPr>
      </w:pPr>
      <w:hyperlink w:anchor="_Toc35674205" w:history="1">
        <w:r w:rsidR="00F57E85" w:rsidRPr="00DE0C53">
          <w:rPr>
            <w:rStyle w:val="Hyperlink"/>
            <w:noProof/>
            <w:kern w:val="28"/>
          </w:rPr>
          <w:t>Technical Specifications, Drawings, Inspections and Tests</w:t>
        </w:r>
        <w:r w:rsidR="00F57E85" w:rsidRPr="00DE0C53">
          <w:rPr>
            <w:noProof/>
            <w:webHidden/>
          </w:rPr>
          <w:tab/>
        </w:r>
        <w:r w:rsidR="00F57E85" w:rsidRPr="00DE0C53">
          <w:rPr>
            <w:noProof/>
            <w:webHidden/>
          </w:rPr>
          <w:fldChar w:fldCharType="begin"/>
        </w:r>
        <w:r w:rsidR="00F57E85" w:rsidRPr="00DE0C53">
          <w:rPr>
            <w:noProof/>
            <w:webHidden/>
          </w:rPr>
          <w:instrText xml:space="preserve"> PAGEREF _Toc35674205 \h </w:instrText>
        </w:r>
        <w:r w:rsidR="00F57E85" w:rsidRPr="00DE0C53">
          <w:rPr>
            <w:noProof/>
            <w:webHidden/>
          </w:rPr>
        </w:r>
        <w:r w:rsidR="00F57E85" w:rsidRPr="00DE0C53">
          <w:rPr>
            <w:noProof/>
            <w:webHidden/>
          </w:rPr>
          <w:fldChar w:fldCharType="separate"/>
        </w:r>
        <w:r w:rsidR="00B9232A">
          <w:rPr>
            <w:noProof/>
            <w:webHidden/>
          </w:rPr>
          <w:t>122</w:t>
        </w:r>
        <w:r w:rsidR="00F57E85" w:rsidRPr="00DE0C53">
          <w:rPr>
            <w:noProof/>
            <w:webHidden/>
          </w:rPr>
          <w:fldChar w:fldCharType="end"/>
        </w:r>
      </w:hyperlink>
    </w:p>
    <w:p w14:paraId="583143FF" w14:textId="1D105EA1" w:rsidR="00F57E85" w:rsidRPr="00DE0C53" w:rsidRDefault="00164F36">
      <w:pPr>
        <w:pStyle w:val="TOC1"/>
        <w:tabs>
          <w:tab w:val="right" w:leader="underscore" w:pos="9350"/>
        </w:tabs>
        <w:rPr>
          <w:rFonts w:asciiTheme="minorHAnsi" w:eastAsiaTheme="minorEastAsia" w:hAnsiTheme="minorHAnsi" w:cstheme="minorBidi"/>
          <w:bCs w:val="0"/>
          <w:noProof/>
          <w:sz w:val="22"/>
          <w:szCs w:val="22"/>
          <w:lang w:val="en-GB" w:eastAsia="en-GB"/>
        </w:rPr>
      </w:pPr>
      <w:hyperlink w:anchor="_Toc35674206" w:history="1">
        <w:r w:rsidR="00F57E85" w:rsidRPr="00DE0C53">
          <w:rPr>
            <w:rStyle w:val="Hyperlink"/>
            <w:noProof/>
            <w:kern w:val="28"/>
          </w:rPr>
          <w:t>RFQ ANNEX 2: Supplier Quotation Form</w:t>
        </w:r>
        <w:r w:rsidR="00F57E85" w:rsidRPr="00DE0C53">
          <w:rPr>
            <w:noProof/>
            <w:webHidden/>
          </w:rPr>
          <w:tab/>
        </w:r>
        <w:r w:rsidR="00F57E85" w:rsidRPr="00DE0C53">
          <w:rPr>
            <w:noProof/>
            <w:webHidden/>
          </w:rPr>
          <w:fldChar w:fldCharType="begin"/>
        </w:r>
        <w:r w:rsidR="00F57E85" w:rsidRPr="00DE0C53">
          <w:rPr>
            <w:noProof/>
            <w:webHidden/>
          </w:rPr>
          <w:instrText xml:space="preserve"> PAGEREF _Toc35674206 \h </w:instrText>
        </w:r>
        <w:r w:rsidR="00F57E85" w:rsidRPr="00DE0C53">
          <w:rPr>
            <w:noProof/>
            <w:webHidden/>
          </w:rPr>
        </w:r>
        <w:r w:rsidR="00F57E85" w:rsidRPr="00DE0C53">
          <w:rPr>
            <w:noProof/>
            <w:webHidden/>
          </w:rPr>
          <w:fldChar w:fldCharType="separate"/>
        </w:r>
        <w:r w:rsidR="00B9232A">
          <w:rPr>
            <w:noProof/>
            <w:webHidden/>
          </w:rPr>
          <w:t>123</w:t>
        </w:r>
        <w:r w:rsidR="00F57E85" w:rsidRPr="00DE0C53">
          <w:rPr>
            <w:noProof/>
            <w:webHidden/>
          </w:rPr>
          <w:fldChar w:fldCharType="end"/>
        </w:r>
      </w:hyperlink>
    </w:p>
    <w:p w14:paraId="750A7902" w14:textId="7A774FA1" w:rsidR="00F57E85" w:rsidRPr="00DE0C53" w:rsidRDefault="00164F36">
      <w:pPr>
        <w:pStyle w:val="TOC1"/>
        <w:tabs>
          <w:tab w:val="right" w:leader="underscore" w:pos="9350"/>
        </w:tabs>
        <w:rPr>
          <w:rFonts w:asciiTheme="minorHAnsi" w:eastAsiaTheme="minorEastAsia" w:hAnsiTheme="minorHAnsi" w:cstheme="minorBidi"/>
          <w:bCs w:val="0"/>
          <w:noProof/>
          <w:sz w:val="22"/>
          <w:szCs w:val="22"/>
          <w:lang w:val="en-GB" w:eastAsia="en-GB"/>
        </w:rPr>
      </w:pPr>
      <w:hyperlink w:anchor="_Toc35674207" w:history="1">
        <w:r w:rsidR="00F57E85" w:rsidRPr="00DE0C53">
          <w:rPr>
            <w:rStyle w:val="Hyperlink"/>
            <w:noProof/>
            <w:kern w:val="28"/>
          </w:rPr>
          <w:t>Quotation for Goods: Price Schedule 1</w:t>
        </w:r>
        <w:r w:rsidR="00F57E85" w:rsidRPr="00DE0C53">
          <w:rPr>
            <w:noProof/>
            <w:webHidden/>
          </w:rPr>
          <w:tab/>
        </w:r>
        <w:r w:rsidR="00F57E85" w:rsidRPr="00DE0C53">
          <w:rPr>
            <w:noProof/>
            <w:webHidden/>
          </w:rPr>
          <w:fldChar w:fldCharType="begin"/>
        </w:r>
        <w:r w:rsidR="00F57E85" w:rsidRPr="00DE0C53">
          <w:rPr>
            <w:noProof/>
            <w:webHidden/>
          </w:rPr>
          <w:instrText xml:space="preserve"> PAGEREF _Toc35674207 \h </w:instrText>
        </w:r>
        <w:r w:rsidR="00F57E85" w:rsidRPr="00DE0C53">
          <w:rPr>
            <w:noProof/>
            <w:webHidden/>
          </w:rPr>
        </w:r>
        <w:r w:rsidR="00F57E85" w:rsidRPr="00DE0C53">
          <w:rPr>
            <w:noProof/>
            <w:webHidden/>
          </w:rPr>
          <w:fldChar w:fldCharType="separate"/>
        </w:r>
        <w:r w:rsidR="00B9232A">
          <w:rPr>
            <w:noProof/>
            <w:webHidden/>
          </w:rPr>
          <w:t>126</w:t>
        </w:r>
        <w:r w:rsidR="00F57E85" w:rsidRPr="00DE0C53">
          <w:rPr>
            <w:noProof/>
            <w:webHidden/>
          </w:rPr>
          <w:fldChar w:fldCharType="end"/>
        </w:r>
      </w:hyperlink>
    </w:p>
    <w:p w14:paraId="2DD126BB" w14:textId="26F6EF66" w:rsidR="00F57E85" w:rsidRPr="00DE0C53" w:rsidRDefault="00164F36">
      <w:pPr>
        <w:pStyle w:val="TOC1"/>
        <w:tabs>
          <w:tab w:val="right" w:leader="underscore" w:pos="9350"/>
        </w:tabs>
        <w:rPr>
          <w:rFonts w:asciiTheme="minorHAnsi" w:eastAsiaTheme="minorEastAsia" w:hAnsiTheme="minorHAnsi" w:cstheme="minorBidi"/>
          <w:bCs w:val="0"/>
          <w:noProof/>
          <w:sz w:val="22"/>
          <w:szCs w:val="22"/>
          <w:lang w:val="en-GB" w:eastAsia="en-GB"/>
        </w:rPr>
      </w:pPr>
      <w:hyperlink w:anchor="_Toc35674208" w:history="1">
        <w:r w:rsidR="00F57E85" w:rsidRPr="00DE0C53">
          <w:rPr>
            <w:rStyle w:val="Hyperlink"/>
            <w:noProof/>
            <w:kern w:val="28"/>
          </w:rPr>
          <w:t>Quotation for Goods: Price Schedule 2</w:t>
        </w:r>
        <w:r w:rsidR="00F57E85" w:rsidRPr="00DE0C53">
          <w:rPr>
            <w:noProof/>
            <w:webHidden/>
          </w:rPr>
          <w:tab/>
        </w:r>
        <w:r w:rsidR="00F57E85" w:rsidRPr="00DE0C53">
          <w:rPr>
            <w:noProof/>
            <w:webHidden/>
          </w:rPr>
          <w:fldChar w:fldCharType="begin"/>
        </w:r>
        <w:r w:rsidR="00F57E85" w:rsidRPr="00DE0C53">
          <w:rPr>
            <w:noProof/>
            <w:webHidden/>
          </w:rPr>
          <w:instrText xml:space="preserve"> PAGEREF _Toc35674208 \h </w:instrText>
        </w:r>
        <w:r w:rsidR="00F57E85" w:rsidRPr="00DE0C53">
          <w:rPr>
            <w:noProof/>
            <w:webHidden/>
          </w:rPr>
        </w:r>
        <w:r w:rsidR="00F57E85" w:rsidRPr="00DE0C53">
          <w:rPr>
            <w:noProof/>
            <w:webHidden/>
          </w:rPr>
          <w:fldChar w:fldCharType="separate"/>
        </w:r>
        <w:r w:rsidR="00B9232A">
          <w:rPr>
            <w:noProof/>
            <w:webHidden/>
          </w:rPr>
          <w:t>127</w:t>
        </w:r>
        <w:r w:rsidR="00F57E85" w:rsidRPr="00DE0C53">
          <w:rPr>
            <w:noProof/>
            <w:webHidden/>
          </w:rPr>
          <w:fldChar w:fldCharType="end"/>
        </w:r>
      </w:hyperlink>
    </w:p>
    <w:p w14:paraId="4BC7A814" w14:textId="56A8DC4E" w:rsidR="00F57E85" w:rsidRPr="00DE0C53" w:rsidRDefault="00164F36">
      <w:pPr>
        <w:pStyle w:val="TOC1"/>
        <w:tabs>
          <w:tab w:val="right" w:leader="underscore" w:pos="9350"/>
        </w:tabs>
        <w:rPr>
          <w:rFonts w:asciiTheme="minorHAnsi" w:eastAsiaTheme="minorEastAsia" w:hAnsiTheme="minorHAnsi" w:cstheme="minorBidi"/>
          <w:bCs w:val="0"/>
          <w:noProof/>
          <w:sz w:val="22"/>
          <w:szCs w:val="22"/>
          <w:lang w:val="en-GB" w:eastAsia="en-GB"/>
        </w:rPr>
      </w:pPr>
      <w:hyperlink w:anchor="_Toc35674209" w:history="1">
        <w:r w:rsidR="00F57E85" w:rsidRPr="00DE0C53">
          <w:rPr>
            <w:rStyle w:val="Hyperlink"/>
            <w:noProof/>
            <w:kern w:val="28"/>
          </w:rPr>
          <w:t>Quotation for Goods: Price Schedule 3</w:t>
        </w:r>
        <w:r w:rsidR="00F57E85" w:rsidRPr="00DE0C53">
          <w:rPr>
            <w:noProof/>
            <w:webHidden/>
          </w:rPr>
          <w:tab/>
        </w:r>
        <w:r w:rsidR="00F57E85" w:rsidRPr="00DE0C53">
          <w:rPr>
            <w:noProof/>
            <w:webHidden/>
          </w:rPr>
          <w:fldChar w:fldCharType="begin"/>
        </w:r>
        <w:r w:rsidR="00F57E85" w:rsidRPr="00DE0C53">
          <w:rPr>
            <w:noProof/>
            <w:webHidden/>
          </w:rPr>
          <w:instrText xml:space="preserve"> PAGEREF _Toc35674209 \h </w:instrText>
        </w:r>
        <w:r w:rsidR="00F57E85" w:rsidRPr="00DE0C53">
          <w:rPr>
            <w:noProof/>
            <w:webHidden/>
          </w:rPr>
        </w:r>
        <w:r w:rsidR="00F57E85" w:rsidRPr="00DE0C53">
          <w:rPr>
            <w:noProof/>
            <w:webHidden/>
          </w:rPr>
          <w:fldChar w:fldCharType="separate"/>
        </w:r>
        <w:r w:rsidR="00B9232A">
          <w:rPr>
            <w:noProof/>
            <w:webHidden/>
          </w:rPr>
          <w:t>128</w:t>
        </w:r>
        <w:r w:rsidR="00F57E85" w:rsidRPr="00DE0C53">
          <w:rPr>
            <w:noProof/>
            <w:webHidden/>
          </w:rPr>
          <w:fldChar w:fldCharType="end"/>
        </w:r>
      </w:hyperlink>
    </w:p>
    <w:p w14:paraId="4587E06E" w14:textId="7226BABF" w:rsidR="00F57E85" w:rsidRPr="00DE0C53" w:rsidRDefault="00164F36">
      <w:pPr>
        <w:pStyle w:val="TOC1"/>
        <w:tabs>
          <w:tab w:val="right" w:leader="underscore" w:pos="9350"/>
        </w:tabs>
        <w:rPr>
          <w:rFonts w:asciiTheme="minorHAnsi" w:eastAsiaTheme="minorEastAsia" w:hAnsiTheme="minorHAnsi" w:cstheme="minorBidi"/>
          <w:bCs w:val="0"/>
          <w:noProof/>
          <w:sz w:val="22"/>
          <w:szCs w:val="22"/>
          <w:lang w:val="en-GB" w:eastAsia="en-GB"/>
        </w:rPr>
      </w:pPr>
      <w:hyperlink w:anchor="_Toc35674210" w:history="1">
        <w:r w:rsidR="00F57E85" w:rsidRPr="00DE0C53">
          <w:rPr>
            <w:rStyle w:val="Hyperlink"/>
            <w:noProof/>
            <w:kern w:val="28"/>
          </w:rPr>
          <w:t>Quotation for Related Services: Price Schedule 4</w:t>
        </w:r>
        <w:r w:rsidR="00F57E85" w:rsidRPr="00DE0C53">
          <w:rPr>
            <w:noProof/>
            <w:webHidden/>
          </w:rPr>
          <w:tab/>
        </w:r>
        <w:r w:rsidR="00F57E85" w:rsidRPr="00DE0C53">
          <w:rPr>
            <w:noProof/>
            <w:webHidden/>
          </w:rPr>
          <w:fldChar w:fldCharType="begin"/>
        </w:r>
        <w:r w:rsidR="00F57E85" w:rsidRPr="00DE0C53">
          <w:rPr>
            <w:noProof/>
            <w:webHidden/>
          </w:rPr>
          <w:instrText xml:space="preserve"> PAGEREF _Toc35674210 \h </w:instrText>
        </w:r>
        <w:r w:rsidR="00F57E85" w:rsidRPr="00DE0C53">
          <w:rPr>
            <w:noProof/>
            <w:webHidden/>
          </w:rPr>
        </w:r>
        <w:r w:rsidR="00F57E85" w:rsidRPr="00DE0C53">
          <w:rPr>
            <w:noProof/>
            <w:webHidden/>
          </w:rPr>
          <w:fldChar w:fldCharType="separate"/>
        </w:r>
        <w:r w:rsidR="00B9232A">
          <w:rPr>
            <w:noProof/>
            <w:webHidden/>
          </w:rPr>
          <w:t>129</w:t>
        </w:r>
        <w:r w:rsidR="00F57E85" w:rsidRPr="00DE0C53">
          <w:rPr>
            <w:noProof/>
            <w:webHidden/>
          </w:rPr>
          <w:fldChar w:fldCharType="end"/>
        </w:r>
      </w:hyperlink>
    </w:p>
    <w:p w14:paraId="08B9BBA6" w14:textId="247C60D8" w:rsidR="00F57E85" w:rsidRPr="00DE0C53" w:rsidRDefault="00164F36">
      <w:pPr>
        <w:pStyle w:val="TOC1"/>
        <w:tabs>
          <w:tab w:val="right" w:leader="underscore" w:pos="9350"/>
        </w:tabs>
        <w:rPr>
          <w:rFonts w:asciiTheme="minorHAnsi" w:eastAsiaTheme="minorEastAsia" w:hAnsiTheme="minorHAnsi" w:cstheme="minorBidi"/>
          <w:bCs w:val="0"/>
          <w:noProof/>
          <w:sz w:val="22"/>
          <w:szCs w:val="22"/>
          <w:lang w:val="en-GB" w:eastAsia="en-GB"/>
        </w:rPr>
      </w:pPr>
      <w:hyperlink w:anchor="_Toc35674211" w:history="1">
        <w:r w:rsidR="00F57E85" w:rsidRPr="00DE0C53">
          <w:rPr>
            <w:rStyle w:val="Hyperlink"/>
            <w:noProof/>
            <w:kern w:val="28"/>
          </w:rPr>
          <w:t>Total Quotation</w:t>
        </w:r>
        <w:r w:rsidR="00F57E85" w:rsidRPr="00DE0C53">
          <w:rPr>
            <w:noProof/>
            <w:webHidden/>
          </w:rPr>
          <w:tab/>
        </w:r>
        <w:r w:rsidR="00F57E85" w:rsidRPr="00DE0C53">
          <w:rPr>
            <w:noProof/>
            <w:webHidden/>
          </w:rPr>
          <w:fldChar w:fldCharType="begin"/>
        </w:r>
        <w:r w:rsidR="00F57E85" w:rsidRPr="00DE0C53">
          <w:rPr>
            <w:noProof/>
            <w:webHidden/>
          </w:rPr>
          <w:instrText xml:space="preserve"> PAGEREF _Toc35674211 \h </w:instrText>
        </w:r>
        <w:r w:rsidR="00F57E85" w:rsidRPr="00DE0C53">
          <w:rPr>
            <w:noProof/>
            <w:webHidden/>
          </w:rPr>
        </w:r>
        <w:r w:rsidR="00F57E85" w:rsidRPr="00DE0C53">
          <w:rPr>
            <w:noProof/>
            <w:webHidden/>
          </w:rPr>
          <w:fldChar w:fldCharType="separate"/>
        </w:r>
        <w:r w:rsidR="00B9232A">
          <w:rPr>
            <w:noProof/>
            <w:webHidden/>
          </w:rPr>
          <w:t>129</w:t>
        </w:r>
        <w:r w:rsidR="00F57E85" w:rsidRPr="00DE0C53">
          <w:rPr>
            <w:noProof/>
            <w:webHidden/>
          </w:rPr>
          <w:fldChar w:fldCharType="end"/>
        </w:r>
      </w:hyperlink>
    </w:p>
    <w:p w14:paraId="5860810E" w14:textId="45722D81" w:rsidR="00F57E85" w:rsidRPr="00DE0C53" w:rsidRDefault="00164F36">
      <w:pPr>
        <w:pStyle w:val="TOC1"/>
        <w:tabs>
          <w:tab w:val="right" w:leader="underscore" w:pos="9350"/>
        </w:tabs>
        <w:rPr>
          <w:rFonts w:asciiTheme="minorHAnsi" w:eastAsiaTheme="minorEastAsia" w:hAnsiTheme="minorHAnsi" w:cstheme="minorBidi"/>
          <w:bCs w:val="0"/>
          <w:noProof/>
          <w:sz w:val="22"/>
          <w:szCs w:val="22"/>
          <w:lang w:val="en-GB" w:eastAsia="en-GB"/>
        </w:rPr>
      </w:pPr>
      <w:hyperlink w:anchor="_Toc35674212" w:history="1">
        <w:r w:rsidR="00F57E85" w:rsidRPr="00DE0C53">
          <w:rPr>
            <w:rStyle w:val="Hyperlink"/>
            <w:noProof/>
            <w:kern w:val="28"/>
          </w:rPr>
          <w:t>Sample Letter of Award of Call-off Contract</w:t>
        </w:r>
        <w:r w:rsidR="00F57E85" w:rsidRPr="00DE0C53">
          <w:rPr>
            <w:noProof/>
            <w:webHidden/>
          </w:rPr>
          <w:tab/>
        </w:r>
        <w:r w:rsidR="00F57E85" w:rsidRPr="00DE0C53">
          <w:rPr>
            <w:noProof/>
            <w:webHidden/>
          </w:rPr>
          <w:fldChar w:fldCharType="begin"/>
        </w:r>
        <w:r w:rsidR="00F57E85" w:rsidRPr="00DE0C53">
          <w:rPr>
            <w:noProof/>
            <w:webHidden/>
          </w:rPr>
          <w:instrText xml:space="preserve"> PAGEREF _Toc35674212 \h </w:instrText>
        </w:r>
        <w:r w:rsidR="00F57E85" w:rsidRPr="00DE0C53">
          <w:rPr>
            <w:noProof/>
            <w:webHidden/>
          </w:rPr>
        </w:r>
        <w:r w:rsidR="00F57E85" w:rsidRPr="00DE0C53">
          <w:rPr>
            <w:noProof/>
            <w:webHidden/>
          </w:rPr>
          <w:fldChar w:fldCharType="separate"/>
        </w:r>
        <w:r w:rsidR="00B9232A">
          <w:rPr>
            <w:noProof/>
            <w:webHidden/>
          </w:rPr>
          <w:t>130</w:t>
        </w:r>
        <w:r w:rsidR="00F57E85" w:rsidRPr="00DE0C53">
          <w:rPr>
            <w:noProof/>
            <w:webHidden/>
          </w:rPr>
          <w:fldChar w:fldCharType="end"/>
        </w:r>
      </w:hyperlink>
    </w:p>
    <w:p w14:paraId="0943E74E" w14:textId="244B1661" w:rsidR="00F57E85" w:rsidRPr="00DE0C53" w:rsidRDefault="00164F36">
      <w:pPr>
        <w:pStyle w:val="TOC1"/>
        <w:tabs>
          <w:tab w:val="right" w:leader="underscore" w:pos="9350"/>
        </w:tabs>
        <w:rPr>
          <w:rFonts w:asciiTheme="minorHAnsi" w:eastAsiaTheme="minorEastAsia" w:hAnsiTheme="minorHAnsi" w:cstheme="minorBidi"/>
          <w:bCs w:val="0"/>
          <w:noProof/>
          <w:sz w:val="22"/>
          <w:szCs w:val="22"/>
          <w:lang w:val="en-GB" w:eastAsia="en-GB"/>
        </w:rPr>
      </w:pPr>
      <w:hyperlink w:anchor="_Toc35674213" w:history="1">
        <w:r w:rsidR="00F57E85" w:rsidRPr="00DE0C53">
          <w:rPr>
            <w:rStyle w:val="Hyperlink"/>
            <w:noProof/>
            <w:kern w:val="28"/>
          </w:rPr>
          <w:t>Call-off Contract for the supply of Goods</w:t>
        </w:r>
        <w:r w:rsidR="00F57E85" w:rsidRPr="00DE0C53">
          <w:rPr>
            <w:noProof/>
            <w:webHidden/>
          </w:rPr>
          <w:tab/>
        </w:r>
        <w:r w:rsidR="00F57E85" w:rsidRPr="00DE0C53">
          <w:rPr>
            <w:noProof/>
            <w:webHidden/>
          </w:rPr>
          <w:fldChar w:fldCharType="begin"/>
        </w:r>
        <w:r w:rsidR="00F57E85" w:rsidRPr="00DE0C53">
          <w:rPr>
            <w:noProof/>
            <w:webHidden/>
          </w:rPr>
          <w:instrText xml:space="preserve"> PAGEREF _Toc35674213 \h </w:instrText>
        </w:r>
        <w:r w:rsidR="00F57E85" w:rsidRPr="00DE0C53">
          <w:rPr>
            <w:noProof/>
            <w:webHidden/>
          </w:rPr>
        </w:r>
        <w:r w:rsidR="00F57E85" w:rsidRPr="00DE0C53">
          <w:rPr>
            <w:noProof/>
            <w:webHidden/>
          </w:rPr>
          <w:fldChar w:fldCharType="separate"/>
        </w:r>
        <w:r w:rsidR="00B9232A">
          <w:rPr>
            <w:noProof/>
            <w:webHidden/>
          </w:rPr>
          <w:t>131</w:t>
        </w:r>
        <w:r w:rsidR="00F57E85" w:rsidRPr="00DE0C53">
          <w:rPr>
            <w:noProof/>
            <w:webHidden/>
          </w:rPr>
          <w:fldChar w:fldCharType="end"/>
        </w:r>
      </w:hyperlink>
    </w:p>
    <w:p w14:paraId="0D0D606C" w14:textId="5B0143CB" w:rsidR="00F57E85" w:rsidRPr="00DE0C53" w:rsidRDefault="00164F36">
      <w:pPr>
        <w:pStyle w:val="TOC1"/>
        <w:tabs>
          <w:tab w:val="right" w:leader="underscore" w:pos="9350"/>
        </w:tabs>
        <w:rPr>
          <w:rFonts w:asciiTheme="minorHAnsi" w:eastAsiaTheme="minorEastAsia" w:hAnsiTheme="minorHAnsi" w:cstheme="minorBidi"/>
          <w:bCs w:val="0"/>
          <w:noProof/>
          <w:sz w:val="22"/>
          <w:szCs w:val="22"/>
          <w:lang w:val="en-GB" w:eastAsia="en-GB"/>
        </w:rPr>
      </w:pPr>
      <w:hyperlink w:anchor="_Toc35674214" w:history="1">
        <w:r w:rsidR="00F57E85" w:rsidRPr="00DE0C53">
          <w:rPr>
            <w:rStyle w:val="Hyperlink"/>
            <w:noProof/>
            <w:kern w:val="28"/>
          </w:rPr>
          <w:t>Performance Security</w:t>
        </w:r>
        <w:r w:rsidR="00F57E85" w:rsidRPr="00DE0C53">
          <w:rPr>
            <w:noProof/>
            <w:webHidden/>
          </w:rPr>
          <w:tab/>
        </w:r>
        <w:r w:rsidR="00F57E85" w:rsidRPr="00DE0C53">
          <w:rPr>
            <w:noProof/>
            <w:webHidden/>
          </w:rPr>
          <w:fldChar w:fldCharType="begin"/>
        </w:r>
        <w:r w:rsidR="00F57E85" w:rsidRPr="00DE0C53">
          <w:rPr>
            <w:noProof/>
            <w:webHidden/>
          </w:rPr>
          <w:instrText xml:space="preserve"> PAGEREF _Toc35674214 \h </w:instrText>
        </w:r>
        <w:r w:rsidR="00F57E85" w:rsidRPr="00DE0C53">
          <w:rPr>
            <w:noProof/>
            <w:webHidden/>
          </w:rPr>
        </w:r>
        <w:r w:rsidR="00F57E85" w:rsidRPr="00DE0C53">
          <w:rPr>
            <w:noProof/>
            <w:webHidden/>
          </w:rPr>
          <w:fldChar w:fldCharType="separate"/>
        </w:r>
        <w:r w:rsidR="00B9232A">
          <w:rPr>
            <w:noProof/>
            <w:webHidden/>
          </w:rPr>
          <w:t>134</w:t>
        </w:r>
        <w:r w:rsidR="00F57E85" w:rsidRPr="00DE0C53">
          <w:rPr>
            <w:noProof/>
            <w:webHidden/>
          </w:rPr>
          <w:fldChar w:fldCharType="end"/>
        </w:r>
      </w:hyperlink>
    </w:p>
    <w:p w14:paraId="5538D4D7" w14:textId="4662AE98" w:rsidR="00F57E85" w:rsidRPr="00DE0C53" w:rsidRDefault="00164F36">
      <w:pPr>
        <w:pStyle w:val="TOC1"/>
        <w:tabs>
          <w:tab w:val="right" w:leader="underscore" w:pos="9350"/>
        </w:tabs>
        <w:rPr>
          <w:rFonts w:asciiTheme="minorHAnsi" w:eastAsiaTheme="minorEastAsia" w:hAnsiTheme="minorHAnsi" w:cstheme="minorBidi"/>
          <w:bCs w:val="0"/>
          <w:noProof/>
          <w:sz w:val="22"/>
          <w:szCs w:val="22"/>
          <w:lang w:val="en-GB" w:eastAsia="en-GB"/>
        </w:rPr>
      </w:pPr>
      <w:hyperlink w:anchor="_Toc35674215" w:history="1">
        <w:r w:rsidR="00F57E85" w:rsidRPr="00DE0C53">
          <w:rPr>
            <w:rStyle w:val="Hyperlink"/>
            <w:noProof/>
            <w:kern w:val="28"/>
          </w:rPr>
          <w:t>Advance Payment Security</w:t>
        </w:r>
        <w:r w:rsidR="00F57E85" w:rsidRPr="00DE0C53">
          <w:rPr>
            <w:noProof/>
            <w:webHidden/>
          </w:rPr>
          <w:tab/>
        </w:r>
        <w:r w:rsidR="00F57E85" w:rsidRPr="00DE0C53">
          <w:rPr>
            <w:noProof/>
            <w:webHidden/>
          </w:rPr>
          <w:fldChar w:fldCharType="begin"/>
        </w:r>
        <w:r w:rsidR="00F57E85" w:rsidRPr="00DE0C53">
          <w:rPr>
            <w:noProof/>
            <w:webHidden/>
          </w:rPr>
          <w:instrText xml:space="preserve"> PAGEREF _Toc35674215 \h </w:instrText>
        </w:r>
        <w:r w:rsidR="00F57E85" w:rsidRPr="00DE0C53">
          <w:rPr>
            <w:noProof/>
            <w:webHidden/>
          </w:rPr>
        </w:r>
        <w:r w:rsidR="00F57E85" w:rsidRPr="00DE0C53">
          <w:rPr>
            <w:noProof/>
            <w:webHidden/>
          </w:rPr>
          <w:fldChar w:fldCharType="separate"/>
        </w:r>
        <w:r w:rsidR="00B9232A">
          <w:rPr>
            <w:noProof/>
            <w:webHidden/>
          </w:rPr>
          <w:t>135</w:t>
        </w:r>
        <w:r w:rsidR="00F57E85" w:rsidRPr="00DE0C53">
          <w:rPr>
            <w:noProof/>
            <w:webHidden/>
          </w:rPr>
          <w:fldChar w:fldCharType="end"/>
        </w:r>
      </w:hyperlink>
    </w:p>
    <w:p w14:paraId="3DC656CC" w14:textId="502E11EF" w:rsidR="00716D66" w:rsidRPr="00DE0C53" w:rsidRDefault="00716D66">
      <w:pPr>
        <w:rPr>
          <w:sz w:val="40"/>
          <w:szCs w:val="40"/>
        </w:rPr>
      </w:pPr>
      <w:r w:rsidRPr="00DE0C53">
        <w:rPr>
          <w:sz w:val="40"/>
          <w:szCs w:val="40"/>
        </w:rPr>
        <w:fldChar w:fldCharType="end"/>
      </w:r>
    </w:p>
    <w:p w14:paraId="7CFCAFF0" w14:textId="77777777" w:rsidR="00716D66" w:rsidRPr="00DE0C53" w:rsidRDefault="00716D66">
      <w:pPr>
        <w:rPr>
          <w:rFonts w:ascii="Times New Roman Bold" w:hAnsi="Times New Roman Bold"/>
          <w:b/>
          <w:sz w:val="40"/>
          <w:szCs w:val="40"/>
          <w:lang w:val="en-GB"/>
        </w:rPr>
      </w:pPr>
      <w:r w:rsidRPr="00DE0C53">
        <w:rPr>
          <w:sz w:val="40"/>
          <w:szCs w:val="40"/>
        </w:rPr>
        <w:br w:type="page"/>
      </w:r>
    </w:p>
    <w:p w14:paraId="04F6969B" w14:textId="77777777" w:rsidR="004628D8" w:rsidRPr="00DE0C53" w:rsidRDefault="004628D8" w:rsidP="004628D8">
      <w:pPr>
        <w:pStyle w:val="Head81"/>
        <w:spacing w:before="0" w:after="0"/>
        <w:rPr>
          <w:sz w:val="40"/>
          <w:szCs w:val="40"/>
        </w:rPr>
      </w:pPr>
      <w:bookmarkStart w:id="664" w:name="_Toc35674203"/>
      <w:r w:rsidRPr="00DE0C53">
        <w:rPr>
          <w:rStyle w:val="FAS5SecProFormHeadingChar"/>
        </w:rPr>
        <w:t>Request for Quotation</w:t>
      </w:r>
      <w:bookmarkEnd w:id="664"/>
      <w:r w:rsidRPr="00DE0C53">
        <w:rPr>
          <w:sz w:val="40"/>
          <w:szCs w:val="40"/>
        </w:rPr>
        <w:t xml:space="preserve"> </w:t>
      </w:r>
    </w:p>
    <w:p w14:paraId="02FC7B13" w14:textId="77777777" w:rsidR="004628D8" w:rsidRPr="00DE0C53" w:rsidRDefault="004628D8" w:rsidP="004628D8">
      <w:pPr>
        <w:pStyle w:val="Head81"/>
        <w:spacing w:before="0" w:after="0"/>
      </w:pPr>
      <w:r w:rsidRPr="00DE0C53">
        <w:t>Secondary Procurement under a Framework Agreement</w:t>
      </w:r>
    </w:p>
    <w:p w14:paraId="2B0A354F" w14:textId="77777777" w:rsidR="004628D8" w:rsidRPr="00DE0C53" w:rsidRDefault="004628D8" w:rsidP="004628D8">
      <w:pPr>
        <w:pStyle w:val="Head81"/>
        <w:spacing w:before="0" w:after="0"/>
      </w:pPr>
      <w:r w:rsidRPr="00DE0C53">
        <w:t>(method: mini-competition)</w:t>
      </w:r>
    </w:p>
    <w:p w14:paraId="41ABF463" w14:textId="77777777" w:rsidR="004628D8" w:rsidRPr="00DE0C53" w:rsidRDefault="004628D8" w:rsidP="004628D8">
      <w:pPr>
        <w:pStyle w:val="Head81"/>
        <w:spacing w:before="0" w:after="0"/>
      </w:pPr>
    </w:p>
    <w:p w14:paraId="7CCB5EE4" w14:textId="77777777" w:rsidR="004628D8" w:rsidRPr="00DE0C53" w:rsidRDefault="004628D8" w:rsidP="004628D8">
      <w:pPr>
        <w:pStyle w:val="Head81"/>
        <w:spacing w:before="0" w:after="0"/>
      </w:pPr>
    </w:p>
    <w:tbl>
      <w:tblPr>
        <w:tblStyle w:val="TableGrid"/>
        <w:tblW w:w="9360" w:type="dxa"/>
        <w:tblInd w:w="-5" w:type="dxa"/>
        <w:tblLook w:val="04A0" w:firstRow="1" w:lastRow="0" w:firstColumn="1" w:lastColumn="0" w:noHBand="0" w:noVBand="1"/>
      </w:tblPr>
      <w:tblGrid>
        <w:gridCol w:w="3150"/>
        <w:gridCol w:w="6210"/>
      </w:tblGrid>
      <w:tr w:rsidR="004628D8" w:rsidRPr="00DE0C53" w14:paraId="428CEC60" w14:textId="77777777" w:rsidTr="00F5175B">
        <w:tc>
          <w:tcPr>
            <w:tcW w:w="3150" w:type="dxa"/>
            <w:shd w:val="clear" w:color="auto" w:fill="244061" w:themeFill="accent1" w:themeFillShade="80"/>
          </w:tcPr>
          <w:p w14:paraId="2104445F" w14:textId="77777777" w:rsidR="004628D8" w:rsidRPr="00DE0C53" w:rsidRDefault="004628D8" w:rsidP="00F5175B">
            <w:pPr>
              <w:spacing w:before="40" w:after="40"/>
              <w:rPr>
                <w:b/>
              </w:rPr>
            </w:pPr>
            <w:r w:rsidRPr="00DE0C53">
              <w:rPr>
                <w:b/>
              </w:rPr>
              <w:t>From:</w:t>
            </w:r>
          </w:p>
        </w:tc>
        <w:tc>
          <w:tcPr>
            <w:tcW w:w="6210" w:type="dxa"/>
          </w:tcPr>
          <w:p w14:paraId="3BBFA796" w14:textId="77777777" w:rsidR="004628D8" w:rsidRPr="00DE0C53" w:rsidRDefault="004628D8" w:rsidP="00F5175B">
            <w:pPr>
              <w:spacing w:before="40" w:after="40"/>
            </w:pPr>
            <w:r w:rsidRPr="00DE0C53">
              <w:rPr>
                <w:b/>
              </w:rPr>
              <w:t>[</w:t>
            </w:r>
            <w:r w:rsidRPr="00DE0C53">
              <w:rPr>
                <w:b/>
                <w:i/>
              </w:rPr>
              <w:t xml:space="preserve">Insert </w:t>
            </w:r>
            <w:r w:rsidR="00976B3A" w:rsidRPr="00DE0C53">
              <w:t>Procurement Entity</w:t>
            </w:r>
            <w:r w:rsidR="000B58B1" w:rsidRPr="00DE0C53">
              <w:t>/Lead Entity/Procurement Agent</w:t>
            </w:r>
            <w:r w:rsidRPr="00DE0C53">
              <w:rPr>
                <w:b/>
                <w:i/>
              </w:rPr>
              <w:t>’s legal name</w:t>
            </w:r>
            <w:r w:rsidRPr="00DE0C53">
              <w:rPr>
                <w:b/>
              </w:rPr>
              <w:t>]</w:t>
            </w:r>
          </w:p>
        </w:tc>
      </w:tr>
      <w:tr w:rsidR="004628D8" w:rsidRPr="00DE0C53" w14:paraId="770C5CF5" w14:textId="77777777" w:rsidTr="00F5175B">
        <w:tc>
          <w:tcPr>
            <w:tcW w:w="3150" w:type="dxa"/>
          </w:tcPr>
          <w:p w14:paraId="3354F245" w14:textId="77777777" w:rsidR="004628D8" w:rsidRPr="00DE0C53" w:rsidRDefault="000B58B1" w:rsidP="00F5175B">
            <w:pPr>
              <w:spacing w:before="40" w:after="40"/>
              <w:rPr>
                <w:b/>
              </w:rPr>
            </w:pPr>
            <w:r w:rsidRPr="00DE0C53">
              <w:rPr>
                <w:b/>
              </w:rPr>
              <w:t>Procurement Entity/Lead Entity/Procurement Agent</w:t>
            </w:r>
            <w:r w:rsidR="004628D8" w:rsidRPr="00DE0C53">
              <w:rPr>
                <w:b/>
              </w:rPr>
              <w:t>’s Representative:</w:t>
            </w:r>
          </w:p>
        </w:tc>
        <w:tc>
          <w:tcPr>
            <w:tcW w:w="6210" w:type="dxa"/>
          </w:tcPr>
          <w:p w14:paraId="5CDF2146" w14:textId="77777777" w:rsidR="004628D8" w:rsidRPr="00DE0C53" w:rsidRDefault="004628D8" w:rsidP="00F5175B">
            <w:pPr>
              <w:spacing w:before="40" w:after="40"/>
            </w:pPr>
            <w:r w:rsidRPr="00DE0C53">
              <w:t>[</w:t>
            </w:r>
            <w:r w:rsidRPr="00DE0C53">
              <w:rPr>
                <w:i/>
              </w:rPr>
              <w:t xml:space="preserve">Insert name of </w:t>
            </w:r>
            <w:r w:rsidR="000B58B1" w:rsidRPr="00DE0C53">
              <w:t>Procurement Entity/Lead Entity/Procurement Agent</w:t>
            </w:r>
            <w:r w:rsidRPr="00DE0C53">
              <w:rPr>
                <w:i/>
              </w:rPr>
              <w:t>’s Representative</w:t>
            </w:r>
            <w:r w:rsidRPr="00DE0C53">
              <w:t>]</w:t>
            </w:r>
          </w:p>
        </w:tc>
      </w:tr>
      <w:tr w:rsidR="004628D8" w:rsidRPr="00DE0C53" w14:paraId="7AB9E035" w14:textId="77777777" w:rsidTr="00F5175B">
        <w:tc>
          <w:tcPr>
            <w:tcW w:w="3150" w:type="dxa"/>
          </w:tcPr>
          <w:p w14:paraId="30571DBD" w14:textId="77777777" w:rsidR="004628D8" w:rsidRPr="00DE0C53" w:rsidRDefault="004628D8" w:rsidP="00F5175B">
            <w:pPr>
              <w:spacing w:before="40" w:after="40"/>
              <w:rPr>
                <w:b/>
              </w:rPr>
            </w:pPr>
            <w:r w:rsidRPr="00DE0C53">
              <w:rPr>
                <w:b/>
              </w:rPr>
              <w:t>Title/Position:</w:t>
            </w:r>
          </w:p>
        </w:tc>
        <w:tc>
          <w:tcPr>
            <w:tcW w:w="6210" w:type="dxa"/>
          </w:tcPr>
          <w:p w14:paraId="191CA385" w14:textId="77777777" w:rsidR="004628D8" w:rsidRPr="00DE0C53" w:rsidRDefault="004628D8" w:rsidP="00F5175B">
            <w:pPr>
              <w:spacing w:before="40" w:after="40"/>
              <w:rPr>
                <w:b/>
              </w:rPr>
            </w:pPr>
            <w:r w:rsidRPr="00DE0C53">
              <w:t>[</w:t>
            </w:r>
            <w:r w:rsidRPr="00DE0C53">
              <w:rPr>
                <w:i/>
              </w:rPr>
              <w:t>Insert Representatives title or position</w:t>
            </w:r>
            <w:r w:rsidRPr="00DE0C53">
              <w:t>]</w:t>
            </w:r>
          </w:p>
        </w:tc>
      </w:tr>
      <w:tr w:rsidR="004628D8" w:rsidRPr="00DE0C53" w14:paraId="6703F382" w14:textId="77777777" w:rsidTr="00F5175B">
        <w:tc>
          <w:tcPr>
            <w:tcW w:w="3150" w:type="dxa"/>
          </w:tcPr>
          <w:p w14:paraId="47DB489D" w14:textId="77777777" w:rsidR="004628D8" w:rsidRPr="00DE0C53" w:rsidRDefault="004628D8" w:rsidP="00F5175B">
            <w:pPr>
              <w:spacing w:before="40" w:after="40"/>
              <w:rPr>
                <w:b/>
              </w:rPr>
            </w:pPr>
            <w:r w:rsidRPr="00DE0C53">
              <w:rPr>
                <w:b/>
              </w:rPr>
              <w:t>Address:</w:t>
            </w:r>
          </w:p>
        </w:tc>
        <w:tc>
          <w:tcPr>
            <w:tcW w:w="6210" w:type="dxa"/>
          </w:tcPr>
          <w:p w14:paraId="427D9683" w14:textId="77777777" w:rsidR="004628D8" w:rsidRPr="00DE0C53" w:rsidRDefault="004628D8" w:rsidP="00F5175B">
            <w:pPr>
              <w:spacing w:before="40" w:after="40"/>
            </w:pPr>
            <w:r w:rsidRPr="00DE0C53">
              <w:t>[</w:t>
            </w:r>
            <w:r w:rsidRPr="00DE0C53">
              <w:rPr>
                <w:i/>
              </w:rPr>
              <w:t xml:space="preserve">Insert </w:t>
            </w:r>
            <w:r w:rsidR="000B58B1" w:rsidRPr="00DE0C53">
              <w:rPr>
                <w:i/>
              </w:rPr>
              <w:t>Procurement Entity/Lead Entity/Procurement Agent</w:t>
            </w:r>
            <w:r w:rsidRPr="00DE0C53">
              <w:rPr>
                <w:i/>
              </w:rPr>
              <w:t>’s address</w:t>
            </w:r>
            <w:r w:rsidRPr="00DE0C53">
              <w:t>]</w:t>
            </w:r>
          </w:p>
        </w:tc>
      </w:tr>
      <w:tr w:rsidR="004628D8" w:rsidRPr="00DE0C53" w14:paraId="2D3C4ABB" w14:textId="77777777" w:rsidTr="00F5175B">
        <w:tc>
          <w:tcPr>
            <w:tcW w:w="3150" w:type="dxa"/>
          </w:tcPr>
          <w:p w14:paraId="1DA1ACDA" w14:textId="77777777" w:rsidR="004628D8" w:rsidRPr="00DE0C53" w:rsidRDefault="004628D8" w:rsidP="00F5175B">
            <w:pPr>
              <w:spacing w:before="40" w:after="40"/>
              <w:rPr>
                <w:b/>
              </w:rPr>
            </w:pPr>
            <w:r w:rsidRPr="00DE0C53">
              <w:rPr>
                <w:b/>
              </w:rPr>
              <w:t xml:space="preserve">Telephone: </w:t>
            </w:r>
          </w:p>
        </w:tc>
        <w:tc>
          <w:tcPr>
            <w:tcW w:w="6210" w:type="dxa"/>
          </w:tcPr>
          <w:p w14:paraId="5E70ECE1" w14:textId="77777777" w:rsidR="004628D8" w:rsidRPr="00DE0C53" w:rsidRDefault="004628D8" w:rsidP="00F5175B">
            <w:pPr>
              <w:spacing w:before="40" w:after="40"/>
            </w:pPr>
            <w:r w:rsidRPr="00DE0C53">
              <w:t>[</w:t>
            </w:r>
            <w:r w:rsidRPr="00DE0C53">
              <w:rPr>
                <w:i/>
              </w:rPr>
              <w:t>Insert Representatives telephone number</w:t>
            </w:r>
            <w:r w:rsidRPr="00DE0C53">
              <w:t>]</w:t>
            </w:r>
          </w:p>
        </w:tc>
      </w:tr>
      <w:tr w:rsidR="004628D8" w:rsidRPr="00DE0C53" w14:paraId="389E77DD" w14:textId="77777777" w:rsidTr="00F5175B">
        <w:tc>
          <w:tcPr>
            <w:tcW w:w="3150" w:type="dxa"/>
          </w:tcPr>
          <w:p w14:paraId="7D0BBD59" w14:textId="77777777" w:rsidR="004628D8" w:rsidRPr="00DE0C53" w:rsidRDefault="004628D8" w:rsidP="00F5175B">
            <w:pPr>
              <w:spacing w:before="40" w:after="40"/>
              <w:rPr>
                <w:b/>
              </w:rPr>
            </w:pPr>
            <w:r w:rsidRPr="00DE0C53">
              <w:rPr>
                <w:b/>
              </w:rPr>
              <w:t>Email:</w:t>
            </w:r>
          </w:p>
        </w:tc>
        <w:tc>
          <w:tcPr>
            <w:tcW w:w="6210" w:type="dxa"/>
          </w:tcPr>
          <w:p w14:paraId="466C023B" w14:textId="77777777" w:rsidR="004628D8" w:rsidRPr="00DE0C53" w:rsidRDefault="004628D8" w:rsidP="00F5175B">
            <w:pPr>
              <w:spacing w:before="40" w:after="40"/>
            </w:pPr>
            <w:r w:rsidRPr="00DE0C53">
              <w:t>[</w:t>
            </w:r>
            <w:r w:rsidRPr="00DE0C53">
              <w:rPr>
                <w:i/>
              </w:rPr>
              <w:t>Insert Representatives email address</w:t>
            </w:r>
            <w:r w:rsidRPr="00DE0C53">
              <w:t>]</w:t>
            </w:r>
          </w:p>
        </w:tc>
      </w:tr>
    </w:tbl>
    <w:p w14:paraId="32691860" w14:textId="77777777" w:rsidR="004628D8" w:rsidRPr="00DE0C53" w:rsidRDefault="004628D8" w:rsidP="004628D8">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4628D8" w:rsidRPr="00DE0C53" w14:paraId="0C2062D7" w14:textId="77777777" w:rsidTr="00F5175B">
        <w:tc>
          <w:tcPr>
            <w:tcW w:w="3150" w:type="dxa"/>
            <w:shd w:val="clear" w:color="auto" w:fill="244061" w:themeFill="accent1" w:themeFillShade="80"/>
          </w:tcPr>
          <w:p w14:paraId="04D8F278" w14:textId="77777777" w:rsidR="004628D8" w:rsidRPr="00DE0C53" w:rsidRDefault="004628D8" w:rsidP="00F5175B">
            <w:pPr>
              <w:spacing w:before="40" w:after="40"/>
              <w:rPr>
                <w:b/>
              </w:rPr>
            </w:pPr>
            <w:r w:rsidRPr="00DE0C53">
              <w:rPr>
                <w:b/>
              </w:rPr>
              <w:t>To:</w:t>
            </w:r>
          </w:p>
        </w:tc>
        <w:tc>
          <w:tcPr>
            <w:tcW w:w="6210" w:type="dxa"/>
          </w:tcPr>
          <w:p w14:paraId="11DAA609" w14:textId="77777777" w:rsidR="004628D8" w:rsidRPr="00DE0C53" w:rsidRDefault="004628D8" w:rsidP="00F5175B">
            <w:pPr>
              <w:spacing w:before="40" w:after="40"/>
            </w:pPr>
            <w:r w:rsidRPr="00DE0C53">
              <w:rPr>
                <w:b/>
              </w:rPr>
              <w:t>[</w:t>
            </w:r>
            <w:r w:rsidRPr="00DE0C53">
              <w:rPr>
                <w:b/>
                <w:i/>
              </w:rPr>
              <w:t>Insert Supplier’s legal name</w:t>
            </w:r>
            <w:r w:rsidRPr="00DE0C53">
              <w:rPr>
                <w:b/>
              </w:rPr>
              <w:t>]</w:t>
            </w:r>
          </w:p>
        </w:tc>
      </w:tr>
      <w:tr w:rsidR="004628D8" w:rsidRPr="00DE0C53" w14:paraId="7D530F3A" w14:textId="77777777" w:rsidTr="00F5175B">
        <w:tc>
          <w:tcPr>
            <w:tcW w:w="3150" w:type="dxa"/>
          </w:tcPr>
          <w:p w14:paraId="517C9517" w14:textId="77777777" w:rsidR="004628D8" w:rsidRPr="00DE0C53" w:rsidRDefault="004628D8" w:rsidP="00F5175B">
            <w:pPr>
              <w:spacing w:before="40" w:after="40"/>
              <w:rPr>
                <w:b/>
              </w:rPr>
            </w:pPr>
            <w:r w:rsidRPr="00DE0C53">
              <w:rPr>
                <w:b/>
              </w:rPr>
              <w:t>Supplier’s Representative:</w:t>
            </w:r>
          </w:p>
        </w:tc>
        <w:tc>
          <w:tcPr>
            <w:tcW w:w="6210" w:type="dxa"/>
          </w:tcPr>
          <w:p w14:paraId="33707C08" w14:textId="77777777" w:rsidR="004628D8" w:rsidRPr="00DE0C53" w:rsidRDefault="004628D8" w:rsidP="00F5175B">
            <w:pPr>
              <w:spacing w:before="40" w:after="40"/>
            </w:pPr>
            <w:r w:rsidRPr="00DE0C53">
              <w:t>[</w:t>
            </w:r>
            <w:r w:rsidRPr="00DE0C53">
              <w:rPr>
                <w:i/>
              </w:rPr>
              <w:t>Insert name of Supplier’s Representative</w:t>
            </w:r>
            <w:r w:rsidRPr="00DE0C53">
              <w:t>]</w:t>
            </w:r>
          </w:p>
        </w:tc>
      </w:tr>
      <w:tr w:rsidR="004628D8" w:rsidRPr="00DE0C53" w14:paraId="6AB60586" w14:textId="77777777" w:rsidTr="00F5175B">
        <w:tc>
          <w:tcPr>
            <w:tcW w:w="3150" w:type="dxa"/>
          </w:tcPr>
          <w:p w14:paraId="767C197B" w14:textId="77777777" w:rsidR="004628D8" w:rsidRPr="00DE0C53" w:rsidRDefault="004628D8" w:rsidP="00F5175B">
            <w:pPr>
              <w:spacing w:before="40" w:after="40"/>
              <w:rPr>
                <w:b/>
              </w:rPr>
            </w:pPr>
            <w:r w:rsidRPr="00DE0C53">
              <w:rPr>
                <w:b/>
              </w:rPr>
              <w:t>Title/Position:</w:t>
            </w:r>
          </w:p>
        </w:tc>
        <w:tc>
          <w:tcPr>
            <w:tcW w:w="6210" w:type="dxa"/>
          </w:tcPr>
          <w:p w14:paraId="11EA75CD" w14:textId="77777777" w:rsidR="004628D8" w:rsidRPr="00DE0C53" w:rsidRDefault="004628D8" w:rsidP="00F5175B">
            <w:pPr>
              <w:spacing w:before="40" w:after="40"/>
              <w:rPr>
                <w:b/>
              </w:rPr>
            </w:pPr>
            <w:r w:rsidRPr="00DE0C53">
              <w:t>[</w:t>
            </w:r>
            <w:r w:rsidRPr="00DE0C53">
              <w:rPr>
                <w:i/>
              </w:rPr>
              <w:t>Insert Representatives title or position</w:t>
            </w:r>
            <w:r w:rsidRPr="00DE0C53">
              <w:t>]</w:t>
            </w:r>
          </w:p>
        </w:tc>
      </w:tr>
      <w:tr w:rsidR="004628D8" w:rsidRPr="00DE0C53" w14:paraId="76E876DA" w14:textId="77777777" w:rsidTr="00F5175B">
        <w:tc>
          <w:tcPr>
            <w:tcW w:w="3150" w:type="dxa"/>
          </w:tcPr>
          <w:p w14:paraId="63FECD87" w14:textId="77777777" w:rsidR="004628D8" w:rsidRPr="00DE0C53" w:rsidRDefault="004628D8" w:rsidP="00F5175B">
            <w:pPr>
              <w:spacing w:before="40" w:after="40"/>
              <w:rPr>
                <w:b/>
              </w:rPr>
            </w:pPr>
            <w:r w:rsidRPr="00DE0C53">
              <w:rPr>
                <w:b/>
              </w:rPr>
              <w:t>Address:</w:t>
            </w:r>
          </w:p>
        </w:tc>
        <w:tc>
          <w:tcPr>
            <w:tcW w:w="6210" w:type="dxa"/>
          </w:tcPr>
          <w:p w14:paraId="411FAACE" w14:textId="77777777" w:rsidR="004628D8" w:rsidRPr="00DE0C53" w:rsidRDefault="004628D8" w:rsidP="00F5175B">
            <w:pPr>
              <w:spacing w:before="40" w:after="40"/>
            </w:pPr>
            <w:r w:rsidRPr="00DE0C53">
              <w:t>[</w:t>
            </w:r>
            <w:r w:rsidRPr="00DE0C53">
              <w:rPr>
                <w:i/>
              </w:rPr>
              <w:t>Insert Supplier’s address</w:t>
            </w:r>
            <w:r w:rsidRPr="00DE0C53">
              <w:t>]</w:t>
            </w:r>
          </w:p>
        </w:tc>
      </w:tr>
      <w:tr w:rsidR="004628D8" w:rsidRPr="00DE0C53" w14:paraId="58F4AE82" w14:textId="77777777" w:rsidTr="00F5175B">
        <w:tc>
          <w:tcPr>
            <w:tcW w:w="3150" w:type="dxa"/>
          </w:tcPr>
          <w:p w14:paraId="4F24771D" w14:textId="77777777" w:rsidR="004628D8" w:rsidRPr="00DE0C53" w:rsidRDefault="004628D8" w:rsidP="00F5175B">
            <w:pPr>
              <w:spacing w:before="40" w:after="40"/>
              <w:rPr>
                <w:b/>
              </w:rPr>
            </w:pPr>
            <w:r w:rsidRPr="00DE0C53">
              <w:rPr>
                <w:b/>
              </w:rPr>
              <w:t>Telephone:</w:t>
            </w:r>
          </w:p>
        </w:tc>
        <w:tc>
          <w:tcPr>
            <w:tcW w:w="6210" w:type="dxa"/>
          </w:tcPr>
          <w:p w14:paraId="44FA7F5B" w14:textId="77777777" w:rsidR="004628D8" w:rsidRPr="00DE0C53" w:rsidRDefault="004628D8" w:rsidP="00F5175B">
            <w:pPr>
              <w:spacing w:before="40" w:after="40"/>
            </w:pPr>
            <w:r w:rsidRPr="00DE0C53">
              <w:t>[</w:t>
            </w:r>
            <w:r w:rsidRPr="00DE0C53">
              <w:rPr>
                <w:i/>
              </w:rPr>
              <w:t>Insert Representatives telephone number</w:t>
            </w:r>
            <w:r w:rsidRPr="00DE0C53">
              <w:t>]</w:t>
            </w:r>
          </w:p>
        </w:tc>
      </w:tr>
      <w:tr w:rsidR="004628D8" w:rsidRPr="00DE0C53" w14:paraId="459322A2" w14:textId="77777777" w:rsidTr="00F5175B">
        <w:tc>
          <w:tcPr>
            <w:tcW w:w="3150" w:type="dxa"/>
          </w:tcPr>
          <w:p w14:paraId="3DD79302" w14:textId="77777777" w:rsidR="004628D8" w:rsidRPr="00DE0C53" w:rsidRDefault="004628D8" w:rsidP="00F5175B">
            <w:pPr>
              <w:spacing w:before="40" w:after="40"/>
              <w:rPr>
                <w:b/>
              </w:rPr>
            </w:pPr>
            <w:r w:rsidRPr="00DE0C53">
              <w:rPr>
                <w:b/>
              </w:rPr>
              <w:t>Email:</w:t>
            </w:r>
          </w:p>
        </w:tc>
        <w:tc>
          <w:tcPr>
            <w:tcW w:w="6210" w:type="dxa"/>
          </w:tcPr>
          <w:p w14:paraId="122F8F24" w14:textId="77777777" w:rsidR="004628D8" w:rsidRPr="00DE0C53" w:rsidRDefault="004628D8" w:rsidP="00F5175B">
            <w:pPr>
              <w:spacing w:before="40" w:after="40"/>
            </w:pPr>
            <w:r w:rsidRPr="00DE0C53">
              <w:t>[</w:t>
            </w:r>
            <w:r w:rsidRPr="00DE0C53">
              <w:rPr>
                <w:i/>
              </w:rPr>
              <w:t>Insert Representatives email address</w:t>
            </w:r>
            <w:r w:rsidRPr="00DE0C53">
              <w:t>]</w:t>
            </w:r>
          </w:p>
        </w:tc>
      </w:tr>
    </w:tbl>
    <w:p w14:paraId="38A4706D" w14:textId="77777777" w:rsidR="004628D8" w:rsidRPr="00DE0C53" w:rsidRDefault="004628D8" w:rsidP="004628D8">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4628D8" w:rsidRPr="00DE0C53" w14:paraId="1949FD48" w14:textId="77777777" w:rsidTr="00F5175B">
        <w:tc>
          <w:tcPr>
            <w:tcW w:w="3150" w:type="dxa"/>
            <w:shd w:val="clear" w:color="auto" w:fill="244061" w:themeFill="accent1" w:themeFillShade="80"/>
          </w:tcPr>
          <w:p w14:paraId="1779DBB1" w14:textId="77777777" w:rsidR="004628D8" w:rsidRPr="00DE0C53" w:rsidRDefault="004628D8" w:rsidP="00F5175B">
            <w:pPr>
              <w:spacing w:before="40" w:after="40"/>
              <w:rPr>
                <w:b/>
              </w:rPr>
            </w:pPr>
            <w:r w:rsidRPr="00DE0C53">
              <w:rPr>
                <w:b/>
              </w:rPr>
              <w:t>Framework Agreement</w:t>
            </w:r>
            <w:r w:rsidR="00A20F05" w:rsidRPr="00DE0C53">
              <w:rPr>
                <w:b/>
              </w:rPr>
              <w:t xml:space="preserve"> (</w:t>
            </w:r>
            <w:r w:rsidR="004618CA" w:rsidRPr="00DE0C53">
              <w:rPr>
                <w:b/>
              </w:rPr>
              <w:t>FWA</w:t>
            </w:r>
            <w:r w:rsidR="00EC6F7C" w:rsidRPr="00DE0C53">
              <w:rPr>
                <w:b/>
              </w:rPr>
              <w:t>)</w:t>
            </w:r>
            <w:r w:rsidRPr="00DE0C53">
              <w:rPr>
                <w:b/>
              </w:rPr>
              <w:t>:</w:t>
            </w:r>
          </w:p>
        </w:tc>
        <w:tc>
          <w:tcPr>
            <w:tcW w:w="6210" w:type="dxa"/>
          </w:tcPr>
          <w:p w14:paraId="38EDE3D4" w14:textId="77777777" w:rsidR="004628D8" w:rsidRPr="00DE0C53" w:rsidRDefault="004628D8" w:rsidP="00F5175B">
            <w:pPr>
              <w:spacing w:before="40" w:after="40"/>
              <w:rPr>
                <w:b/>
              </w:rPr>
            </w:pPr>
            <w:r w:rsidRPr="00DE0C53">
              <w:rPr>
                <w:b/>
              </w:rPr>
              <w:t>[</w:t>
            </w:r>
            <w:r w:rsidRPr="00DE0C53">
              <w:rPr>
                <w:b/>
                <w:i/>
              </w:rPr>
              <w:t xml:space="preserve">Insert short title of </w:t>
            </w:r>
            <w:r w:rsidR="004618CA" w:rsidRPr="00DE0C53">
              <w:rPr>
                <w:b/>
                <w:i/>
              </w:rPr>
              <w:t>FWA</w:t>
            </w:r>
            <w:r w:rsidRPr="00DE0C53">
              <w:rPr>
                <w:b/>
              </w:rPr>
              <w:t>]</w:t>
            </w:r>
          </w:p>
        </w:tc>
      </w:tr>
      <w:tr w:rsidR="004628D8" w:rsidRPr="00DE0C53" w14:paraId="436CFE5F" w14:textId="77777777" w:rsidTr="00F5175B">
        <w:tc>
          <w:tcPr>
            <w:tcW w:w="3150" w:type="dxa"/>
          </w:tcPr>
          <w:p w14:paraId="46866EA6" w14:textId="77777777" w:rsidR="004628D8" w:rsidRPr="00DE0C53" w:rsidRDefault="004618CA" w:rsidP="00F5175B">
            <w:pPr>
              <w:spacing w:before="40" w:after="40"/>
              <w:rPr>
                <w:b/>
              </w:rPr>
            </w:pPr>
            <w:r w:rsidRPr="00DE0C53">
              <w:rPr>
                <w:b/>
              </w:rPr>
              <w:t>FWA</w:t>
            </w:r>
            <w:r w:rsidR="004628D8" w:rsidRPr="00DE0C53">
              <w:rPr>
                <w:b/>
              </w:rPr>
              <w:t xml:space="preserve"> Date:</w:t>
            </w:r>
          </w:p>
        </w:tc>
        <w:tc>
          <w:tcPr>
            <w:tcW w:w="6210" w:type="dxa"/>
          </w:tcPr>
          <w:p w14:paraId="2E4FB8B0" w14:textId="77777777" w:rsidR="004628D8" w:rsidRPr="00DE0C53" w:rsidRDefault="004628D8" w:rsidP="00F5175B">
            <w:pPr>
              <w:spacing w:before="40" w:after="40"/>
            </w:pPr>
            <w:r w:rsidRPr="00DE0C53">
              <w:t>[</w:t>
            </w:r>
            <w:r w:rsidRPr="00DE0C53">
              <w:rPr>
                <w:i/>
              </w:rPr>
              <w:t xml:space="preserve">Insert </w:t>
            </w:r>
            <w:r w:rsidR="004618CA" w:rsidRPr="00DE0C53">
              <w:rPr>
                <w:i/>
              </w:rPr>
              <w:t>FWA</w:t>
            </w:r>
            <w:r w:rsidRPr="00DE0C53">
              <w:rPr>
                <w:i/>
              </w:rPr>
              <w:t xml:space="preserve"> Date</w:t>
            </w:r>
            <w:r w:rsidRPr="00DE0C53">
              <w:t>]</w:t>
            </w:r>
          </w:p>
        </w:tc>
      </w:tr>
      <w:tr w:rsidR="004628D8" w:rsidRPr="00DE0C53" w14:paraId="0201E7F9" w14:textId="77777777" w:rsidTr="00F5175B">
        <w:tc>
          <w:tcPr>
            <w:tcW w:w="3150" w:type="dxa"/>
          </w:tcPr>
          <w:p w14:paraId="47675276" w14:textId="77777777" w:rsidR="004628D8" w:rsidRPr="00DE0C53" w:rsidRDefault="004618CA" w:rsidP="00F5175B">
            <w:pPr>
              <w:spacing w:before="40" w:after="40"/>
              <w:rPr>
                <w:b/>
              </w:rPr>
            </w:pPr>
            <w:r w:rsidRPr="00DE0C53">
              <w:rPr>
                <w:b/>
              </w:rPr>
              <w:t>FWA</w:t>
            </w:r>
            <w:r w:rsidR="004628D8" w:rsidRPr="00DE0C53">
              <w:rPr>
                <w:b/>
              </w:rPr>
              <w:t xml:space="preserve"> Reference No.</w:t>
            </w:r>
          </w:p>
        </w:tc>
        <w:tc>
          <w:tcPr>
            <w:tcW w:w="6210" w:type="dxa"/>
          </w:tcPr>
          <w:p w14:paraId="61D34B70" w14:textId="77777777" w:rsidR="004628D8" w:rsidRPr="00DE0C53" w:rsidRDefault="004628D8" w:rsidP="00F5175B">
            <w:pPr>
              <w:spacing w:before="40" w:after="40"/>
            </w:pPr>
            <w:r w:rsidRPr="00DE0C53">
              <w:t>[</w:t>
            </w:r>
            <w:r w:rsidRPr="00DE0C53">
              <w:rPr>
                <w:i/>
              </w:rPr>
              <w:t xml:space="preserve">Insert </w:t>
            </w:r>
            <w:r w:rsidR="004618CA" w:rsidRPr="00DE0C53">
              <w:rPr>
                <w:i/>
              </w:rPr>
              <w:t>FWA</w:t>
            </w:r>
            <w:r w:rsidRPr="00DE0C53">
              <w:rPr>
                <w:i/>
              </w:rPr>
              <w:t xml:space="preserve"> reference</w:t>
            </w:r>
            <w:r w:rsidRPr="00DE0C53">
              <w:t>]</w:t>
            </w:r>
          </w:p>
        </w:tc>
      </w:tr>
    </w:tbl>
    <w:p w14:paraId="1E2CFE98" w14:textId="77777777" w:rsidR="004628D8" w:rsidRPr="00DE0C53" w:rsidRDefault="004628D8" w:rsidP="004628D8"/>
    <w:tbl>
      <w:tblPr>
        <w:tblStyle w:val="TableGrid"/>
        <w:tblW w:w="9360" w:type="dxa"/>
        <w:tblInd w:w="-5" w:type="dxa"/>
        <w:tblLook w:val="04A0" w:firstRow="1" w:lastRow="0" w:firstColumn="1" w:lastColumn="0" w:noHBand="0" w:noVBand="1"/>
      </w:tblPr>
      <w:tblGrid>
        <w:gridCol w:w="3150"/>
        <w:gridCol w:w="6210"/>
      </w:tblGrid>
      <w:tr w:rsidR="004628D8" w:rsidRPr="00DE0C53" w14:paraId="5F7590F1" w14:textId="77777777" w:rsidTr="00F5175B">
        <w:tc>
          <w:tcPr>
            <w:tcW w:w="3150" w:type="dxa"/>
            <w:shd w:val="clear" w:color="auto" w:fill="244061" w:themeFill="accent1" w:themeFillShade="80"/>
          </w:tcPr>
          <w:p w14:paraId="3F2FDD78" w14:textId="77777777" w:rsidR="004628D8" w:rsidRPr="00DE0C53" w:rsidRDefault="004628D8" w:rsidP="00F5175B">
            <w:pPr>
              <w:spacing w:before="40" w:after="40"/>
              <w:rPr>
                <w:b/>
              </w:rPr>
            </w:pPr>
            <w:r w:rsidRPr="00DE0C53">
              <w:rPr>
                <w:b/>
              </w:rPr>
              <w:t>RFQ Ref No.:</w:t>
            </w:r>
          </w:p>
        </w:tc>
        <w:tc>
          <w:tcPr>
            <w:tcW w:w="6210" w:type="dxa"/>
          </w:tcPr>
          <w:p w14:paraId="2A5023AE" w14:textId="77777777" w:rsidR="004628D8" w:rsidRPr="00DE0C53" w:rsidRDefault="004628D8" w:rsidP="00F5175B">
            <w:pPr>
              <w:spacing w:before="40" w:after="40"/>
            </w:pPr>
            <w:r w:rsidRPr="00DE0C53">
              <w:t>[</w:t>
            </w:r>
            <w:r w:rsidRPr="00DE0C53">
              <w:rPr>
                <w:i/>
              </w:rPr>
              <w:t>Insert reference</w:t>
            </w:r>
            <w:r w:rsidRPr="00DE0C53">
              <w:t>]</w:t>
            </w:r>
          </w:p>
        </w:tc>
      </w:tr>
      <w:tr w:rsidR="004628D8" w:rsidRPr="00DE0C53" w14:paraId="2556B427" w14:textId="77777777" w:rsidTr="00F5175B">
        <w:tc>
          <w:tcPr>
            <w:tcW w:w="3150" w:type="dxa"/>
          </w:tcPr>
          <w:p w14:paraId="3C465960" w14:textId="77777777" w:rsidR="004628D8" w:rsidRPr="00DE0C53" w:rsidRDefault="004628D8" w:rsidP="00F5175B">
            <w:pPr>
              <w:spacing w:before="40" w:after="40"/>
              <w:rPr>
                <w:b/>
              </w:rPr>
            </w:pPr>
            <w:r w:rsidRPr="00DE0C53">
              <w:rPr>
                <w:b/>
              </w:rPr>
              <w:t>RFQ Date:</w:t>
            </w:r>
          </w:p>
        </w:tc>
        <w:tc>
          <w:tcPr>
            <w:tcW w:w="6210" w:type="dxa"/>
          </w:tcPr>
          <w:p w14:paraId="71DF79F6" w14:textId="77777777" w:rsidR="004628D8" w:rsidRPr="00DE0C53" w:rsidRDefault="004628D8" w:rsidP="00F5175B">
            <w:pPr>
              <w:spacing w:before="40" w:after="40"/>
            </w:pPr>
            <w:r w:rsidRPr="00DE0C53">
              <w:t>[</w:t>
            </w:r>
            <w:r w:rsidRPr="00DE0C53">
              <w:rPr>
                <w:i/>
              </w:rPr>
              <w:t>Insert date of RFQ</w:t>
            </w:r>
            <w:r w:rsidRPr="00DE0C53">
              <w:t>]</w:t>
            </w:r>
          </w:p>
        </w:tc>
      </w:tr>
      <w:tr w:rsidR="004628D8" w:rsidRPr="00DE0C53" w14:paraId="7EF6A004" w14:textId="77777777" w:rsidTr="00F5175B">
        <w:tc>
          <w:tcPr>
            <w:tcW w:w="3150" w:type="dxa"/>
          </w:tcPr>
          <w:p w14:paraId="0A49F14C" w14:textId="77777777" w:rsidR="004628D8" w:rsidRPr="00DE0C53" w:rsidRDefault="004628D8" w:rsidP="00F5175B">
            <w:pPr>
              <w:spacing w:before="40" w:after="40"/>
              <w:rPr>
                <w:b/>
              </w:rPr>
            </w:pPr>
            <w:r w:rsidRPr="00DE0C53">
              <w:rPr>
                <w:b/>
              </w:rPr>
              <w:t>RFQ issued:</w:t>
            </w:r>
          </w:p>
        </w:tc>
        <w:tc>
          <w:tcPr>
            <w:tcW w:w="6210" w:type="dxa"/>
          </w:tcPr>
          <w:p w14:paraId="51BA9BC4" w14:textId="77777777" w:rsidR="004628D8" w:rsidRPr="00DE0C53" w:rsidRDefault="004628D8" w:rsidP="00F5175B">
            <w:pPr>
              <w:spacing w:before="40" w:after="40"/>
            </w:pPr>
            <w:r w:rsidRPr="00DE0C53">
              <w:t>This RFQ has been transmitted by: “post</w:t>
            </w:r>
            <w:r w:rsidRPr="00DE0C53">
              <w:rPr>
                <w:i/>
              </w:rPr>
              <w:t>” or “</w:t>
            </w:r>
            <w:r w:rsidRPr="00DE0C53">
              <w:t>email</w:t>
            </w:r>
            <w:r w:rsidRPr="00DE0C53">
              <w:rPr>
                <w:i/>
              </w:rPr>
              <w:t>” or “</w:t>
            </w:r>
            <w:r w:rsidR="00306771" w:rsidRPr="00DE0C53">
              <w:rPr>
                <w:i/>
              </w:rPr>
              <w:t>hand delivery</w:t>
            </w:r>
            <w:r w:rsidRPr="00DE0C53">
              <w:t>”</w:t>
            </w:r>
          </w:p>
        </w:tc>
      </w:tr>
    </w:tbl>
    <w:p w14:paraId="5665B648" w14:textId="77777777" w:rsidR="004628D8" w:rsidRPr="00DE0C53" w:rsidRDefault="004628D8" w:rsidP="004628D8">
      <w:pPr>
        <w:jc w:val="both"/>
        <w:rPr>
          <w:color w:val="333333"/>
        </w:rPr>
      </w:pPr>
    </w:p>
    <w:p w14:paraId="170ED9AD" w14:textId="77777777" w:rsidR="004628D8" w:rsidRPr="00DE0C53" w:rsidRDefault="004628D8" w:rsidP="004628D8">
      <w:pPr>
        <w:spacing w:after="120"/>
        <w:jc w:val="both"/>
        <w:rPr>
          <w:b/>
          <w:color w:val="333333"/>
        </w:rPr>
      </w:pPr>
      <w:r w:rsidRPr="00DE0C53">
        <w:rPr>
          <w:b/>
          <w:color w:val="333333"/>
        </w:rPr>
        <w:t>Attachments:</w:t>
      </w:r>
    </w:p>
    <w:p w14:paraId="2FC17C71" w14:textId="77777777" w:rsidR="004628D8" w:rsidRPr="00DE0C53" w:rsidRDefault="004628D8" w:rsidP="004628D8">
      <w:pPr>
        <w:ind w:left="360"/>
        <w:jc w:val="both"/>
        <w:rPr>
          <w:color w:val="333333"/>
        </w:rPr>
      </w:pPr>
      <w:r w:rsidRPr="00DE0C53">
        <w:rPr>
          <w:color w:val="333333"/>
        </w:rPr>
        <w:t xml:space="preserve">Annex 1: </w:t>
      </w:r>
      <w:r w:rsidR="000B58B1" w:rsidRPr="00DE0C53">
        <w:rPr>
          <w:color w:val="333333"/>
        </w:rPr>
        <w:t>Procurement Entity/Lead Entity/Procurement Agent</w:t>
      </w:r>
      <w:r w:rsidRPr="00DE0C53">
        <w:rPr>
          <w:color w:val="333333"/>
        </w:rPr>
        <w:t>’s Requirements</w:t>
      </w:r>
    </w:p>
    <w:p w14:paraId="2CCFD68A" w14:textId="77777777" w:rsidR="004628D8" w:rsidRPr="00DE0C53" w:rsidRDefault="004628D8" w:rsidP="004628D8">
      <w:pPr>
        <w:ind w:left="360"/>
        <w:jc w:val="both"/>
        <w:rPr>
          <w:color w:val="333333"/>
        </w:rPr>
      </w:pPr>
      <w:r w:rsidRPr="00DE0C53">
        <w:rPr>
          <w:color w:val="333333"/>
        </w:rPr>
        <w:t xml:space="preserve">Annex 2: </w:t>
      </w:r>
      <w:r w:rsidR="00116DAE" w:rsidRPr="00DE0C53">
        <w:rPr>
          <w:color w:val="333333"/>
        </w:rPr>
        <w:t xml:space="preserve">Quotation </w:t>
      </w:r>
      <w:r w:rsidRPr="00DE0C53">
        <w:rPr>
          <w:color w:val="333333"/>
        </w:rPr>
        <w:t>Form</w:t>
      </w:r>
    </w:p>
    <w:p w14:paraId="3C663DA8" w14:textId="77777777" w:rsidR="004628D8" w:rsidRPr="00DE0C53" w:rsidRDefault="004628D8" w:rsidP="004628D8">
      <w:pPr>
        <w:ind w:left="360"/>
        <w:jc w:val="both"/>
        <w:rPr>
          <w:color w:val="333333"/>
        </w:rPr>
      </w:pPr>
      <w:r w:rsidRPr="00DE0C53">
        <w:rPr>
          <w:color w:val="333333"/>
        </w:rPr>
        <w:t xml:space="preserve">Annex 3: Call-off Contract </w:t>
      </w:r>
      <w:r w:rsidR="003866F0" w:rsidRPr="00DE0C53">
        <w:rPr>
          <w:color w:val="333333"/>
        </w:rPr>
        <w:t xml:space="preserve">for Supply of Goods </w:t>
      </w:r>
      <w:r w:rsidRPr="00DE0C53">
        <w:rPr>
          <w:color w:val="333333"/>
        </w:rPr>
        <w:t>[</w:t>
      </w:r>
      <w:r w:rsidRPr="00DE0C53">
        <w:rPr>
          <w:i/>
          <w:color w:val="333333"/>
          <w:u w:val="single"/>
        </w:rPr>
        <w:t xml:space="preserve">this may be </w:t>
      </w:r>
      <w:r w:rsidR="00BA7315" w:rsidRPr="00DE0C53">
        <w:rPr>
          <w:i/>
          <w:color w:val="333333"/>
          <w:u w:val="single"/>
        </w:rPr>
        <w:t xml:space="preserve">the </w:t>
      </w:r>
      <w:r w:rsidRPr="00DE0C53">
        <w:rPr>
          <w:i/>
          <w:color w:val="333333"/>
          <w:u w:val="single"/>
        </w:rPr>
        <w:t>Call-off Contract</w:t>
      </w:r>
      <w:r w:rsidR="00BA7315" w:rsidRPr="00DE0C53">
        <w:rPr>
          <w:i/>
          <w:color w:val="333333"/>
          <w:u w:val="single"/>
        </w:rPr>
        <w:t xml:space="preserve"> Form</w:t>
      </w:r>
      <w:r w:rsidRPr="00DE0C53">
        <w:rPr>
          <w:i/>
          <w:color w:val="333333"/>
          <w:u w:val="single"/>
        </w:rPr>
        <w:t xml:space="preserve"> or another acceptable template</w:t>
      </w:r>
      <w:r w:rsidRPr="00DE0C53">
        <w:rPr>
          <w:color w:val="333333"/>
        </w:rPr>
        <w:t>]</w:t>
      </w:r>
    </w:p>
    <w:p w14:paraId="3958217C" w14:textId="77777777" w:rsidR="004628D8" w:rsidRPr="00DE0C53" w:rsidRDefault="004628D8" w:rsidP="004628D8">
      <w:pPr>
        <w:jc w:val="both"/>
        <w:rPr>
          <w:color w:val="333333"/>
        </w:rPr>
      </w:pPr>
    </w:p>
    <w:p w14:paraId="05096885" w14:textId="77777777" w:rsidR="004628D8" w:rsidRPr="00DE0C53" w:rsidRDefault="004628D8" w:rsidP="004628D8">
      <w:pPr>
        <w:jc w:val="both"/>
        <w:rPr>
          <w:color w:val="333333"/>
        </w:rPr>
      </w:pPr>
      <w:r w:rsidRPr="00DE0C53">
        <w:rPr>
          <w:color w:val="333333"/>
        </w:rPr>
        <w:t>Dear [</w:t>
      </w:r>
      <w:r w:rsidRPr="00DE0C53">
        <w:rPr>
          <w:i/>
          <w:color w:val="333333"/>
        </w:rPr>
        <w:t>insert name of Supplier’s Representative</w:t>
      </w:r>
      <w:r w:rsidRPr="00DE0C53">
        <w:rPr>
          <w:color w:val="333333"/>
        </w:rPr>
        <w:t>],</w:t>
      </w:r>
    </w:p>
    <w:p w14:paraId="54FB5AF5" w14:textId="77777777" w:rsidR="004628D8" w:rsidRPr="00DE0C53" w:rsidRDefault="004628D8" w:rsidP="000111BE">
      <w:pPr>
        <w:pStyle w:val="ListParagraph"/>
        <w:numPr>
          <w:ilvl w:val="0"/>
          <w:numId w:val="41"/>
        </w:numPr>
        <w:spacing w:before="240" w:after="120"/>
        <w:ind w:left="360"/>
        <w:contextualSpacing w:val="0"/>
        <w:jc w:val="both"/>
        <w:rPr>
          <w:b/>
          <w:color w:val="333333"/>
        </w:rPr>
      </w:pPr>
      <w:r w:rsidRPr="00DE0C53">
        <w:rPr>
          <w:b/>
          <w:color w:val="333333"/>
        </w:rPr>
        <w:t xml:space="preserve">Request for </w:t>
      </w:r>
      <w:r w:rsidR="00116DAE" w:rsidRPr="00DE0C53">
        <w:rPr>
          <w:b/>
          <w:color w:val="333333"/>
        </w:rPr>
        <w:t xml:space="preserve">Quotation </w:t>
      </w:r>
      <w:r w:rsidRPr="00DE0C53">
        <w:rPr>
          <w:b/>
          <w:color w:val="333333"/>
        </w:rPr>
        <w:t>(RFQ)</w:t>
      </w:r>
    </w:p>
    <w:p w14:paraId="49DD3C06" w14:textId="77777777" w:rsidR="004628D8" w:rsidRPr="00DE0C53" w:rsidRDefault="004628D8" w:rsidP="000111BE">
      <w:pPr>
        <w:numPr>
          <w:ilvl w:val="0"/>
          <w:numId w:val="42"/>
        </w:numPr>
        <w:spacing w:after="120"/>
        <w:rPr>
          <w:color w:val="333333"/>
        </w:rPr>
      </w:pPr>
      <w:r w:rsidRPr="00DE0C53">
        <w:rPr>
          <w:color w:val="333333"/>
        </w:rPr>
        <w:t>With reference to above Framework Agreement</w:t>
      </w:r>
      <w:r w:rsidR="00EC6F7C" w:rsidRPr="00DE0C53">
        <w:rPr>
          <w:color w:val="333333"/>
        </w:rPr>
        <w:t xml:space="preserve"> (</w:t>
      </w:r>
      <w:r w:rsidR="004618CA" w:rsidRPr="00DE0C53">
        <w:rPr>
          <w:color w:val="333333"/>
        </w:rPr>
        <w:t>FWA</w:t>
      </w:r>
      <w:r w:rsidR="00EC6F7C" w:rsidRPr="00DE0C53">
        <w:rPr>
          <w:color w:val="333333"/>
        </w:rPr>
        <w:t>)</w:t>
      </w:r>
      <w:r w:rsidRPr="00DE0C53">
        <w:rPr>
          <w:color w:val="333333"/>
        </w:rPr>
        <w:t xml:space="preserve">, you are invited to submit your most competitive </w:t>
      </w:r>
      <w:r w:rsidR="00CD7220" w:rsidRPr="00DE0C53">
        <w:rPr>
          <w:color w:val="333333"/>
        </w:rPr>
        <w:t>Q</w:t>
      </w:r>
      <w:r w:rsidR="00116DAE" w:rsidRPr="00DE0C53">
        <w:rPr>
          <w:color w:val="333333"/>
        </w:rPr>
        <w:t xml:space="preserve">uotation </w:t>
      </w:r>
      <w:r w:rsidRPr="00DE0C53">
        <w:rPr>
          <w:color w:val="333333"/>
        </w:rPr>
        <w:t xml:space="preserve">in this Secondary Procurement process. The </w:t>
      </w:r>
      <w:r w:rsidR="00CD7220" w:rsidRPr="00DE0C53">
        <w:rPr>
          <w:color w:val="333333"/>
        </w:rPr>
        <w:t>Q</w:t>
      </w:r>
      <w:r w:rsidR="00116DAE" w:rsidRPr="00DE0C53">
        <w:rPr>
          <w:color w:val="333333"/>
        </w:rPr>
        <w:t xml:space="preserve">uotation </w:t>
      </w:r>
      <w:r w:rsidRPr="00DE0C53">
        <w:rPr>
          <w:color w:val="333333"/>
        </w:rPr>
        <w:t>is for the Goods [</w:t>
      </w:r>
      <w:r w:rsidRPr="00DE0C53">
        <w:rPr>
          <w:i/>
          <w:color w:val="333333"/>
        </w:rPr>
        <w:t>add if applicable:</w:t>
      </w:r>
      <w:r w:rsidRPr="00DE0C53">
        <w:rPr>
          <w:color w:val="333333"/>
        </w:rPr>
        <w:t xml:space="preserve"> “and the Related Services,”] described in Annex 1: </w:t>
      </w:r>
      <w:r w:rsidR="000B58B1" w:rsidRPr="00DE0C53">
        <w:rPr>
          <w:color w:val="333333"/>
        </w:rPr>
        <w:t>Procurement Entity/Lead Entity/Procurement Agent</w:t>
      </w:r>
      <w:r w:rsidRPr="00DE0C53">
        <w:rPr>
          <w:color w:val="333333"/>
        </w:rPr>
        <w:t xml:space="preserve">’s Requirements, attached to this RFQ.  </w:t>
      </w:r>
    </w:p>
    <w:p w14:paraId="475495E9" w14:textId="77777777" w:rsidR="004628D8" w:rsidRPr="00DE0C53" w:rsidRDefault="004628D8" w:rsidP="000111BE">
      <w:pPr>
        <w:pStyle w:val="ListParagraph"/>
        <w:numPr>
          <w:ilvl w:val="0"/>
          <w:numId w:val="41"/>
        </w:numPr>
        <w:spacing w:before="240" w:after="120"/>
        <w:ind w:left="360"/>
        <w:contextualSpacing w:val="0"/>
        <w:jc w:val="both"/>
        <w:rPr>
          <w:b/>
          <w:color w:val="333333"/>
        </w:rPr>
      </w:pPr>
      <w:r w:rsidRPr="00DE0C53">
        <w:rPr>
          <w:b/>
          <w:color w:val="333333"/>
        </w:rPr>
        <w:t>Price</w:t>
      </w:r>
    </w:p>
    <w:p w14:paraId="1307DC6C" w14:textId="77777777" w:rsidR="004628D8" w:rsidRPr="00DE0C53" w:rsidRDefault="004628D8" w:rsidP="000111BE">
      <w:pPr>
        <w:numPr>
          <w:ilvl w:val="0"/>
          <w:numId w:val="43"/>
        </w:numPr>
        <w:spacing w:after="120"/>
        <w:rPr>
          <w:color w:val="333333"/>
        </w:rPr>
      </w:pPr>
      <w:r w:rsidRPr="00DE0C53">
        <w:rPr>
          <w:color w:val="333333"/>
        </w:rPr>
        <w:t xml:space="preserve">Your </w:t>
      </w:r>
      <w:r w:rsidR="00116DAE" w:rsidRPr="00DE0C53">
        <w:rPr>
          <w:color w:val="333333"/>
        </w:rPr>
        <w:t xml:space="preserve">Quotation </w:t>
      </w:r>
      <w:r w:rsidRPr="00DE0C53">
        <w:rPr>
          <w:color w:val="333333"/>
        </w:rPr>
        <w:t xml:space="preserve">must be submitted in the format contained in Annex 2: </w:t>
      </w:r>
      <w:r w:rsidR="003601E4" w:rsidRPr="00DE0C53">
        <w:rPr>
          <w:color w:val="333333"/>
        </w:rPr>
        <w:t xml:space="preserve">Supplier </w:t>
      </w:r>
      <w:r w:rsidRPr="00DE0C53">
        <w:rPr>
          <w:color w:val="333333"/>
        </w:rPr>
        <w:t>Quot</w:t>
      </w:r>
      <w:r w:rsidR="003601E4" w:rsidRPr="00DE0C53">
        <w:rPr>
          <w:color w:val="333333"/>
        </w:rPr>
        <w:t>ation Form</w:t>
      </w:r>
      <w:r w:rsidRPr="00DE0C53">
        <w:rPr>
          <w:color w:val="333333"/>
        </w:rPr>
        <w:t>.</w:t>
      </w:r>
    </w:p>
    <w:p w14:paraId="2F9FC75E" w14:textId="50FE9748" w:rsidR="004628D8" w:rsidRPr="00DE0C53" w:rsidRDefault="004628D8" w:rsidP="000111BE">
      <w:pPr>
        <w:numPr>
          <w:ilvl w:val="0"/>
          <w:numId w:val="43"/>
        </w:numPr>
        <w:spacing w:after="120"/>
        <w:rPr>
          <w:color w:val="333333"/>
        </w:rPr>
      </w:pPr>
      <w:r w:rsidRPr="00DE0C53">
        <w:rPr>
          <w:color w:val="333333"/>
        </w:rPr>
        <w:t xml:space="preserve">Your </w:t>
      </w:r>
      <w:r w:rsidR="003601E4" w:rsidRPr="00DE0C53">
        <w:rPr>
          <w:color w:val="333333"/>
        </w:rPr>
        <w:t>Quotation</w:t>
      </w:r>
      <w:r w:rsidRPr="00DE0C53">
        <w:rPr>
          <w:color w:val="333333"/>
        </w:rPr>
        <w:t xml:space="preserve">, excluding any additional price for inland transportation and other services required in the </w:t>
      </w:r>
      <w:r w:rsidR="000B58B1" w:rsidRPr="00DE0C53">
        <w:rPr>
          <w:color w:val="333333"/>
        </w:rPr>
        <w:t>Procurement Entity/Lead Entity/Procurement Agent</w:t>
      </w:r>
      <w:r w:rsidRPr="00DE0C53">
        <w:rPr>
          <w:color w:val="333333"/>
        </w:rPr>
        <w:t xml:space="preserve">’s Country to convey the Goods to their final destination specified in RFQ not included in the </w:t>
      </w:r>
      <w:r w:rsidR="00CD7220" w:rsidRPr="00DE0C53">
        <w:rPr>
          <w:color w:val="333333"/>
        </w:rPr>
        <w:t>B</w:t>
      </w:r>
      <w:r w:rsidRPr="00DE0C53">
        <w:rPr>
          <w:color w:val="333333"/>
        </w:rPr>
        <w:t xml:space="preserve">ase </w:t>
      </w:r>
      <w:r w:rsidR="00CD7220" w:rsidRPr="00DE0C53">
        <w:rPr>
          <w:color w:val="333333"/>
        </w:rPr>
        <w:t>P</w:t>
      </w:r>
      <w:r w:rsidRPr="00DE0C53">
        <w:rPr>
          <w:color w:val="333333"/>
        </w:rPr>
        <w:t>rice, cannot be higher than the Base Price for the Goods [</w:t>
      </w:r>
      <w:r w:rsidRPr="00DE0C53">
        <w:rPr>
          <w:i/>
          <w:color w:val="333333"/>
        </w:rPr>
        <w:t>add if applicable:</w:t>
      </w:r>
      <w:r w:rsidRPr="00DE0C53">
        <w:rPr>
          <w:color w:val="333333"/>
        </w:rPr>
        <w:t xml:space="preserve"> “and Related Services,”] as established in the Framework Agreement: Price Schedules adjusted for any change in Laws and Regulations in accordance with </w:t>
      </w:r>
      <w:r w:rsidR="004618CA" w:rsidRPr="00DE0C53">
        <w:rPr>
          <w:color w:val="333333"/>
        </w:rPr>
        <w:t>FWA</w:t>
      </w:r>
      <w:r w:rsidRPr="00DE0C53">
        <w:rPr>
          <w:color w:val="333333"/>
        </w:rPr>
        <w:t xml:space="preserve"> Specific Provisions. [</w:t>
      </w:r>
      <w:r w:rsidRPr="00DE0C53">
        <w:rPr>
          <w:i/>
          <w:color w:val="333333"/>
        </w:rPr>
        <w:t>OR use the following text if the Base Price is subject to a price adjustment</w:t>
      </w:r>
      <w:r w:rsidRPr="00DE0C53">
        <w:rPr>
          <w:color w:val="333333"/>
        </w:rPr>
        <w:t xml:space="preserve">: Your </w:t>
      </w:r>
      <w:r w:rsidR="00116DAE" w:rsidRPr="00DE0C53">
        <w:rPr>
          <w:color w:val="333333"/>
        </w:rPr>
        <w:t xml:space="preserve">Quotation </w:t>
      </w:r>
      <w:r w:rsidRPr="00DE0C53">
        <w:rPr>
          <w:color w:val="333333"/>
        </w:rPr>
        <w:t>cannot be higher the Base Price for the Goods [</w:t>
      </w:r>
      <w:r w:rsidRPr="00DE0C53">
        <w:rPr>
          <w:i/>
          <w:color w:val="333333"/>
        </w:rPr>
        <w:t>add if applicable:</w:t>
      </w:r>
      <w:r w:rsidRPr="00DE0C53">
        <w:rPr>
          <w:color w:val="333333"/>
        </w:rPr>
        <w:t xml:space="preserve"> “and Related Services,”] as established in the Framework Agreement: Price Schedules, adjusted by applying the price adjustment formula and any adjustment for change in Laws and Regulations in accordance with </w:t>
      </w:r>
      <w:r w:rsidR="004618CA" w:rsidRPr="00DE0C53">
        <w:rPr>
          <w:color w:val="333333"/>
        </w:rPr>
        <w:t>FWA</w:t>
      </w:r>
      <w:r w:rsidRPr="00DE0C53">
        <w:rPr>
          <w:color w:val="333333"/>
        </w:rPr>
        <w:t xml:space="preserve"> Specific Provisions”] </w:t>
      </w:r>
    </w:p>
    <w:p w14:paraId="1FB03A77" w14:textId="77777777" w:rsidR="004628D8" w:rsidRPr="00DE0C53" w:rsidRDefault="004628D8" w:rsidP="000111BE">
      <w:pPr>
        <w:numPr>
          <w:ilvl w:val="0"/>
          <w:numId w:val="43"/>
        </w:numPr>
        <w:spacing w:after="120"/>
        <w:rPr>
          <w:color w:val="333333"/>
        </w:rPr>
      </w:pPr>
      <w:r w:rsidRPr="00DE0C53">
        <w:rPr>
          <w:color w:val="333333"/>
        </w:rPr>
        <w:t xml:space="preserve">The price for any additional inland transportation and other services required in the </w:t>
      </w:r>
      <w:r w:rsidR="000B58B1" w:rsidRPr="00DE0C53">
        <w:rPr>
          <w:color w:val="333333"/>
        </w:rPr>
        <w:t>Procurement Entity/Lead Entity/Procurement Agent</w:t>
      </w:r>
      <w:r w:rsidRPr="00DE0C53">
        <w:rPr>
          <w:color w:val="333333"/>
        </w:rPr>
        <w:t>’s Country to convey the Goods to their final destination specified in RFQ not included in the Base Price shall be quoted.</w:t>
      </w:r>
      <w:r w:rsidRPr="00DE0C53">
        <w:rPr>
          <w:b/>
          <w:sz w:val="16"/>
        </w:rPr>
        <w:t xml:space="preserve"> </w:t>
      </w:r>
      <w:r w:rsidRPr="00DE0C53">
        <w:rPr>
          <w:color w:val="333333"/>
        </w:rPr>
        <w:t xml:space="preserve"> </w:t>
      </w:r>
    </w:p>
    <w:p w14:paraId="46BFAE7D" w14:textId="77777777" w:rsidR="004628D8" w:rsidRPr="00DE0C53" w:rsidRDefault="004628D8" w:rsidP="000111BE">
      <w:pPr>
        <w:numPr>
          <w:ilvl w:val="0"/>
          <w:numId w:val="43"/>
        </w:numPr>
        <w:spacing w:after="120"/>
        <w:rPr>
          <w:color w:val="333333"/>
        </w:rPr>
      </w:pPr>
      <w:r w:rsidRPr="00DE0C53">
        <w:rPr>
          <w:color w:val="333333"/>
        </w:rPr>
        <w:t>The price that you quote shall be fixed and shall not be subject to any further adjustment.</w:t>
      </w:r>
    </w:p>
    <w:p w14:paraId="4295C149" w14:textId="084711CE" w:rsidR="004628D8" w:rsidRPr="00DE0C53" w:rsidRDefault="004628D8" w:rsidP="000111BE">
      <w:pPr>
        <w:numPr>
          <w:ilvl w:val="0"/>
          <w:numId w:val="43"/>
        </w:numPr>
        <w:spacing w:after="120"/>
        <w:rPr>
          <w:color w:val="333333"/>
        </w:rPr>
      </w:pPr>
      <w:r w:rsidRPr="00DE0C53">
        <w:rPr>
          <w:color w:val="333333"/>
        </w:rPr>
        <w:t xml:space="preserve">The </w:t>
      </w:r>
      <w:r w:rsidR="00116DAE" w:rsidRPr="00DE0C53">
        <w:rPr>
          <w:color w:val="333333"/>
        </w:rPr>
        <w:t xml:space="preserve">Quotation </w:t>
      </w:r>
      <w:r w:rsidRPr="00DE0C53">
        <w:rPr>
          <w:color w:val="333333"/>
        </w:rPr>
        <w:t xml:space="preserve">shall be in the same currency(ies) specified in the Framework Agreement: Price Schedules. </w:t>
      </w:r>
    </w:p>
    <w:p w14:paraId="0624D920" w14:textId="77777777" w:rsidR="004628D8" w:rsidRPr="00DE0C53" w:rsidRDefault="004628D8" w:rsidP="000111BE">
      <w:pPr>
        <w:numPr>
          <w:ilvl w:val="0"/>
          <w:numId w:val="43"/>
        </w:numPr>
        <w:spacing w:after="120"/>
        <w:rPr>
          <w:color w:val="333333"/>
        </w:rPr>
      </w:pPr>
      <w:r w:rsidRPr="00DE0C53">
        <w:rPr>
          <w:color w:val="333333"/>
        </w:rPr>
        <w:t xml:space="preserve">The </w:t>
      </w:r>
      <w:r w:rsidR="00116DAE" w:rsidRPr="00DE0C53">
        <w:rPr>
          <w:color w:val="333333"/>
        </w:rPr>
        <w:t xml:space="preserve">Quotation </w:t>
      </w:r>
      <w:r w:rsidRPr="00DE0C53">
        <w:rPr>
          <w:color w:val="333333"/>
        </w:rPr>
        <w:t>will be valid for a period of [</w:t>
      </w:r>
      <w:r w:rsidRPr="00DE0C53">
        <w:rPr>
          <w:i/>
          <w:color w:val="333333"/>
        </w:rPr>
        <w:t>insert number of calendar days</w:t>
      </w:r>
      <w:r w:rsidRPr="00DE0C53">
        <w:rPr>
          <w:color w:val="333333"/>
        </w:rPr>
        <w:t>]</w:t>
      </w:r>
    </w:p>
    <w:p w14:paraId="4EAA5EAA" w14:textId="77777777" w:rsidR="004628D8" w:rsidRPr="00DE0C53" w:rsidRDefault="004628D8" w:rsidP="000111BE">
      <w:pPr>
        <w:pStyle w:val="ListParagraph"/>
        <w:numPr>
          <w:ilvl w:val="0"/>
          <w:numId w:val="41"/>
        </w:numPr>
        <w:spacing w:before="240" w:after="120"/>
        <w:ind w:left="360"/>
        <w:contextualSpacing w:val="0"/>
        <w:jc w:val="both"/>
        <w:rPr>
          <w:b/>
          <w:color w:val="333333"/>
        </w:rPr>
      </w:pPr>
      <w:r w:rsidRPr="00DE0C53">
        <w:rPr>
          <w:b/>
          <w:color w:val="333333"/>
        </w:rPr>
        <w:t xml:space="preserve">Performance Security </w:t>
      </w:r>
      <w:r w:rsidRPr="00DE0C53">
        <w:rPr>
          <w:color w:val="333333"/>
        </w:rPr>
        <w:t>[</w:t>
      </w:r>
      <w:r w:rsidRPr="00DE0C53">
        <w:rPr>
          <w:i/>
          <w:color w:val="333333"/>
        </w:rPr>
        <w:t>delete if no performance security is required</w:t>
      </w:r>
      <w:r w:rsidRPr="00DE0C53">
        <w:rPr>
          <w:color w:val="333333"/>
        </w:rPr>
        <w:t>]</w:t>
      </w:r>
    </w:p>
    <w:p w14:paraId="78FE88E1" w14:textId="77777777" w:rsidR="004628D8" w:rsidRPr="00DE0C53" w:rsidRDefault="004628D8" w:rsidP="000111BE">
      <w:pPr>
        <w:numPr>
          <w:ilvl w:val="0"/>
          <w:numId w:val="44"/>
        </w:numPr>
        <w:spacing w:after="120"/>
        <w:rPr>
          <w:b/>
          <w:color w:val="333333"/>
        </w:rPr>
      </w:pPr>
      <w:r w:rsidRPr="00DE0C53">
        <w:rPr>
          <w:color w:val="333333"/>
        </w:rPr>
        <w:t xml:space="preserve">If your </w:t>
      </w:r>
      <w:r w:rsidR="00116DAE" w:rsidRPr="00DE0C53">
        <w:rPr>
          <w:color w:val="333333"/>
        </w:rPr>
        <w:t xml:space="preserve">Quotation </w:t>
      </w:r>
      <w:r w:rsidRPr="00DE0C53">
        <w:rPr>
          <w:color w:val="333333"/>
        </w:rPr>
        <w:t xml:space="preserve">is successful, you will be required to provide a Performance Security in accordance with the Call-off Contract. </w:t>
      </w:r>
    </w:p>
    <w:p w14:paraId="57D619DF" w14:textId="77777777" w:rsidR="004628D8" w:rsidRPr="00DE0C53" w:rsidRDefault="004628D8" w:rsidP="000111BE">
      <w:pPr>
        <w:pStyle w:val="ListParagraph"/>
        <w:numPr>
          <w:ilvl w:val="0"/>
          <w:numId w:val="41"/>
        </w:numPr>
        <w:spacing w:before="240" w:after="120"/>
        <w:ind w:left="360"/>
        <w:contextualSpacing w:val="0"/>
        <w:jc w:val="both"/>
        <w:rPr>
          <w:b/>
          <w:color w:val="333333"/>
        </w:rPr>
      </w:pPr>
      <w:r w:rsidRPr="00DE0C53">
        <w:rPr>
          <w:b/>
          <w:color w:val="333333"/>
        </w:rPr>
        <w:t>Clarifications</w:t>
      </w:r>
    </w:p>
    <w:p w14:paraId="4BAB5CD9" w14:textId="77777777" w:rsidR="004628D8" w:rsidRPr="00DE0C53" w:rsidRDefault="004628D8" w:rsidP="000111BE">
      <w:pPr>
        <w:numPr>
          <w:ilvl w:val="0"/>
          <w:numId w:val="48"/>
        </w:numPr>
        <w:spacing w:after="120"/>
        <w:rPr>
          <w:iCs/>
        </w:rPr>
      </w:pPr>
      <w:r w:rsidRPr="00DE0C53">
        <w:rPr>
          <w:iCs/>
        </w:rPr>
        <w:t>If you require clarification(s) regarding this RFQ, send your request in writing (email or hard copy</w:t>
      </w:r>
      <w:r w:rsidRPr="00DE0C53">
        <w:rPr>
          <w:i/>
          <w:color w:val="333333"/>
        </w:rPr>
        <w:t xml:space="preserve"> or through e-procurement system</w:t>
      </w:r>
      <w:r w:rsidRPr="00DE0C53" w:rsidDel="00300FFD">
        <w:rPr>
          <w:iCs/>
        </w:rPr>
        <w:t xml:space="preserve"> </w:t>
      </w:r>
      <w:r w:rsidRPr="00DE0C53">
        <w:rPr>
          <w:iCs/>
        </w:rPr>
        <w:t xml:space="preserve">if available) to our above-named Representative before [insert date and time]. We shall forward copies of our response to all Suppliers including a description of the inquiry but without identifying its source. </w:t>
      </w:r>
    </w:p>
    <w:p w14:paraId="0815CCB3" w14:textId="77777777" w:rsidR="004628D8" w:rsidRPr="00DE0C53" w:rsidRDefault="004628D8" w:rsidP="000111BE">
      <w:pPr>
        <w:pStyle w:val="ListParagraph"/>
        <w:numPr>
          <w:ilvl w:val="0"/>
          <w:numId w:val="41"/>
        </w:numPr>
        <w:spacing w:before="240" w:after="120"/>
        <w:ind w:left="360"/>
        <w:contextualSpacing w:val="0"/>
        <w:jc w:val="both"/>
        <w:rPr>
          <w:b/>
          <w:color w:val="333333"/>
        </w:rPr>
      </w:pPr>
      <w:r w:rsidRPr="00DE0C53">
        <w:rPr>
          <w:b/>
          <w:color w:val="333333"/>
        </w:rPr>
        <w:t xml:space="preserve">Submission of </w:t>
      </w:r>
      <w:r w:rsidR="003601E4" w:rsidRPr="00DE0C53">
        <w:rPr>
          <w:b/>
          <w:color w:val="333333"/>
        </w:rPr>
        <w:t>Quotation</w:t>
      </w:r>
      <w:r w:rsidRPr="00DE0C53">
        <w:rPr>
          <w:b/>
          <w:color w:val="333333"/>
        </w:rPr>
        <w:t>s</w:t>
      </w:r>
    </w:p>
    <w:p w14:paraId="475A96AA" w14:textId="77777777" w:rsidR="004628D8" w:rsidRPr="00DE0C53" w:rsidRDefault="003601E4" w:rsidP="000111BE">
      <w:pPr>
        <w:numPr>
          <w:ilvl w:val="0"/>
          <w:numId w:val="63"/>
        </w:numPr>
        <w:spacing w:after="120"/>
        <w:rPr>
          <w:color w:val="333333"/>
        </w:rPr>
      </w:pPr>
      <w:r w:rsidRPr="00DE0C53">
        <w:rPr>
          <w:color w:val="333333"/>
        </w:rPr>
        <w:t>Quotation</w:t>
      </w:r>
      <w:r w:rsidR="004628D8" w:rsidRPr="00DE0C53">
        <w:rPr>
          <w:color w:val="333333"/>
        </w:rPr>
        <w:t>s are to be submitted in the form attached at Annex 2 and [</w:t>
      </w:r>
      <w:r w:rsidR="004628D8" w:rsidRPr="00DE0C53">
        <w:rPr>
          <w:i/>
          <w:color w:val="333333"/>
        </w:rPr>
        <w:t>insert method e.g. in hard copy with 3 copies, by email, through e-procurement system</w:t>
      </w:r>
      <w:r w:rsidR="004628D8" w:rsidRPr="00DE0C53">
        <w:rPr>
          <w:color w:val="333333"/>
        </w:rPr>
        <w:t>].</w:t>
      </w:r>
    </w:p>
    <w:p w14:paraId="7952D4F7" w14:textId="77777777" w:rsidR="004628D8" w:rsidRPr="00DE0C53" w:rsidRDefault="004628D8" w:rsidP="000111BE">
      <w:pPr>
        <w:numPr>
          <w:ilvl w:val="0"/>
          <w:numId w:val="63"/>
        </w:numPr>
        <w:spacing w:after="120"/>
        <w:rPr>
          <w:color w:val="333333"/>
        </w:rPr>
      </w:pPr>
      <w:r w:rsidRPr="00DE0C53">
        <w:rPr>
          <w:color w:val="333333"/>
        </w:rPr>
        <w:t xml:space="preserve">The deadline for submission of </w:t>
      </w:r>
      <w:r w:rsidR="003601E4" w:rsidRPr="00DE0C53">
        <w:rPr>
          <w:color w:val="333333"/>
        </w:rPr>
        <w:t>Quotation</w:t>
      </w:r>
      <w:r w:rsidRPr="00DE0C53">
        <w:rPr>
          <w:color w:val="333333"/>
        </w:rPr>
        <w:t>s is [</w:t>
      </w:r>
      <w:r w:rsidRPr="00DE0C53">
        <w:rPr>
          <w:i/>
          <w:color w:val="333333"/>
        </w:rPr>
        <w:t>insert time, day, month, year</w:t>
      </w:r>
      <w:r w:rsidRPr="00DE0C53">
        <w:rPr>
          <w:color w:val="333333"/>
        </w:rPr>
        <w:t xml:space="preserve">]. </w:t>
      </w:r>
    </w:p>
    <w:p w14:paraId="79C1066E" w14:textId="77777777" w:rsidR="004628D8" w:rsidRPr="00DE0C53" w:rsidRDefault="004628D8" w:rsidP="000111BE">
      <w:pPr>
        <w:numPr>
          <w:ilvl w:val="0"/>
          <w:numId w:val="63"/>
        </w:numPr>
        <w:spacing w:after="120"/>
        <w:rPr>
          <w:color w:val="333333"/>
        </w:rPr>
      </w:pPr>
      <w:r w:rsidRPr="00DE0C53">
        <w:rPr>
          <w:color w:val="333333"/>
        </w:rPr>
        <w:t xml:space="preserve">The address for submission of </w:t>
      </w:r>
      <w:r w:rsidR="003601E4" w:rsidRPr="00DE0C53">
        <w:rPr>
          <w:color w:val="333333"/>
        </w:rPr>
        <w:t>Quotation</w:t>
      </w:r>
      <w:r w:rsidRPr="00DE0C53">
        <w:rPr>
          <w:color w:val="333333"/>
        </w:rPr>
        <w:t>s is:</w:t>
      </w:r>
    </w:p>
    <w:p w14:paraId="7D20B027" w14:textId="77777777" w:rsidR="004628D8" w:rsidRPr="00DE0C53" w:rsidRDefault="004628D8" w:rsidP="004628D8">
      <w:pPr>
        <w:pStyle w:val="Footer"/>
        <w:widowControl w:val="0"/>
        <w:spacing w:before="0" w:after="120"/>
        <w:ind w:left="1267"/>
        <w:rPr>
          <w:i/>
        </w:rPr>
      </w:pPr>
      <w:r w:rsidRPr="00DE0C53">
        <w:t xml:space="preserve">Attention: </w:t>
      </w:r>
      <w:r w:rsidRPr="00DE0C53">
        <w:rPr>
          <w:i/>
        </w:rPr>
        <w:t>[insert full name of person, if applicable]</w:t>
      </w:r>
    </w:p>
    <w:p w14:paraId="6A12D4A8" w14:textId="77777777" w:rsidR="004628D8" w:rsidRPr="00DE0C53" w:rsidRDefault="004628D8" w:rsidP="004628D8">
      <w:pPr>
        <w:widowControl w:val="0"/>
        <w:spacing w:after="120"/>
        <w:ind w:left="1267"/>
      </w:pPr>
      <w:r w:rsidRPr="00DE0C53">
        <w:t xml:space="preserve">Street Address: </w:t>
      </w:r>
      <w:r w:rsidRPr="00DE0C53">
        <w:rPr>
          <w:i/>
        </w:rPr>
        <w:t>[insert street address and number]</w:t>
      </w:r>
      <w:r w:rsidRPr="00DE0C53">
        <w:tab/>
      </w:r>
    </w:p>
    <w:p w14:paraId="6F75210C" w14:textId="77777777" w:rsidR="004628D8" w:rsidRPr="00DE0C53" w:rsidRDefault="004628D8" w:rsidP="004628D8">
      <w:pPr>
        <w:widowControl w:val="0"/>
        <w:spacing w:after="120"/>
        <w:ind w:left="1267"/>
      </w:pPr>
      <w:r w:rsidRPr="00DE0C53">
        <w:t xml:space="preserve">Floor/ Room number: </w:t>
      </w:r>
      <w:r w:rsidRPr="00DE0C53">
        <w:rPr>
          <w:i/>
        </w:rPr>
        <w:t>[insert floor and room number, if applicable]</w:t>
      </w:r>
      <w:r w:rsidRPr="00DE0C53">
        <w:tab/>
      </w:r>
    </w:p>
    <w:p w14:paraId="7B81B866" w14:textId="77777777" w:rsidR="004628D8" w:rsidRPr="00DE0C53" w:rsidRDefault="004628D8" w:rsidP="004628D8">
      <w:pPr>
        <w:widowControl w:val="0"/>
        <w:spacing w:after="120"/>
        <w:ind w:left="1267"/>
      </w:pPr>
      <w:r w:rsidRPr="00DE0C53">
        <w:t>City: [</w:t>
      </w:r>
      <w:r w:rsidRPr="00DE0C53">
        <w:rPr>
          <w:i/>
        </w:rPr>
        <w:t>insert name of city or town</w:t>
      </w:r>
      <w:r w:rsidRPr="00DE0C53">
        <w:t>]</w:t>
      </w:r>
      <w:r w:rsidRPr="00DE0C53">
        <w:tab/>
      </w:r>
    </w:p>
    <w:p w14:paraId="3A8C28C0" w14:textId="77777777" w:rsidR="004628D8" w:rsidRPr="00DE0C53" w:rsidRDefault="00976B3A" w:rsidP="004628D8">
      <w:pPr>
        <w:widowControl w:val="0"/>
        <w:spacing w:after="120"/>
        <w:ind w:left="1267"/>
      </w:pPr>
      <w:bookmarkStart w:id="665" w:name="_Hlk25226921"/>
      <w:r w:rsidRPr="00DE0C53">
        <w:t>Ghana Post GPS</w:t>
      </w:r>
      <w:bookmarkEnd w:id="665"/>
      <w:r w:rsidR="004628D8" w:rsidRPr="00DE0C53">
        <w:t xml:space="preserve"> Code: [</w:t>
      </w:r>
      <w:r w:rsidR="004628D8" w:rsidRPr="00DE0C53">
        <w:rPr>
          <w:i/>
        </w:rPr>
        <w:t xml:space="preserve">insert </w:t>
      </w:r>
      <w:r w:rsidRPr="00DE0C53">
        <w:t>Ghana Post GPS</w:t>
      </w:r>
      <w:r w:rsidRPr="00DE0C53" w:rsidDel="00976B3A">
        <w:rPr>
          <w:i/>
        </w:rPr>
        <w:t xml:space="preserve"> </w:t>
      </w:r>
      <w:r w:rsidR="004628D8" w:rsidRPr="00DE0C53">
        <w:rPr>
          <w:i/>
        </w:rPr>
        <w:t>code, if applicable</w:t>
      </w:r>
      <w:r w:rsidR="004628D8" w:rsidRPr="00DE0C53">
        <w:t>]</w:t>
      </w:r>
      <w:r w:rsidR="004628D8" w:rsidRPr="00DE0C53">
        <w:tab/>
      </w:r>
    </w:p>
    <w:p w14:paraId="2E0425CB" w14:textId="77777777" w:rsidR="004628D8" w:rsidRPr="00DE0C53" w:rsidRDefault="004628D8" w:rsidP="004628D8">
      <w:pPr>
        <w:spacing w:after="120"/>
        <w:ind w:left="1260"/>
      </w:pPr>
      <w:r w:rsidRPr="00DE0C53">
        <w:t>Country: [</w:t>
      </w:r>
      <w:r w:rsidRPr="00DE0C53">
        <w:rPr>
          <w:i/>
        </w:rPr>
        <w:t>insert name of country</w:t>
      </w:r>
      <w:r w:rsidRPr="00DE0C53">
        <w:t>]</w:t>
      </w:r>
    </w:p>
    <w:p w14:paraId="702AA0A1" w14:textId="77777777" w:rsidR="004628D8" w:rsidRPr="00DE0C53" w:rsidRDefault="004628D8" w:rsidP="000111BE">
      <w:pPr>
        <w:pStyle w:val="ListParagraph"/>
        <w:numPr>
          <w:ilvl w:val="0"/>
          <w:numId w:val="41"/>
        </w:numPr>
        <w:spacing w:before="240" w:after="120"/>
        <w:ind w:left="360"/>
        <w:contextualSpacing w:val="0"/>
        <w:jc w:val="both"/>
        <w:rPr>
          <w:b/>
          <w:color w:val="333333"/>
        </w:rPr>
      </w:pPr>
      <w:r w:rsidRPr="00DE0C53">
        <w:rPr>
          <w:b/>
          <w:color w:val="333333"/>
        </w:rPr>
        <w:t xml:space="preserve">Opening of </w:t>
      </w:r>
      <w:r w:rsidR="003601E4" w:rsidRPr="00DE0C53">
        <w:rPr>
          <w:b/>
          <w:color w:val="333333"/>
        </w:rPr>
        <w:t>Quotation</w:t>
      </w:r>
      <w:r w:rsidRPr="00DE0C53">
        <w:rPr>
          <w:b/>
          <w:color w:val="333333"/>
        </w:rPr>
        <w:t>s</w:t>
      </w:r>
    </w:p>
    <w:p w14:paraId="2E61300F" w14:textId="77777777" w:rsidR="004628D8" w:rsidRPr="00DE0C53" w:rsidRDefault="003601E4" w:rsidP="000111BE">
      <w:pPr>
        <w:numPr>
          <w:ilvl w:val="0"/>
          <w:numId w:val="45"/>
        </w:numPr>
        <w:spacing w:after="120"/>
        <w:rPr>
          <w:b/>
          <w:color w:val="333333"/>
        </w:rPr>
      </w:pPr>
      <w:r w:rsidRPr="00DE0C53">
        <w:rPr>
          <w:color w:val="333333"/>
        </w:rPr>
        <w:t>Quotation</w:t>
      </w:r>
      <w:r w:rsidR="004628D8" w:rsidRPr="00DE0C53">
        <w:rPr>
          <w:color w:val="333333"/>
        </w:rPr>
        <w:t>s will be opened in the presence of Suppliers, or their representatives who choose to attend, at [</w:t>
      </w:r>
      <w:r w:rsidR="004628D8" w:rsidRPr="00DE0C53">
        <w:rPr>
          <w:i/>
          <w:color w:val="333333"/>
        </w:rPr>
        <w:t>insert time</w:t>
      </w:r>
      <w:r w:rsidR="004628D8" w:rsidRPr="00DE0C53">
        <w:rPr>
          <w:color w:val="333333"/>
        </w:rPr>
        <w:t>] on [</w:t>
      </w:r>
      <w:r w:rsidR="004628D8" w:rsidRPr="00DE0C53">
        <w:rPr>
          <w:i/>
          <w:color w:val="333333"/>
        </w:rPr>
        <w:t xml:space="preserve">insert day, month, year same as or immediately after the deadline for the submission of </w:t>
      </w:r>
      <w:r w:rsidRPr="00DE0C53">
        <w:rPr>
          <w:i/>
          <w:color w:val="333333"/>
        </w:rPr>
        <w:t>Quotation</w:t>
      </w:r>
      <w:r w:rsidR="004628D8" w:rsidRPr="00DE0C53">
        <w:rPr>
          <w:i/>
          <w:color w:val="333333"/>
        </w:rPr>
        <w:t>s.</w:t>
      </w:r>
      <w:r w:rsidR="004628D8" w:rsidRPr="00DE0C53">
        <w:rPr>
          <w:color w:val="333333"/>
        </w:rPr>
        <w:t>]</w:t>
      </w:r>
    </w:p>
    <w:p w14:paraId="617D74C2" w14:textId="77777777" w:rsidR="004628D8" w:rsidRPr="00DE0C53" w:rsidRDefault="004628D8" w:rsidP="000111BE">
      <w:pPr>
        <w:pStyle w:val="ListParagraph"/>
        <w:numPr>
          <w:ilvl w:val="0"/>
          <w:numId w:val="41"/>
        </w:numPr>
        <w:spacing w:before="240" w:after="120"/>
        <w:ind w:left="360"/>
        <w:contextualSpacing w:val="0"/>
        <w:jc w:val="both"/>
        <w:rPr>
          <w:b/>
          <w:color w:val="333333"/>
        </w:rPr>
      </w:pPr>
      <w:r w:rsidRPr="00DE0C53">
        <w:rPr>
          <w:b/>
          <w:color w:val="333333"/>
        </w:rPr>
        <w:t xml:space="preserve">Evaluation of </w:t>
      </w:r>
      <w:r w:rsidR="003601E4" w:rsidRPr="00DE0C53">
        <w:rPr>
          <w:b/>
          <w:color w:val="333333"/>
        </w:rPr>
        <w:t>Quotation</w:t>
      </w:r>
      <w:r w:rsidRPr="00DE0C53">
        <w:rPr>
          <w:b/>
          <w:color w:val="333333"/>
        </w:rPr>
        <w:t>s</w:t>
      </w:r>
    </w:p>
    <w:p w14:paraId="24F510FE" w14:textId="5A4CE3EE" w:rsidR="004628D8" w:rsidRPr="00DE0C53" w:rsidRDefault="003601E4" w:rsidP="000111BE">
      <w:pPr>
        <w:numPr>
          <w:ilvl w:val="0"/>
          <w:numId w:val="49"/>
        </w:numPr>
        <w:spacing w:after="120"/>
        <w:rPr>
          <w:b/>
          <w:color w:val="333333"/>
        </w:rPr>
      </w:pPr>
      <w:r w:rsidRPr="00DE0C53">
        <w:rPr>
          <w:color w:val="333333"/>
        </w:rPr>
        <w:t>Quotation</w:t>
      </w:r>
      <w:r w:rsidR="004628D8" w:rsidRPr="00DE0C53">
        <w:rPr>
          <w:color w:val="333333"/>
        </w:rPr>
        <w:t>s will be evaluated [select either “</w:t>
      </w:r>
      <w:r w:rsidR="004628D8" w:rsidRPr="00DE0C53">
        <w:rPr>
          <w:i/>
          <w:color w:val="333333"/>
        </w:rPr>
        <w:t>item-wise</w:t>
      </w:r>
      <w:r w:rsidR="004628D8" w:rsidRPr="00DE0C53">
        <w:rPr>
          <w:color w:val="333333"/>
        </w:rPr>
        <w:t>” or “</w:t>
      </w:r>
      <w:r w:rsidR="004628D8" w:rsidRPr="00DE0C53">
        <w:rPr>
          <w:i/>
          <w:color w:val="333333"/>
        </w:rPr>
        <w:t>lot-wise</w:t>
      </w:r>
      <w:r w:rsidR="004628D8" w:rsidRPr="00DE0C53">
        <w:rPr>
          <w:color w:val="333333"/>
        </w:rPr>
        <w:t>”] and according to the criteria and methodology described in the Framework Agreement: Secondary Procurement.</w:t>
      </w:r>
    </w:p>
    <w:p w14:paraId="6899A3EE" w14:textId="77777777" w:rsidR="004628D8" w:rsidRPr="00DE0C53" w:rsidRDefault="004628D8" w:rsidP="000111BE">
      <w:pPr>
        <w:pStyle w:val="ListParagraph"/>
        <w:numPr>
          <w:ilvl w:val="0"/>
          <w:numId w:val="41"/>
        </w:numPr>
        <w:spacing w:before="240" w:after="120"/>
        <w:ind w:left="360"/>
        <w:contextualSpacing w:val="0"/>
        <w:jc w:val="both"/>
        <w:rPr>
          <w:b/>
          <w:color w:val="333333"/>
        </w:rPr>
      </w:pPr>
      <w:r w:rsidRPr="00DE0C53">
        <w:rPr>
          <w:b/>
          <w:color w:val="333333"/>
        </w:rPr>
        <w:t>Contract</w:t>
      </w:r>
    </w:p>
    <w:p w14:paraId="6932E27C" w14:textId="77777777" w:rsidR="004628D8" w:rsidRPr="00DE0C53" w:rsidRDefault="004628D8" w:rsidP="000111BE">
      <w:pPr>
        <w:numPr>
          <w:ilvl w:val="0"/>
          <w:numId w:val="46"/>
        </w:numPr>
        <w:spacing w:after="120"/>
        <w:rPr>
          <w:b/>
          <w:color w:val="333333"/>
        </w:rPr>
      </w:pPr>
      <w:r w:rsidRPr="00DE0C53">
        <w:rPr>
          <w:color w:val="333333"/>
        </w:rPr>
        <w:t>Attached, a</w:t>
      </w:r>
      <w:r w:rsidR="00BA7315" w:rsidRPr="00DE0C53">
        <w:rPr>
          <w:color w:val="333333"/>
        </w:rPr>
        <w:t>s</w:t>
      </w:r>
      <w:r w:rsidRPr="00DE0C53">
        <w:rPr>
          <w:color w:val="333333"/>
        </w:rPr>
        <w:t xml:space="preserve"> Annex 3 to this RFQ, is the draft Call-off Contract that will apply to this Secondary Procurement. If successful, you will be required to sign a Call-off Contract on the same, or similar terms. [</w:t>
      </w:r>
      <w:r w:rsidRPr="00DE0C53">
        <w:rPr>
          <w:i/>
          <w:color w:val="333333"/>
        </w:rPr>
        <w:t>Instructions: complete a draft Call-off Contract for this procurement and attach it to this RFQ</w:t>
      </w:r>
      <w:r w:rsidRPr="00DE0C53">
        <w:rPr>
          <w:color w:val="333333"/>
        </w:rPr>
        <w:t>]</w:t>
      </w:r>
    </w:p>
    <w:p w14:paraId="6027A701" w14:textId="77777777" w:rsidR="004628D8" w:rsidRPr="00DE0C53" w:rsidRDefault="004628D8" w:rsidP="004628D8">
      <w:pPr>
        <w:spacing w:before="240" w:after="120"/>
        <w:rPr>
          <w:iCs/>
        </w:rPr>
      </w:pPr>
      <w:r w:rsidRPr="00DE0C53">
        <w:rPr>
          <w:iCs/>
        </w:rPr>
        <w:t xml:space="preserve">On behalf of the </w:t>
      </w:r>
      <w:r w:rsidR="000B58B1" w:rsidRPr="00DE0C53">
        <w:t>Procurement Entity/Lead Entity/Procurement Agent</w:t>
      </w:r>
      <w:r w:rsidRPr="00DE0C53">
        <w:rPr>
          <w:iCs/>
        </w:rPr>
        <w:t>:</w:t>
      </w:r>
    </w:p>
    <w:tbl>
      <w:tblPr>
        <w:tblStyle w:val="TableGrid"/>
        <w:tblW w:w="0" w:type="auto"/>
        <w:tblLook w:val="04A0" w:firstRow="1" w:lastRow="0" w:firstColumn="1" w:lastColumn="0" w:noHBand="0" w:noVBand="1"/>
      </w:tblPr>
      <w:tblGrid>
        <w:gridCol w:w="1710"/>
        <w:gridCol w:w="6030"/>
      </w:tblGrid>
      <w:tr w:rsidR="004628D8" w:rsidRPr="00DE0C53" w14:paraId="3ED3319F" w14:textId="77777777" w:rsidTr="00F5175B">
        <w:tc>
          <w:tcPr>
            <w:tcW w:w="1710" w:type="dxa"/>
            <w:tcBorders>
              <w:top w:val="nil"/>
              <w:left w:val="nil"/>
              <w:bottom w:val="nil"/>
              <w:right w:val="nil"/>
            </w:tcBorders>
            <w:vAlign w:val="bottom"/>
          </w:tcPr>
          <w:p w14:paraId="6C3ECA25" w14:textId="77777777" w:rsidR="004628D8" w:rsidRPr="00DE0C53" w:rsidRDefault="004628D8" w:rsidP="00F5175B">
            <w:pPr>
              <w:rPr>
                <w:iCs/>
              </w:rPr>
            </w:pPr>
            <w:r w:rsidRPr="00DE0C53">
              <w:rPr>
                <w:b/>
              </w:rPr>
              <w:t>Signature:</w:t>
            </w:r>
          </w:p>
        </w:tc>
        <w:tc>
          <w:tcPr>
            <w:tcW w:w="6030" w:type="dxa"/>
            <w:tcBorders>
              <w:top w:val="nil"/>
              <w:left w:val="nil"/>
              <w:bottom w:val="single" w:sz="4" w:space="0" w:color="auto"/>
              <w:right w:val="nil"/>
            </w:tcBorders>
          </w:tcPr>
          <w:p w14:paraId="3FDDE627" w14:textId="77777777" w:rsidR="004628D8" w:rsidRPr="00DE0C53" w:rsidRDefault="004628D8" w:rsidP="00F5175B">
            <w:pPr>
              <w:spacing w:after="120"/>
              <w:rPr>
                <w:iCs/>
              </w:rPr>
            </w:pPr>
          </w:p>
        </w:tc>
      </w:tr>
      <w:tr w:rsidR="004628D8" w:rsidRPr="00DE0C53" w14:paraId="7AB8E4B4" w14:textId="77777777" w:rsidTr="00F5175B">
        <w:tc>
          <w:tcPr>
            <w:tcW w:w="1710" w:type="dxa"/>
            <w:tcBorders>
              <w:top w:val="nil"/>
              <w:left w:val="nil"/>
              <w:bottom w:val="nil"/>
              <w:right w:val="nil"/>
            </w:tcBorders>
            <w:vAlign w:val="bottom"/>
          </w:tcPr>
          <w:p w14:paraId="4723773B" w14:textId="77777777" w:rsidR="004628D8" w:rsidRPr="00DE0C53" w:rsidRDefault="004628D8" w:rsidP="00F5175B">
            <w:pPr>
              <w:rPr>
                <w:iCs/>
              </w:rPr>
            </w:pPr>
            <w:r w:rsidRPr="00DE0C53">
              <w:rPr>
                <w:b/>
              </w:rPr>
              <w:t>Name:</w:t>
            </w:r>
          </w:p>
        </w:tc>
        <w:tc>
          <w:tcPr>
            <w:tcW w:w="6030" w:type="dxa"/>
            <w:tcBorders>
              <w:left w:val="nil"/>
              <w:bottom w:val="single" w:sz="4" w:space="0" w:color="auto"/>
              <w:right w:val="nil"/>
            </w:tcBorders>
          </w:tcPr>
          <w:p w14:paraId="36A1DD70" w14:textId="77777777" w:rsidR="004628D8" w:rsidRPr="00DE0C53" w:rsidRDefault="004628D8" w:rsidP="00F5175B">
            <w:pPr>
              <w:spacing w:after="120"/>
              <w:rPr>
                <w:iCs/>
              </w:rPr>
            </w:pPr>
          </w:p>
        </w:tc>
      </w:tr>
      <w:tr w:rsidR="004628D8" w:rsidRPr="00DE0C53" w14:paraId="7BF2AAA7" w14:textId="77777777" w:rsidTr="00F5175B">
        <w:tc>
          <w:tcPr>
            <w:tcW w:w="1710" w:type="dxa"/>
            <w:tcBorders>
              <w:top w:val="nil"/>
              <w:left w:val="nil"/>
              <w:bottom w:val="nil"/>
              <w:right w:val="nil"/>
            </w:tcBorders>
            <w:vAlign w:val="bottom"/>
          </w:tcPr>
          <w:p w14:paraId="222AD77C" w14:textId="77777777" w:rsidR="004628D8" w:rsidRPr="00DE0C53" w:rsidRDefault="004628D8" w:rsidP="00F5175B">
            <w:pPr>
              <w:rPr>
                <w:iCs/>
              </w:rPr>
            </w:pPr>
            <w:r w:rsidRPr="00DE0C53">
              <w:rPr>
                <w:b/>
              </w:rPr>
              <w:t>Title/position:</w:t>
            </w:r>
          </w:p>
        </w:tc>
        <w:tc>
          <w:tcPr>
            <w:tcW w:w="6030" w:type="dxa"/>
            <w:tcBorders>
              <w:left w:val="nil"/>
              <w:right w:val="nil"/>
            </w:tcBorders>
          </w:tcPr>
          <w:p w14:paraId="609980E5" w14:textId="77777777" w:rsidR="004628D8" w:rsidRPr="00DE0C53" w:rsidRDefault="004628D8" w:rsidP="00F5175B">
            <w:pPr>
              <w:spacing w:after="120"/>
              <w:rPr>
                <w:iCs/>
              </w:rPr>
            </w:pPr>
          </w:p>
        </w:tc>
      </w:tr>
    </w:tbl>
    <w:p w14:paraId="2789C43A" w14:textId="77777777" w:rsidR="004628D8" w:rsidRPr="00DE0C53" w:rsidRDefault="004628D8" w:rsidP="00462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sectPr w:rsidR="004628D8" w:rsidRPr="00DE0C53" w:rsidSect="00DE0FD5">
          <w:headerReference w:type="even" r:id="rId92"/>
          <w:headerReference w:type="default" r:id="rId93"/>
          <w:headerReference w:type="first" r:id="rId94"/>
          <w:endnotePr>
            <w:numFmt w:val="decimal"/>
          </w:endnotePr>
          <w:pgSz w:w="12240" w:h="15840" w:code="1"/>
          <w:pgMar w:top="1440" w:right="1440" w:bottom="1440" w:left="1440" w:header="720" w:footer="720" w:gutter="0"/>
          <w:paperSrc w:first="262" w:other="262"/>
          <w:cols w:space="720"/>
          <w:noEndnote/>
          <w:titlePg/>
        </w:sectPr>
      </w:pPr>
    </w:p>
    <w:tbl>
      <w:tblPr>
        <w:tblW w:w="1261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2365"/>
        <w:gridCol w:w="1170"/>
        <w:gridCol w:w="1170"/>
        <w:gridCol w:w="1753"/>
        <w:gridCol w:w="1942"/>
        <w:gridCol w:w="1710"/>
        <w:gridCol w:w="1810"/>
      </w:tblGrid>
      <w:tr w:rsidR="00AD4E44" w:rsidRPr="00DE0C53" w14:paraId="04B78F5B" w14:textId="77777777" w:rsidTr="000514AE">
        <w:trPr>
          <w:cantSplit/>
          <w:trHeight w:val="240"/>
        </w:trPr>
        <w:tc>
          <w:tcPr>
            <w:tcW w:w="12615" w:type="dxa"/>
            <w:gridSpan w:val="8"/>
            <w:tcBorders>
              <w:top w:val="nil"/>
              <w:left w:val="nil"/>
              <w:bottom w:val="single" w:sz="4" w:space="0" w:color="auto"/>
              <w:right w:val="nil"/>
            </w:tcBorders>
          </w:tcPr>
          <w:p w14:paraId="6B39ACC6" w14:textId="77777777" w:rsidR="00AD4E44" w:rsidRPr="00DE0C53" w:rsidRDefault="00AD4E44" w:rsidP="00716D66">
            <w:pPr>
              <w:pStyle w:val="Head81"/>
              <w:spacing w:before="0" w:after="0"/>
              <w:rPr>
                <w:rStyle w:val="FAS5SecProFormHeadingChar"/>
                <w:b/>
              </w:rPr>
            </w:pPr>
            <w:bookmarkStart w:id="666" w:name="_Toc35674204"/>
            <w:r w:rsidRPr="00DE0C53">
              <w:rPr>
                <w:rStyle w:val="FAS5SecProFormHeadingChar"/>
                <w:b/>
              </w:rPr>
              <w:t>RFQ ANNEX 1: Requirements</w:t>
            </w:r>
            <w:bookmarkEnd w:id="666"/>
          </w:p>
          <w:p w14:paraId="1EA6219E" w14:textId="77777777" w:rsidR="00AD4E44" w:rsidRPr="00DE0C53" w:rsidRDefault="00AD4E44" w:rsidP="00BA7315">
            <w:pPr>
              <w:jc w:val="center"/>
              <w:rPr>
                <w:i/>
              </w:rPr>
            </w:pPr>
            <w:r w:rsidRPr="00DE0C53">
              <w:rPr>
                <w:i/>
              </w:rPr>
              <w:t xml:space="preserve">[The </w:t>
            </w:r>
            <w:r w:rsidR="000B58B1" w:rsidRPr="00DE0C53">
              <w:rPr>
                <w:i/>
              </w:rPr>
              <w:t>Procurement Entity/Lead Entity/Procurement Agent</w:t>
            </w:r>
            <w:r w:rsidR="000B58B1" w:rsidRPr="00DE0C53" w:rsidDel="000B58B1">
              <w:rPr>
                <w:i/>
              </w:rPr>
              <w:t xml:space="preserve"> </w:t>
            </w:r>
            <w:r w:rsidRPr="00DE0C53">
              <w:rPr>
                <w:i/>
              </w:rPr>
              <w:t xml:space="preserve">shall complete these tables, as appropriate, to enable the Supplier to prepare the </w:t>
            </w:r>
            <w:r w:rsidR="003601E4" w:rsidRPr="00DE0C53">
              <w:rPr>
                <w:i/>
              </w:rPr>
              <w:t>Quotation</w:t>
            </w:r>
            <w:r w:rsidRPr="00DE0C53">
              <w:rPr>
                <w:i/>
              </w:rPr>
              <w:t>]</w:t>
            </w:r>
          </w:p>
          <w:p w14:paraId="66645D46" w14:textId="77777777" w:rsidR="00AD4E44" w:rsidRPr="00DE0C53" w:rsidRDefault="00AD4E44" w:rsidP="00AD4E44">
            <w:pPr>
              <w:rPr>
                <w:i/>
              </w:rPr>
            </w:pPr>
          </w:p>
          <w:p w14:paraId="335B2D15" w14:textId="77777777" w:rsidR="00AD4E44" w:rsidRPr="00DE0C53" w:rsidRDefault="00AD4E44" w:rsidP="00AD4E44">
            <w:pPr>
              <w:spacing w:before="60" w:after="60"/>
              <w:jc w:val="center"/>
              <w:rPr>
                <w:b/>
                <w:bCs/>
                <w:sz w:val="22"/>
                <w:szCs w:val="22"/>
              </w:rPr>
            </w:pPr>
            <w:r w:rsidRPr="00DE0C53">
              <w:rPr>
                <w:b/>
                <w:sz w:val="32"/>
                <w:szCs w:val="32"/>
              </w:rPr>
              <w:t>List of Goods and Delivery Period</w:t>
            </w:r>
          </w:p>
          <w:p w14:paraId="4BDD52A0" w14:textId="77777777" w:rsidR="00AD4E44" w:rsidRPr="00DE0C53" w:rsidRDefault="00AD4E44" w:rsidP="00AD4E44">
            <w:pPr>
              <w:spacing w:before="60" w:after="60"/>
              <w:jc w:val="center"/>
              <w:rPr>
                <w:b/>
                <w:bCs/>
                <w:sz w:val="22"/>
                <w:szCs w:val="22"/>
              </w:rPr>
            </w:pPr>
          </w:p>
        </w:tc>
      </w:tr>
      <w:tr w:rsidR="00AD4E44" w:rsidRPr="00DE0C53" w14:paraId="7673D5DF" w14:textId="77777777" w:rsidTr="00BA7315">
        <w:trPr>
          <w:cantSplit/>
          <w:trHeight w:val="1151"/>
        </w:trPr>
        <w:tc>
          <w:tcPr>
            <w:tcW w:w="695" w:type="dxa"/>
            <w:tcBorders>
              <w:top w:val="single" w:sz="4" w:space="0" w:color="auto"/>
              <w:left w:val="single" w:sz="4" w:space="0" w:color="auto"/>
              <w:bottom w:val="single" w:sz="4" w:space="0" w:color="auto"/>
              <w:right w:val="single" w:sz="4" w:space="0" w:color="auto"/>
            </w:tcBorders>
          </w:tcPr>
          <w:p w14:paraId="110357A0" w14:textId="77777777" w:rsidR="00AD4E44" w:rsidRPr="00DE0C53" w:rsidRDefault="00AD4E44" w:rsidP="00BA7315">
            <w:pPr>
              <w:suppressAutoHyphens/>
              <w:spacing w:before="60"/>
              <w:jc w:val="center"/>
              <w:rPr>
                <w:b/>
                <w:bCs/>
                <w:sz w:val="20"/>
                <w:szCs w:val="20"/>
              </w:rPr>
            </w:pPr>
            <w:r w:rsidRPr="00DE0C53">
              <w:rPr>
                <w:b/>
                <w:bCs/>
                <w:sz w:val="20"/>
                <w:szCs w:val="20"/>
              </w:rPr>
              <w:t>Line Item</w:t>
            </w:r>
            <w:r w:rsidR="00BA7315" w:rsidRPr="00DE0C53">
              <w:rPr>
                <w:b/>
                <w:bCs/>
                <w:sz w:val="20"/>
                <w:szCs w:val="20"/>
              </w:rPr>
              <w:t xml:space="preserve"> </w:t>
            </w:r>
            <w:r w:rsidRPr="00DE0C53">
              <w:rPr>
                <w:b/>
                <w:bCs/>
                <w:sz w:val="20"/>
                <w:szCs w:val="20"/>
              </w:rPr>
              <w:t>N</w:t>
            </w:r>
            <w:r w:rsidRPr="00DE0C53">
              <w:rPr>
                <w:b/>
                <w:bCs/>
                <w:sz w:val="20"/>
                <w:szCs w:val="20"/>
              </w:rPr>
              <w:sym w:font="Symbol" w:char="F0B0"/>
            </w:r>
          </w:p>
        </w:tc>
        <w:tc>
          <w:tcPr>
            <w:tcW w:w="2365" w:type="dxa"/>
            <w:tcBorders>
              <w:top w:val="single" w:sz="4" w:space="0" w:color="auto"/>
              <w:left w:val="single" w:sz="4" w:space="0" w:color="auto"/>
              <w:bottom w:val="single" w:sz="4" w:space="0" w:color="auto"/>
              <w:right w:val="single" w:sz="4" w:space="0" w:color="auto"/>
            </w:tcBorders>
          </w:tcPr>
          <w:p w14:paraId="48454621" w14:textId="77777777" w:rsidR="00AD4E44" w:rsidRPr="00DE0C53" w:rsidRDefault="00AD4E44" w:rsidP="00F5175B">
            <w:pPr>
              <w:suppressAutoHyphens/>
              <w:spacing w:before="60"/>
              <w:jc w:val="center"/>
              <w:rPr>
                <w:b/>
                <w:bCs/>
                <w:sz w:val="20"/>
                <w:szCs w:val="20"/>
              </w:rPr>
            </w:pPr>
            <w:r w:rsidRPr="00DE0C53">
              <w:rPr>
                <w:b/>
                <w:bCs/>
                <w:sz w:val="20"/>
                <w:szCs w:val="20"/>
              </w:rPr>
              <w:t xml:space="preserve">Description of Goods </w:t>
            </w:r>
          </w:p>
        </w:tc>
        <w:tc>
          <w:tcPr>
            <w:tcW w:w="1170" w:type="dxa"/>
            <w:tcBorders>
              <w:top w:val="single" w:sz="4" w:space="0" w:color="auto"/>
              <w:left w:val="single" w:sz="4" w:space="0" w:color="auto"/>
              <w:bottom w:val="single" w:sz="4" w:space="0" w:color="auto"/>
              <w:right w:val="single" w:sz="4" w:space="0" w:color="auto"/>
            </w:tcBorders>
          </w:tcPr>
          <w:p w14:paraId="24A031E3" w14:textId="77777777" w:rsidR="00AD4E44" w:rsidRPr="00DE0C53" w:rsidRDefault="00AD4E44" w:rsidP="00F5175B">
            <w:pPr>
              <w:suppressAutoHyphens/>
              <w:spacing w:before="60"/>
              <w:jc w:val="center"/>
              <w:rPr>
                <w:b/>
                <w:bCs/>
                <w:sz w:val="20"/>
                <w:szCs w:val="20"/>
              </w:rPr>
            </w:pPr>
            <w:r w:rsidRPr="00DE0C53">
              <w:rPr>
                <w:b/>
                <w:bCs/>
                <w:sz w:val="20"/>
                <w:szCs w:val="20"/>
              </w:rPr>
              <w:t xml:space="preserve">Quantity required </w:t>
            </w:r>
          </w:p>
        </w:tc>
        <w:tc>
          <w:tcPr>
            <w:tcW w:w="1170" w:type="dxa"/>
            <w:tcBorders>
              <w:top w:val="single" w:sz="4" w:space="0" w:color="auto"/>
              <w:left w:val="single" w:sz="4" w:space="0" w:color="auto"/>
              <w:bottom w:val="single" w:sz="4" w:space="0" w:color="auto"/>
              <w:right w:val="single" w:sz="4" w:space="0" w:color="auto"/>
            </w:tcBorders>
          </w:tcPr>
          <w:p w14:paraId="30A69966" w14:textId="77777777" w:rsidR="00AD4E44" w:rsidRPr="00DE0C53" w:rsidRDefault="00AD4E44" w:rsidP="00F5175B">
            <w:pPr>
              <w:suppressAutoHyphens/>
              <w:spacing w:before="60"/>
              <w:jc w:val="center"/>
              <w:rPr>
                <w:b/>
                <w:bCs/>
                <w:sz w:val="20"/>
                <w:szCs w:val="20"/>
              </w:rPr>
            </w:pPr>
            <w:r w:rsidRPr="00DE0C53">
              <w:rPr>
                <w:b/>
                <w:bCs/>
                <w:sz w:val="20"/>
                <w:szCs w:val="20"/>
              </w:rPr>
              <w:t>Physical unit</w:t>
            </w:r>
          </w:p>
        </w:tc>
        <w:tc>
          <w:tcPr>
            <w:tcW w:w="1753" w:type="dxa"/>
            <w:tcBorders>
              <w:top w:val="single" w:sz="4" w:space="0" w:color="auto"/>
              <w:left w:val="single" w:sz="4" w:space="0" w:color="auto"/>
              <w:bottom w:val="single" w:sz="4" w:space="0" w:color="auto"/>
              <w:right w:val="single" w:sz="4" w:space="0" w:color="auto"/>
            </w:tcBorders>
          </w:tcPr>
          <w:p w14:paraId="02579FEC" w14:textId="77777777" w:rsidR="00AD4E44" w:rsidRPr="00DE0C53" w:rsidRDefault="00AD4E44" w:rsidP="00F5175B">
            <w:pPr>
              <w:spacing w:before="60"/>
              <w:jc w:val="center"/>
              <w:rPr>
                <w:b/>
                <w:bCs/>
                <w:sz w:val="20"/>
                <w:szCs w:val="20"/>
              </w:rPr>
            </w:pPr>
            <w:r w:rsidRPr="00DE0C53">
              <w:rPr>
                <w:b/>
                <w:bCs/>
                <w:sz w:val="20"/>
                <w:szCs w:val="20"/>
              </w:rPr>
              <w:t xml:space="preserve">Named Place of Destination      </w:t>
            </w:r>
          </w:p>
        </w:tc>
        <w:tc>
          <w:tcPr>
            <w:tcW w:w="1942" w:type="dxa"/>
            <w:tcBorders>
              <w:top w:val="single" w:sz="4" w:space="0" w:color="auto"/>
              <w:left w:val="single" w:sz="4" w:space="0" w:color="auto"/>
              <w:bottom w:val="single" w:sz="4" w:space="0" w:color="auto"/>
              <w:right w:val="single" w:sz="4" w:space="0" w:color="auto"/>
            </w:tcBorders>
          </w:tcPr>
          <w:p w14:paraId="769EC73F" w14:textId="77777777" w:rsidR="00AD4E44" w:rsidRPr="00DE0C53" w:rsidRDefault="00AD4E44" w:rsidP="00F5175B">
            <w:pPr>
              <w:spacing w:before="60" w:after="60"/>
              <w:jc w:val="center"/>
              <w:rPr>
                <w:b/>
                <w:bCs/>
                <w:sz w:val="20"/>
                <w:szCs w:val="20"/>
              </w:rPr>
            </w:pPr>
            <w:r w:rsidRPr="00DE0C53">
              <w:rPr>
                <w:b/>
                <w:bCs/>
                <w:sz w:val="20"/>
                <w:szCs w:val="20"/>
              </w:rPr>
              <w:t xml:space="preserve">Place of Final Destination  </w:t>
            </w:r>
            <w:r w:rsidR="008C03BC" w:rsidRPr="00DE0C53">
              <w:rPr>
                <w:b/>
                <w:bCs/>
                <w:sz w:val="20"/>
                <w:szCs w:val="20"/>
              </w:rPr>
              <w:t xml:space="preserve">  (</w:t>
            </w:r>
            <w:r w:rsidRPr="00DE0C53">
              <w:rPr>
                <w:b/>
                <w:bCs/>
                <w:sz w:val="20"/>
                <w:szCs w:val="20"/>
              </w:rPr>
              <w:t>Project Site)</w:t>
            </w:r>
          </w:p>
        </w:tc>
        <w:tc>
          <w:tcPr>
            <w:tcW w:w="1710" w:type="dxa"/>
            <w:tcBorders>
              <w:top w:val="single" w:sz="4" w:space="0" w:color="auto"/>
              <w:left w:val="single" w:sz="4" w:space="0" w:color="auto"/>
              <w:bottom w:val="single" w:sz="4" w:space="0" w:color="auto"/>
              <w:right w:val="single" w:sz="4" w:space="0" w:color="auto"/>
            </w:tcBorders>
          </w:tcPr>
          <w:p w14:paraId="444EA3AA" w14:textId="77777777" w:rsidR="00AD4E44" w:rsidRPr="00DE0C53" w:rsidRDefault="00AD4E44" w:rsidP="00F5175B">
            <w:pPr>
              <w:spacing w:before="60" w:after="60"/>
              <w:jc w:val="center"/>
              <w:rPr>
                <w:b/>
                <w:bCs/>
                <w:sz w:val="20"/>
                <w:szCs w:val="20"/>
              </w:rPr>
            </w:pPr>
            <w:r w:rsidRPr="00DE0C53">
              <w:rPr>
                <w:b/>
                <w:bCs/>
                <w:sz w:val="20"/>
                <w:szCs w:val="20"/>
              </w:rPr>
              <w:t xml:space="preserve">Applicable Incoterms (e.g. CIP, </w:t>
            </w:r>
            <w:r w:rsidR="00306771" w:rsidRPr="00DE0C53">
              <w:rPr>
                <w:b/>
                <w:bCs/>
                <w:sz w:val="20"/>
                <w:szCs w:val="20"/>
              </w:rPr>
              <w:t xml:space="preserve">DDP, </w:t>
            </w:r>
            <w:r w:rsidRPr="00DE0C53">
              <w:rPr>
                <w:b/>
                <w:bCs/>
                <w:sz w:val="20"/>
                <w:szCs w:val="20"/>
              </w:rPr>
              <w:t>EXW etc.)</w:t>
            </w:r>
          </w:p>
        </w:tc>
        <w:tc>
          <w:tcPr>
            <w:tcW w:w="1810" w:type="dxa"/>
            <w:tcBorders>
              <w:top w:val="single" w:sz="4" w:space="0" w:color="auto"/>
              <w:left w:val="single" w:sz="4" w:space="0" w:color="auto"/>
              <w:bottom w:val="single" w:sz="4" w:space="0" w:color="auto"/>
              <w:right w:val="single" w:sz="4" w:space="0" w:color="auto"/>
            </w:tcBorders>
          </w:tcPr>
          <w:p w14:paraId="17E99131" w14:textId="77777777" w:rsidR="00AD4E44" w:rsidRPr="00DE0C53" w:rsidRDefault="00AD4E44" w:rsidP="00F5175B">
            <w:pPr>
              <w:spacing w:before="60" w:after="60"/>
              <w:jc w:val="center"/>
              <w:rPr>
                <w:b/>
                <w:bCs/>
                <w:sz w:val="20"/>
                <w:szCs w:val="20"/>
              </w:rPr>
            </w:pPr>
            <w:r w:rsidRPr="00DE0C53">
              <w:rPr>
                <w:b/>
                <w:bCs/>
                <w:sz w:val="20"/>
                <w:szCs w:val="20"/>
              </w:rPr>
              <w:t xml:space="preserve">Delivery Period from Date of formation of Call-off contract </w:t>
            </w:r>
          </w:p>
        </w:tc>
      </w:tr>
      <w:tr w:rsidR="00DD6C4E" w:rsidRPr="00DE0C53" w14:paraId="4BFCC057" w14:textId="77777777" w:rsidTr="00BA7315">
        <w:trPr>
          <w:cantSplit/>
          <w:trHeight w:val="359"/>
        </w:trPr>
        <w:tc>
          <w:tcPr>
            <w:tcW w:w="695" w:type="dxa"/>
            <w:tcBorders>
              <w:top w:val="single" w:sz="4" w:space="0" w:color="auto"/>
              <w:left w:val="single" w:sz="4" w:space="0" w:color="auto"/>
              <w:bottom w:val="single" w:sz="4" w:space="0" w:color="auto"/>
              <w:right w:val="single" w:sz="4" w:space="0" w:color="auto"/>
            </w:tcBorders>
          </w:tcPr>
          <w:p w14:paraId="54E0BA61" w14:textId="77777777" w:rsidR="00DD6C4E" w:rsidRPr="00DE0C53" w:rsidRDefault="00DD6C4E" w:rsidP="00F5175B">
            <w:pPr>
              <w:suppressAutoHyphens/>
              <w:spacing w:before="60"/>
              <w:jc w:val="center"/>
              <w:rPr>
                <w:b/>
                <w:bCs/>
                <w:sz w:val="22"/>
                <w:szCs w:val="22"/>
              </w:rPr>
            </w:pPr>
          </w:p>
        </w:tc>
        <w:tc>
          <w:tcPr>
            <w:tcW w:w="2365" w:type="dxa"/>
            <w:tcBorders>
              <w:top w:val="single" w:sz="4" w:space="0" w:color="auto"/>
              <w:left w:val="single" w:sz="4" w:space="0" w:color="auto"/>
              <w:bottom w:val="single" w:sz="4" w:space="0" w:color="auto"/>
              <w:right w:val="single" w:sz="4" w:space="0" w:color="auto"/>
            </w:tcBorders>
          </w:tcPr>
          <w:p w14:paraId="4C5B0A82" w14:textId="77777777" w:rsidR="00DD6C4E" w:rsidRPr="00DE0C53" w:rsidRDefault="00DD6C4E" w:rsidP="00F5175B">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BAEECF3" w14:textId="77777777" w:rsidR="00DD6C4E" w:rsidRPr="00DE0C53" w:rsidRDefault="00DD6C4E" w:rsidP="00F5175B">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0C50A4E" w14:textId="77777777" w:rsidR="00DD6C4E" w:rsidRPr="00DE0C53" w:rsidRDefault="00DD6C4E" w:rsidP="00F5175B">
            <w:pPr>
              <w:suppressAutoHyphens/>
              <w:spacing w:before="60"/>
              <w:jc w:val="center"/>
              <w:rPr>
                <w:b/>
                <w:bCs/>
                <w:sz w:val="22"/>
                <w:szCs w:val="22"/>
              </w:rPr>
            </w:pPr>
          </w:p>
        </w:tc>
        <w:tc>
          <w:tcPr>
            <w:tcW w:w="1753" w:type="dxa"/>
            <w:tcBorders>
              <w:top w:val="single" w:sz="4" w:space="0" w:color="auto"/>
              <w:left w:val="single" w:sz="4" w:space="0" w:color="auto"/>
              <w:bottom w:val="single" w:sz="4" w:space="0" w:color="auto"/>
              <w:right w:val="single" w:sz="4" w:space="0" w:color="auto"/>
            </w:tcBorders>
          </w:tcPr>
          <w:p w14:paraId="02293EFC" w14:textId="77777777" w:rsidR="00DD6C4E" w:rsidRPr="00DE0C53" w:rsidRDefault="00DD6C4E" w:rsidP="00F5175B">
            <w:pPr>
              <w:spacing w:before="60"/>
              <w:jc w:val="center"/>
              <w:rPr>
                <w:b/>
                <w:bCs/>
                <w:sz w:val="22"/>
                <w:szCs w:val="22"/>
              </w:rPr>
            </w:pPr>
          </w:p>
        </w:tc>
        <w:tc>
          <w:tcPr>
            <w:tcW w:w="1942" w:type="dxa"/>
            <w:tcBorders>
              <w:top w:val="single" w:sz="4" w:space="0" w:color="auto"/>
              <w:left w:val="single" w:sz="4" w:space="0" w:color="auto"/>
              <w:bottom w:val="single" w:sz="4" w:space="0" w:color="auto"/>
              <w:right w:val="single" w:sz="4" w:space="0" w:color="auto"/>
            </w:tcBorders>
          </w:tcPr>
          <w:p w14:paraId="03620B90" w14:textId="77777777" w:rsidR="00DD6C4E" w:rsidRPr="00DE0C53" w:rsidRDefault="00DD6C4E" w:rsidP="00F5175B">
            <w:pPr>
              <w:spacing w:before="60" w:after="60"/>
              <w:jc w:val="center"/>
              <w:rPr>
                <w:b/>
                <w:bCs/>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36247C3" w14:textId="77777777" w:rsidR="00DD6C4E" w:rsidRPr="00DE0C53" w:rsidRDefault="00DD6C4E" w:rsidP="00F5175B">
            <w:pPr>
              <w:spacing w:before="60" w:after="60"/>
              <w:jc w:val="center"/>
              <w:rPr>
                <w:b/>
                <w:bCs/>
                <w:sz w:val="22"/>
                <w:szCs w:val="22"/>
              </w:rPr>
            </w:pPr>
          </w:p>
        </w:tc>
        <w:tc>
          <w:tcPr>
            <w:tcW w:w="1810" w:type="dxa"/>
            <w:tcBorders>
              <w:top w:val="single" w:sz="4" w:space="0" w:color="auto"/>
              <w:left w:val="single" w:sz="4" w:space="0" w:color="auto"/>
              <w:bottom w:val="single" w:sz="4" w:space="0" w:color="auto"/>
              <w:right w:val="single" w:sz="4" w:space="0" w:color="auto"/>
            </w:tcBorders>
          </w:tcPr>
          <w:p w14:paraId="4C67FA5E" w14:textId="77777777" w:rsidR="00DD6C4E" w:rsidRPr="00DE0C53" w:rsidRDefault="00DD6C4E" w:rsidP="00F5175B">
            <w:pPr>
              <w:spacing w:before="60" w:after="60"/>
              <w:jc w:val="center"/>
              <w:rPr>
                <w:b/>
                <w:bCs/>
                <w:sz w:val="22"/>
                <w:szCs w:val="22"/>
              </w:rPr>
            </w:pPr>
          </w:p>
        </w:tc>
      </w:tr>
      <w:tr w:rsidR="00DD6C4E" w:rsidRPr="00DE0C53" w14:paraId="6F72B2C0" w14:textId="77777777" w:rsidTr="00BA7315">
        <w:trPr>
          <w:cantSplit/>
          <w:trHeight w:val="359"/>
        </w:trPr>
        <w:tc>
          <w:tcPr>
            <w:tcW w:w="695" w:type="dxa"/>
            <w:tcBorders>
              <w:top w:val="single" w:sz="4" w:space="0" w:color="auto"/>
              <w:left w:val="single" w:sz="4" w:space="0" w:color="auto"/>
              <w:bottom w:val="single" w:sz="4" w:space="0" w:color="auto"/>
              <w:right w:val="single" w:sz="4" w:space="0" w:color="auto"/>
            </w:tcBorders>
          </w:tcPr>
          <w:p w14:paraId="3A6B9B6E" w14:textId="77777777" w:rsidR="00DD6C4E" w:rsidRPr="00DE0C53" w:rsidRDefault="00DD6C4E" w:rsidP="00F5175B">
            <w:pPr>
              <w:suppressAutoHyphens/>
              <w:spacing w:before="60"/>
              <w:jc w:val="center"/>
              <w:rPr>
                <w:b/>
                <w:bCs/>
                <w:sz w:val="22"/>
                <w:szCs w:val="22"/>
              </w:rPr>
            </w:pPr>
          </w:p>
        </w:tc>
        <w:tc>
          <w:tcPr>
            <w:tcW w:w="2365" w:type="dxa"/>
            <w:tcBorders>
              <w:top w:val="single" w:sz="4" w:space="0" w:color="auto"/>
              <w:left w:val="single" w:sz="4" w:space="0" w:color="auto"/>
              <w:bottom w:val="single" w:sz="4" w:space="0" w:color="auto"/>
              <w:right w:val="single" w:sz="4" w:space="0" w:color="auto"/>
            </w:tcBorders>
          </w:tcPr>
          <w:p w14:paraId="4D368BEC" w14:textId="77777777" w:rsidR="00DD6C4E" w:rsidRPr="00DE0C53" w:rsidRDefault="00DD6C4E" w:rsidP="00F5175B">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0A2C915" w14:textId="77777777" w:rsidR="00DD6C4E" w:rsidRPr="00DE0C53" w:rsidRDefault="00DD6C4E" w:rsidP="00F5175B">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008F722" w14:textId="77777777" w:rsidR="00DD6C4E" w:rsidRPr="00DE0C53" w:rsidRDefault="00DD6C4E" w:rsidP="00F5175B">
            <w:pPr>
              <w:suppressAutoHyphens/>
              <w:spacing w:before="60"/>
              <w:jc w:val="center"/>
              <w:rPr>
                <w:b/>
                <w:bCs/>
                <w:sz w:val="22"/>
                <w:szCs w:val="22"/>
              </w:rPr>
            </w:pPr>
          </w:p>
        </w:tc>
        <w:tc>
          <w:tcPr>
            <w:tcW w:w="1753" w:type="dxa"/>
            <w:tcBorders>
              <w:top w:val="single" w:sz="4" w:space="0" w:color="auto"/>
              <w:left w:val="single" w:sz="4" w:space="0" w:color="auto"/>
              <w:bottom w:val="single" w:sz="4" w:space="0" w:color="auto"/>
              <w:right w:val="single" w:sz="4" w:space="0" w:color="auto"/>
            </w:tcBorders>
          </w:tcPr>
          <w:p w14:paraId="32FD9849" w14:textId="77777777" w:rsidR="00DD6C4E" w:rsidRPr="00DE0C53" w:rsidRDefault="00DD6C4E" w:rsidP="00F5175B">
            <w:pPr>
              <w:spacing w:before="60"/>
              <w:jc w:val="center"/>
              <w:rPr>
                <w:b/>
                <w:bCs/>
                <w:sz w:val="22"/>
                <w:szCs w:val="22"/>
              </w:rPr>
            </w:pPr>
          </w:p>
        </w:tc>
        <w:tc>
          <w:tcPr>
            <w:tcW w:w="1942" w:type="dxa"/>
            <w:tcBorders>
              <w:top w:val="single" w:sz="4" w:space="0" w:color="auto"/>
              <w:left w:val="single" w:sz="4" w:space="0" w:color="auto"/>
              <w:bottom w:val="single" w:sz="4" w:space="0" w:color="auto"/>
              <w:right w:val="single" w:sz="4" w:space="0" w:color="auto"/>
            </w:tcBorders>
          </w:tcPr>
          <w:p w14:paraId="45C8068E" w14:textId="77777777" w:rsidR="00DD6C4E" w:rsidRPr="00DE0C53" w:rsidRDefault="00DD6C4E" w:rsidP="00F5175B">
            <w:pPr>
              <w:spacing w:before="60" w:after="60"/>
              <w:jc w:val="center"/>
              <w:rPr>
                <w:b/>
                <w:bCs/>
                <w:sz w:val="22"/>
                <w:szCs w:val="22"/>
              </w:rPr>
            </w:pPr>
          </w:p>
        </w:tc>
        <w:tc>
          <w:tcPr>
            <w:tcW w:w="1710" w:type="dxa"/>
            <w:tcBorders>
              <w:top w:val="single" w:sz="4" w:space="0" w:color="auto"/>
              <w:left w:val="single" w:sz="4" w:space="0" w:color="auto"/>
              <w:bottom w:val="single" w:sz="4" w:space="0" w:color="auto"/>
              <w:right w:val="single" w:sz="4" w:space="0" w:color="auto"/>
            </w:tcBorders>
          </w:tcPr>
          <w:p w14:paraId="25B04DDA" w14:textId="77777777" w:rsidR="00DD6C4E" w:rsidRPr="00DE0C53" w:rsidRDefault="00DD6C4E" w:rsidP="00F5175B">
            <w:pPr>
              <w:spacing w:before="60" w:after="60"/>
              <w:jc w:val="center"/>
              <w:rPr>
                <w:b/>
                <w:bCs/>
                <w:sz w:val="22"/>
                <w:szCs w:val="22"/>
              </w:rPr>
            </w:pPr>
          </w:p>
        </w:tc>
        <w:tc>
          <w:tcPr>
            <w:tcW w:w="1810" w:type="dxa"/>
            <w:tcBorders>
              <w:top w:val="single" w:sz="4" w:space="0" w:color="auto"/>
              <w:left w:val="single" w:sz="4" w:space="0" w:color="auto"/>
              <w:bottom w:val="single" w:sz="4" w:space="0" w:color="auto"/>
              <w:right w:val="single" w:sz="4" w:space="0" w:color="auto"/>
            </w:tcBorders>
          </w:tcPr>
          <w:p w14:paraId="77A77CFB" w14:textId="77777777" w:rsidR="00DD6C4E" w:rsidRPr="00DE0C53" w:rsidRDefault="00DD6C4E" w:rsidP="00F5175B">
            <w:pPr>
              <w:spacing w:before="60" w:after="60"/>
              <w:jc w:val="center"/>
              <w:rPr>
                <w:b/>
                <w:bCs/>
                <w:sz w:val="22"/>
                <w:szCs w:val="22"/>
              </w:rPr>
            </w:pPr>
          </w:p>
        </w:tc>
      </w:tr>
      <w:tr w:rsidR="00BA7315" w:rsidRPr="00DE0C53" w14:paraId="5E322DBC" w14:textId="77777777" w:rsidTr="00BA7315">
        <w:trPr>
          <w:cantSplit/>
          <w:trHeight w:val="359"/>
        </w:trPr>
        <w:tc>
          <w:tcPr>
            <w:tcW w:w="695" w:type="dxa"/>
            <w:tcBorders>
              <w:top w:val="single" w:sz="4" w:space="0" w:color="auto"/>
              <w:left w:val="single" w:sz="4" w:space="0" w:color="auto"/>
              <w:bottom w:val="single" w:sz="4" w:space="0" w:color="auto"/>
              <w:right w:val="single" w:sz="4" w:space="0" w:color="auto"/>
            </w:tcBorders>
          </w:tcPr>
          <w:p w14:paraId="1E405C79" w14:textId="77777777" w:rsidR="00BA7315" w:rsidRPr="00DE0C53" w:rsidRDefault="00BA7315" w:rsidP="00F5175B">
            <w:pPr>
              <w:suppressAutoHyphens/>
              <w:spacing w:before="60"/>
              <w:jc w:val="center"/>
              <w:rPr>
                <w:b/>
                <w:bCs/>
                <w:sz w:val="22"/>
                <w:szCs w:val="22"/>
              </w:rPr>
            </w:pPr>
          </w:p>
        </w:tc>
        <w:tc>
          <w:tcPr>
            <w:tcW w:w="2365" w:type="dxa"/>
            <w:tcBorders>
              <w:top w:val="single" w:sz="4" w:space="0" w:color="auto"/>
              <w:left w:val="single" w:sz="4" w:space="0" w:color="auto"/>
              <w:bottom w:val="single" w:sz="4" w:space="0" w:color="auto"/>
              <w:right w:val="single" w:sz="4" w:space="0" w:color="auto"/>
            </w:tcBorders>
          </w:tcPr>
          <w:p w14:paraId="26285704" w14:textId="77777777" w:rsidR="00BA7315" w:rsidRPr="00DE0C53" w:rsidRDefault="00BA7315" w:rsidP="00F5175B">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49EEBBF" w14:textId="77777777" w:rsidR="00BA7315" w:rsidRPr="00DE0C53" w:rsidRDefault="00BA7315" w:rsidP="00F5175B">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FC7008A" w14:textId="77777777" w:rsidR="00BA7315" w:rsidRPr="00DE0C53" w:rsidRDefault="00BA7315" w:rsidP="00F5175B">
            <w:pPr>
              <w:suppressAutoHyphens/>
              <w:spacing w:before="60"/>
              <w:jc w:val="center"/>
              <w:rPr>
                <w:b/>
                <w:bCs/>
                <w:sz w:val="22"/>
                <w:szCs w:val="22"/>
              </w:rPr>
            </w:pPr>
          </w:p>
        </w:tc>
        <w:tc>
          <w:tcPr>
            <w:tcW w:w="1753" w:type="dxa"/>
            <w:tcBorders>
              <w:top w:val="single" w:sz="4" w:space="0" w:color="auto"/>
              <w:left w:val="single" w:sz="4" w:space="0" w:color="auto"/>
              <w:bottom w:val="single" w:sz="4" w:space="0" w:color="auto"/>
              <w:right w:val="single" w:sz="4" w:space="0" w:color="auto"/>
            </w:tcBorders>
          </w:tcPr>
          <w:p w14:paraId="606C753D" w14:textId="77777777" w:rsidR="00BA7315" w:rsidRPr="00DE0C53" w:rsidRDefault="00BA7315" w:rsidP="00F5175B">
            <w:pPr>
              <w:spacing w:before="60"/>
              <w:jc w:val="center"/>
              <w:rPr>
                <w:b/>
                <w:bCs/>
                <w:sz w:val="22"/>
                <w:szCs w:val="22"/>
              </w:rPr>
            </w:pPr>
          </w:p>
        </w:tc>
        <w:tc>
          <w:tcPr>
            <w:tcW w:w="1942" w:type="dxa"/>
            <w:tcBorders>
              <w:top w:val="single" w:sz="4" w:space="0" w:color="auto"/>
              <w:left w:val="single" w:sz="4" w:space="0" w:color="auto"/>
              <w:bottom w:val="single" w:sz="4" w:space="0" w:color="auto"/>
              <w:right w:val="single" w:sz="4" w:space="0" w:color="auto"/>
            </w:tcBorders>
          </w:tcPr>
          <w:p w14:paraId="3BDA8D76" w14:textId="77777777" w:rsidR="00BA7315" w:rsidRPr="00DE0C53" w:rsidRDefault="00BA7315" w:rsidP="00F5175B">
            <w:pPr>
              <w:spacing w:before="60" w:after="60"/>
              <w:jc w:val="center"/>
              <w:rPr>
                <w:b/>
                <w:bCs/>
                <w:sz w:val="22"/>
                <w:szCs w:val="22"/>
              </w:rPr>
            </w:pPr>
          </w:p>
        </w:tc>
        <w:tc>
          <w:tcPr>
            <w:tcW w:w="1710" w:type="dxa"/>
            <w:tcBorders>
              <w:top w:val="single" w:sz="4" w:space="0" w:color="auto"/>
              <w:left w:val="single" w:sz="4" w:space="0" w:color="auto"/>
              <w:bottom w:val="single" w:sz="4" w:space="0" w:color="auto"/>
              <w:right w:val="single" w:sz="4" w:space="0" w:color="auto"/>
            </w:tcBorders>
          </w:tcPr>
          <w:p w14:paraId="4A71BBB6" w14:textId="77777777" w:rsidR="00BA7315" w:rsidRPr="00DE0C53" w:rsidRDefault="00BA7315" w:rsidP="00F5175B">
            <w:pPr>
              <w:spacing w:before="60" w:after="60"/>
              <w:jc w:val="center"/>
              <w:rPr>
                <w:b/>
                <w:bCs/>
                <w:sz w:val="22"/>
                <w:szCs w:val="22"/>
              </w:rPr>
            </w:pPr>
          </w:p>
        </w:tc>
        <w:tc>
          <w:tcPr>
            <w:tcW w:w="1810" w:type="dxa"/>
            <w:tcBorders>
              <w:top w:val="single" w:sz="4" w:space="0" w:color="auto"/>
              <w:left w:val="single" w:sz="4" w:space="0" w:color="auto"/>
              <w:bottom w:val="single" w:sz="4" w:space="0" w:color="auto"/>
              <w:right w:val="single" w:sz="4" w:space="0" w:color="auto"/>
            </w:tcBorders>
          </w:tcPr>
          <w:p w14:paraId="083B18C7" w14:textId="77777777" w:rsidR="00BA7315" w:rsidRPr="00DE0C53" w:rsidRDefault="00BA7315" w:rsidP="00F5175B">
            <w:pPr>
              <w:spacing w:before="60" w:after="60"/>
              <w:jc w:val="center"/>
              <w:rPr>
                <w:b/>
                <w:bCs/>
                <w:sz w:val="22"/>
                <w:szCs w:val="22"/>
              </w:rPr>
            </w:pPr>
          </w:p>
        </w:tc>
      </w:tr>
    </w:tbl>
    <w:p w14:paraId="46115BEA" w14:textId="77777777" w:rsidR="004628D8" w:rsidRPr="00DE0C53" w:rsidRDefault="004628D8" w:rsidP="004628D8"/>
    <w:tbl>
      <w:tblPr>
        <w:tblW w:w="1260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3330"/>
        <w:gridCol w:w="2430"/>
        <w:gridCol w:w="1710"/>
        <w:gridCol w:w="1890"/>
        <w:gridCol w:w="2250"/>
      </w:tblGrid>
      <w:tr w:rsidR="004628D8" w:rsidRPr="00DE0C53" w14:paraId="50FE4D0E" w14:textId="77777777" w:rsidTr="000514AE">
        <w:trPr>
          <w:cantSplit/>
          <w:trHeight w:val="520"/>
        </w:trPr>
        <w:tc>
          <w:tcPr>
            <w:tcW w:w="12600" w:type="dxa"/>
            <w:gridSpan w:val="6"/>
            <w:tcBorders>
              <w:top w:val="nil"/>
              <w:left w:val="nil"/>
              <w:bottom w:val="double" w:sz="4" w:space="0" w:color="auto"/>
              <w:right w:val="nil"/>
            </w:tcBorders>
          </w:tcPr>
          <w:p w14:paraId="22FFF8F3" w14:textId="77777777" w:rsidR="004628D8" w:rsidRPr="00DE0C53" w:rsidRDefault="004628D8" w:rsidP="00BA7315">
            <w:pPr>
              <w:pStyle w:val="ListParagraph"/>
              <w:ind w:left="360"/>
              <w:jc w:val="center"/>
              <w:rPr>
                <w:b/>
              </w:rPr>
            </w:pPr>
            <w:r w:rsidRPr="00DE0C53">
              <w:br w:type="page"/>
            </w:r>
            <w:r w:rsidRPr="00DE0C53">
              <w:rPr>
                <w:b/>
                <w:sz w:val="32"/>
                <w:szCs w:val="32"/>
              </w:rPr>
              <w:t>List of Related Services and Completion Schedule</w:t>
            </w:r>
          </w:p>
        </w:tc>
      </w:tr>
      <w:tr w:rsidR="004628D8" w:rsidRPr="00DE0C53" w14:paraId="6E388886" w14:textId="77777777" w:rsidTr="00BA7315">
        <w:trPr>
          <w:cantSplit/>
          <w:trHeight w:val="520"/>
        </w:trPr>
        <w:tc>
          <w:tcPr>
            <w:tcW w:w="990" w:type="dxa"/>
            <w:vMerge w:val="restart"/>
            <w:tcBorders>
              <w:top w:val="single" w:sz="6" w:space="0" w:color="auto"/>
              <w:bottom w:val="single" w:sz="6" w:space="0" w:color="auto"/>
            </w:tcBorders>
            <w:vAlign w:val="center"/>
          </w:tcPr>
          <w:p w14:paraId="46DEF691" w14:textId="77777777" w:rsidR="004628D8" w:rsidRPr="00DE0C53" w:rsidRDefault="004628D8" w:rsidP="00BA7315">
            <w:pPr>
              <w:spacing w:before="120"/>
              <w:jc w:val="center"/>
              <w:rPr>
                <w:b/>
                <w:bCs/>
                <w:sz w:val="22"/>
                <w:szCs w:val="22"/>
              </w:rPr>
            </w:pPr>
            <w:r w:rsidRPr="00DE0C53">
              <w:rPr>
                <w:b/>
                <w:bCs/>
                <w:sz w:val="22"/>
                <w:szCs w:val="22"/>
              </w:rPr>
              <w:t>Service</w:t>
            </w:r>
          </w:p>
        </w:tc>
        <w:tc>
          <w:tcPr>
            <w:tcW w:w="3330" w:type="dxa"/>
            <w:vMerge w:val="restart"/>
            <w:tcBorders>
              <w:top w:val="single" w:sz="6" w:space="0" w:color="auto"/>
              <w:bottom w:val="single" w:sz="6" w:space="0" w:color="auto"/>
            </w:tcBorders>
            <w:vAlign w:val="center"/>
          </w:tcPr>
          <w:p w14:paraId="72A5E267" w14:textId="77777777" w:rsidR="004628D8" w:rsidRPr="00DE0C53" w:rsidRDefault="004628D8" w:rsidP="00BA7315">
            <w:pPr>
              <w:spacing w:before="120"/>
              <w:jc w:val="center"/>
              <w:rPr>
                <w:b/>
                <w:bCs/>
                <w:sz w:val="22"/>
                <w:szCs w:val="22"/>
              </w:rPr>
            </w:pPr>
            <w:r w:rsidRPr="00DE0C53">
              <w:rPr>
                <w:b/>
                <w:bCs/>
                <w:sz w:val="22"/>
                <w:szCs w:val="22"/>
              </w:rPr>
              <w:t>Description of Service</w:t>
            </w:r>
          </w:p>
        </w:tc>
        <w:tc>
          <w:tcPr>
            <w:tcW w:w="2430" w:type="dxa"/>
            <w:vMerge w:val="restart"/>
            <w:tcBorders>
              <w:top w:val="single" w:sz="6" w:space="0" w:color="auto"/>
              <w:bottom w:val="single" w:sz="6" w:space="0" w:color="auto"/>
            </w:tcBorders>
            <w:vAlign w:val="center"/>
          </w:tcPr>
          <w:p w14:paraId="60EB7F6E" w14:textId="77777777" w:rsidR="004628D8" w:rsidRPr="00DE0C53" w:rsidRDefault="004628D8" w:rsidP="00BA7315">
            <w:pPr>
              <w:spacing w:before="120"/>
              <w:jc w:val="center"/>
              <w:rPr>
                <w:b/>
                <w:bCs/>
                <w:sz w:val="22"/>
                <w:szCs w:val="22"/>
              </w:rPr>
            </w:pPr>
            <w:r w:rsidRPr="00DE0C53">
              <w:rPr>
                <w:b/>
                <w:bCs/>
                <w:sz w:val="22"/>
                <w:szCs w:val="22"/>
              </w:rPr>
              <w:t>Quantity required</w:t>
            </w:r>
          </w:p>
        </w:tc>
        <w:tc>
          <w:tcPr>
            <w:tcW w:w="1710" w:type="dxa"/>
            <w:vMerge w:val="restart"/>
            <w:tcBorders>
              <w:top w:val="single" w:sz="6" w:space="0" w:color="auto"/>
              <w:bottom w:val="single" w:sz="6" w:space="0" w:color="auto"/>
            </w:tcBorders>
            <w:vAlign w:val="center"/>
          </w:tcPr>
          <w:p w14:paraId="45847C19" w14:textId="77777777" w:rsidR="004628D8" w:rsidRPr="00DE0C53" w:rsidRDefault="004628D8" w:rsidP="00BA7315">
            <w:pPr>
              <w:spacing w:before="120"/>
              <w:jc w:val="center"/>
              <w:rPr>
                <w:b/>
                <w:bCs/>
                <w:sz w:val="22"/>
                <w:szCs w:val="22"/>
              </w:rPr>
            </w:pPr>
            <w:r w:rsidRPr="00DE0C53">
              <w:rPr>
                <w:b/>
                <w:bCs/>
                <w:sz w:val="22"/>
                <w:szCs w:val="22"/>
              </w:rPr>
              <w:t>Physical Unit</w:t>
            </w:r>
          </w:p>
        </w:tc>
        <w:tc>
          <w:tcPr>
            <w:tcW w:w="1890" w:type="dxa"/>
            <w:vMerge w:val="restart"/>
            <w:tcBorders>
              <w:top w:val="single" w:sz="6" w:space="0" w:color="auto"/>
              <w:bottom w:val="single" w:sz="6" w:space="0" w:color="auto"/>
            </w:tcBorders>
            <w:vAlign w:val="center"/>
          </w:tcPr>
          <w:p w14:paraId="06999C75" w14:textId="77777777" w:rsidR="004628D8" w:rsidRPr="00DE0C53" w:rsidRDefault="004628D8" w:rsidP="00BA7315">
            <w:pPr>
              <w:spacing w:before="120"/>
              <w:jc w:val="center"/>
              <w:rPr>
                <w:b/>
                <w:bCs/>
                <w:sz w:val="22"/>
                <w:szCs w:val="22"/>
              </w:rPr>
            </w:pPr>
            <w:r w:rsidRPr="00DE0C53">
              <w:rPr>
                <w:b/>
                <w:bCs/>
                <w:sz w:val="22"/>
                <w:szCs w:val="22"/>
              </w:rPr>
              <w:t>Place where Services shall be performed</w:t>
            </w:r>
          </w:p>
        </w:tc>
        <w:tc>
          <w:tcPr>
            <w:tcW w:w="2250" w:type="dxa"/>
            <w:vMerge w:val="restart"/>
            <w:tcBorders>
              <w:top w:val="single" w:sz="6" w:space="0" w:color="auto"/>
              <w:bottom w:val="single" w:sz="6" w:space="0" w:color="auto"/>
            </w:tcBorders>
            <w:vAlign w:val="center"/>
          </w:tcPr>
          <w:p w14:paraId="4E13F205" w14:textId="77777777" w:rsidR="004628D8" w:rsidRPr="00DE0C53" w:rsidRDefault="004628D8" w:rsidP="00BA7315">
            <w:pPr>
              <w:spacing w:before="120"/>
              <w:ind w:left="-18"/>
              <w:jc w:val="center"/>
              <w:rPr>
                <w:b/>
                <w:bCs/>
                <w:sz w:val="22"/>
                <w:szCs w:val="22"/>
              </w:rPr>
            </w:pPr>
            <w:r w:rsidRPr="00DE0C53">
              <w:rPr>
                <w:b/>
                <w:bCs/>
                <w:sz w:val="22"/>
                <w:szCs w:val="22"/>
              </w:rPr>
              <w:t>Completion Period of Services</w:t>
            </w:r>
          </w:p>
        </w:tc>
      </w:tr>
      <w:tr w:rsidR="004628D8" w:rsidRPr="00DE0C53" w14:paraId="6894FD2B" w14:textId="77777777" w:rsidTr="00BA7315">
        <w:trPr>
          <w:cantSplit/>
          <w:trHeight w:val="561"/>
        </w:trPr>
        <w:tc>
          <w:tcPr>
            <w:tcW w:w="990" w:type="dxa"/>
            <w:vMerge/>
            <w:tcBorders>
              <w:top w:val="single" w:sz="6" w:space="0" w:color="auto"/>
              <w:bottom w:val="single" w:sz="6" w:space="0" w:color="auto"/>
            </w:tcBorders>
          </w:tcPr>
          <w:p w14:paraId="09DA6D4D" w14:textId="77777777" w:rsidR="004628D8" w:rsidRPr="00DE0C53" w:rsidRDefault="004628D8" w:rsidP="00F5175B">
            <w:pPr>
              <w:jc w:val="center"/>
              <w:rPr>
                <w:sz w:val="22"/>
                <w:szCs w:val="22"/>
              </w:rPr>
            </w:pPr>
          </w:p>
        </w:tc>
        <w:tc>
          <w:tcPr>
            <w:tcW w:w="3330" w:type="dxa"/>
            <w:vMerge/>
            <w:tcBorders>
              <w:top w:val="single" w:sz="6" w:space="0" w:color="auto"/>
              <w:bottom w:val="single" w:sz="6" w:space="0" w:color="auto"/>
            </w:tcBorders>
          </w:tcPr>
          <w:p w14:paraId="1B9FD6C0" w14:textId="77777777" w:rsidR="004628D8" w:rsidRPr="00DE0C53" w:rsidRDefault="004628D8" w:rsidP="00F5175B">
            <w:pPr>
              <w:jc w:val="center"/>
              <w:rPr>
                <w:sz w:val="22"/>
                <w:szCs w:val="22"/>
              </w:rPr>
            </w:pPr>
          </w:p>
        </w:tc>
        <w:tc>
          <w:tcPr>
            <w:tcW w:w="2430" w:type="dxa"/>
            <w:vMerge/>
            <w:tcBorders>
              <w:top w:val="single" w:sz="6" w:space="0" w:color="auto"/>
              <w:bottom w:val="single" w:sz="6" w:space="0" w:color="auto"/>
            </w:tcBorders>
          </w:tcPr>
          <w:p w14:paraId="5DFE4AEE" w14:textId="77777777" w:rsidR="004628D8" w:rsidRPr="00DE0C53" w:rsidRDefault="004628D8" w:rsidP="00F5175B">
            <w:pPr>
              <w:jc w:val="center"/>
              <w:rPr>
                <w:sz w:val="22"/>
                <w:szCs w:val="22"/>
              </w:rPr>
            </w:pPr>
          </w:p>
        </w:tc>
        <w:tc>
          <w:tcPr>
            <w:tcW w:w="1710" w:type="dxa"/>
            <w:vMerge/>
            <w:tcBorders>
              <w:top w:val="single" w:sz="6" w:space="0" w:color="auto"/>
              <w:bottom w:val="single" w:sz="6" w:space="0" w:color="auto"/>
            </w:tcBorders>
          </w:tcPr>
          <w:p w14:paraId="7F8D7BBA" w14:textId="77777777" w:rsidR="004628D8" w:rsidRPr="00DE0C53" w:rsidRDefault="004628D8" w:rsidP="00F5175B">
            <w:pPr>
              <w:jc w:val="center"/>
              <w:rPr>
                <w:sz w:val="22"/>
                <w:szCs w:val="22"/>
              </w:rPr>
            </w:pPr>
          </w:p>
        </w:tc>
        <w:tc>
          <w:tcPr>
            <w:tcW w:w="1890" w:type="dxa"/>
            <w:vMerge/>
            <w:tcBorders>
              <w:top w:val="single" w:sz="6" w:space="0" w:color="auto"/>
              <w:bottom w:val="single" w:sz="6" w:space="0" w:color="auto"/>
            </w:tcBorders>
          </w:tcPr>
          <w:p w14:paraId="71D084A8" w14:textId="77777777" w:rsidR="004628D8" w:rsidRPr="00DE0C53" w:rsidRDefault="004628D8" w:rsidP="00F5175B">
            <w:pPr>
              <w:jc w:val="center"/>
              <w:rPr>
                <w:sz w:val="22"/>
                <w:szCs w:val="22"/>
              </w:rPr>
            </w:pPr>
          </w:p>
        </w:tc>
        <w:tc>
          <w:tcPr>
            <w:tcW w:w="2250" w:type="dxa"/>
            <w:vMerge/>
            <w:tcBorders>
              <w:top w:val="single" w:sz="6" w:space="0" w:color="auto"/>
              <w:bottom w:val="single" w:sz="6" w:space="0" w:color="auto"/>
            </w:tcBorders>
          </w:tcPr>
          <w:p w14:paraId="677E050F" w14:textId="77777777" w:rsidR="004628D8" w:rsidRPr="00DE0C53" w:rsidRDefault="004628D8" w:rsidP="00F5175B">
            <w:pPr>
              <w:jc w:val="center"/>
              <w:rPr>
                <w:sz w:val="22"/>
                <w:szCs w:val="22"/>
              </w:rPr>
            </w:pPr>
          </w:p>
        </w:tc>
      </w:tr>
      <w:tr w:rsidR="004628D8" w:rsidRPr="00DE0C53" w14:paraId="44E27419" w14:textId="77777777" w:rsidTr="00BA7315">
        <w:trPr>
          <w:cantSplit/>
          <w:trHeight w:val="255"/>
        </w:trPr>
        <w:tc>
          <w:tcPr>
            <w:tcW w:w="990" w:type="dxa"/>
            <w:tcBorders>
              <w:top w:val="single" w:sz="6" w:space="0" w:color="auto"/>
              <w:bottom w:val="single" w:sz="6" w:space="0" w:color="auto"/>
            </w:tcBorders>
          </w:tcPr>
          <w:p w14:paraId="36C149F7" w14:textId="77777777" w:rsidR="004628D8" w:rsidRPr="00DE0C53" w:rsidRDefault="004628D8" w:rsidP="00F5175B">
            <w:pPr>
              <w:pStyle w:val="Outline"/>
              <w:spacing w:before="120"/>
              <w:rPr>
                <w:i/>
                <w:iCs/>
                <w:kern w:val="0"/>
                <w:sz w:val="22"/>
                <w:szCs w:val="22"/>
              </w:rPr>
            </w:pPr>
            <w:r w:rsidRPr="00DE0C53">
              <w:rPr>
                <w:i/>
                <w:iCs/>
                <w:sz w:val="22"/>
                <w:szCs w:val="22"/>
              </w:rPr>
              <w:t>[</w:t>
            </w:r>
            <w:r w:rsidRPr="00DE0C53">
              <w:rPr>
                <w:b/>
                <w:i/>
                <w:iCs/>
                <w:sz w:val="22"/>
                <w:szCs w:val="22"/>
              </w:rPr>
              <w:t>insert Service No</w:t>
            </w:r>
            <w:r w:rsidRPr="00DE0C53">
              <w:rPr>
                <w:bCs/>
                <w:i/>
                <w:iCs/>
                <w:sz w:val="22"/>
                <w:szCs w:val="22"/>
              </w:rPr>
              <w:t>]</w:t>
            </w:r>
          </w:p>
        </w:tc>
        <w:tc>
          <w:tcPr>
            <w:tcW w:w="3330" w:type="dxa"/>
            <w:tcBorders>
              <w:top w:val="single" w:sz="6" w:space="0" w:color="auto"/>
              <w:bottom w:val="single" w:sz="6" w:space="0" w:color="auto"/>
            </w:tcBorders>
          </w:tcPr>
          <w:p w14:paraId="303F5F6C" w14:textId="77777777" w:rsidR="004628D8" w:rsidRPr="00DE0C53" w:rsidRDefault="004628D8" w:rsidP="00F5175B">
            <w:pPr>
              <w:pStyle w:val="Outline"/>
              <w:spacing w:before="120"/>
              <w:rPr>
                <w:i/>
                <w:iCs/>
                <w:kern w:val="0"/>
                <w:sz w:val="22"/>
                <w:szCs w:val="22"/>
              </w:rPr>
            </w:pPr>
            <w:r w:rsidRPr="00DE0C53">
              <w:rPr>
                <w:i/>
                <w:iCs/>
                <w:kern w:val="0"/>
                <w:sz w:val="22"/>
                <w:szCs w:val="22"/>
              </w:rPr>
              <w:t>[</w:t>
            </w:r>
            <w:r w:rsidRPr="00DE0C53">
              <w:rPr>
                <w:b/>
                <w:i/>
                <w:iCs/>
                <w:kern w:val="0"/>
                <w:sz w:val="22"/>
                <w:szCs w:val="22"/>
              </w:rPr>
              <w:t>insert description of Related Services</w:t>
            </w:r>
            <w:r w:rsidRPr="00DE0C53">
              <w:rPr>
                <w:i/>
                <w:iCs/>
                <w:kern w:val="0"/>
                <w:sz w:val="22"/>
                <w:szCs w:val="22"/>
              </w:rPr>
              <w:t>]</w:t>
            </w:r>
          </w:p>
        </w:tc>
        <w:tc>
          <w:tcPr>
            <w:tcW w:w="2430" w:type="dxa"/>
            <w:tcBorders>
              <w:top w:val="single" w:sz="6" w:space="0" w:color="auto"/>
              <w:bottom w:val="single" w:sz="6" w:space="0" w:color="auto"/>
            </w:tcBorders>
          </w:tcPr>
          <w:p w14:paraId="0A3C9225" w14:textId="77777777" w:rsidR="004628D8" w:rsidRPr="00DE0C53" w:rsidRDefault="004628D8" w:rsidP="00F5175B">
            <w:pPr>
              <w:pStyle w:val="Outline"/>
              <w:spacing w:before="120"/>
              <w:rPr>
                <w:i/>
                <w:iCs/>
                <w:kern w:val="0"/>
                <w:sz w:val="22"/>
                <w:szCs w:val="22"/>
              </w:rPr>
            </w:pPr>
            <w:r w:rsidRPr="00DE0C53">
              <w:rPr>
                <w:i/>
                <w:iCs/>
                <w:sz w:val="22"/>
                <w:szCs w:val="22"/>
              </w:rPr>
              <w:t>[</w:t>
            </w:r>
            <w:r w:rsidRPr="00DE0C53">
              <w:rPr>
                <w:b/>
                <w:i/>
                <w:iCs/>
                <w:sz w:val="22"/>
                <w:szCs w:val="22"/>
              </w:rPr>
              <w:t>insert quantity of items to be supplied</w:t>
            </w:r>
            <w:r w:rsidRPr="00DE0C53">
              <w:rPr>
                <w:i/>
                <w:iCs/>
                <w:sz w:val="22"/>
                <w:szCs w:val="22"/>
              </w:rPr>
              <w:t>]</w:t>
            </w:r>
          </w:p>
        </w:tc>
        <w:tc>
          <w:tcPr>
            <w:tcW w:w="1710" w:type="dxa"/>
            <w:tcBorders>
              <w:top w:val="single" w:sz="6" w:space="0" w:color="auto"/>
              <w:bottom w:val="single" w:sz="6" w:space="0" w:color="auto"/>
            </w:tcBorders>
          </w:tcPr>
          <w:p w14:paraId="50BF5C19" w14:textId="77777777" w:rsidR="004628D8" w:rsidRPr="00DE0C53" w:rsidRDefault="004628D8" w:rsidP="00F5175B">
            <w:pPr>
              <w:pStyle w:val="Outline"/>
              <w:spacing w:before="120"/>
              <w:jc w:val="center"/>
              <w:rPr>
                <w:i/>
                <w:iCs/>
                <w:kern w:val="0"/>
                <w:sz w:val="22"/>
                <w:szCs w:val="22"/>
              </w:rPr>
            </w:pPr>
            <w:r w:rsidRPr="00DE0C53">
              <w:rPr>
                <w:i/>
                <w:iCs/>
                <w:sz w:val="22"/>
                <w:szCs w:val="22"/>
              </w:rPr>
              <w:t>[</w:t>
            </w:r>
            <w:r w:rsidRPr="00DE0C53">
              <w:rPr>
                <w:b/>
                <w:i/>
                <w:iCs/>
                <w:sz w:val="22"/>
                <w:szCs w:val="22"/>
              </w:rPr>
              <w:t>insert physical unit for the items</w:t>
            </w:r>
            <w:r w:rsidRPr="00DE0C53">
              <w:rPr>
                <w:i/>
                <w:iCs/>
                <w:sz w:val="22"/>
                <w:szCs w:val="22"/>
              </w:rPr>
              <w:t>]</w:t>
            </w:r>
          </w:p>
        </w:tc>
        <w:tc>
          <w:tcPr>
            <w:tcW w:w="1890" w:type="dxa"/>
            <w:tcBorders>
              <w:top w:val="single" w:sz="6" w:space="0" w:color="auto"/>
              <w:bottom w:val="single" w:sz="6" w:space="0" w:color="auto"/>
            </w:tcBorders>
          </w:tcPr>
          <w:p w14:paraId="583D0FEF" w14:textId="77777777" w:rsidR="004628D8" w:rsidRPr="00DE0C53" w:rsidRDefault="004628D8" w:rsidP="00F5175B">
            <w:pPr>
              <w:pStyle w:val="Outline"/>
              <w:spacing w:before="120"/>
              <w:rPr>
                <w:i/>
                <w:iCs/>
                <w:kern w:val="0"/>
                <w:sz w:val="22"/>
                <w:szCs w:val="22"/>
              </w:rPr>
            </w:pPr>
            <w:r w:rsidRPr="00DE0C53">
              <w:rPr>
                <w:i/>
                <w:iCs/>
                <w:kern w:val="0"/>
                <w:sz w:val="22"/>
                <w:szCs w:val="22"/>
              </w:rPr>
              <w:t>[</w:t>
            </w:r>
            <w:r w:rsidRPr="00DE0C53">
              <w:rPr>
                <w:b/>
                <w:i/>
                <w:iCs/>
                <w:kern w:val="0"/>
                <w:sz w:val="22"/>
                <w:szCs w:val="22"/>
              </w:rPr>
              <w:t>insert name of the Place</w:t>
            </w:r>
            <w:r w:rsidRPr="00DE0C53">
              <w:rPr>
                <w:bCs/>
                <w:i/>
                <w:iCs/>
                <w:kern w:val="0"/>
                <w:sz w:val="22"/>
                <w:szCs w:val="22"/>
              </w:rPr>
              <w:t>]</w:t>
            </w:r>
            <w:r w:rsidRPr="00DE0C53">
              <w:rPr>
                <w:b/>
                <w:i/>
                <w:iCs/>
                <w:kern w:val="0"/>
                <w:sz w:val="22"/>
                <w:szCs w:val="22"/>
              </w:rPr>
              <w:t xml:space="preserve"> </w:t>
            </w:r>
          </w:p>
        </w:tc>
        <w:tc>
          <w:tcPr>
            <w:tcW w:w="2250" w:type="dxa"/>
            <w:tcBorders>
              <w:top w:val="single" w:sz="6" w:space="0" w:color="auto"/>
              <w:bottom w:val="single" w:sz="6" w:space="0" w:color="auto"/>
            </w:tcBorders>
          </w:tcPr>
          <w:p w14:paraId="39993065" w14:textId="77777777" w:rsidR="004628D8" w:rsidRPr="00DE0C53" w:rsidRDefault="004628D8" w:rsidP="00F5175B">
            <w:pPr>
              <w:pStyle w:val="Outline"/>
              <w:spacing w:before="120"/>
              <w:jc w:val="center"/>
              <w:rPr>
                <w:i/>
                <w:iCs/>
                <w:kern w:val="0"/>
                <w:sz w:val="22"/>
                <w:szCs w:val="22"/>
              </w:rPr>
            </w:pPr>
            <w:r w:rsidRPr="00DE0C53">
              <w:rPr>
                <w:i/>
                <w:iCs/>
                <w:kern w:val="0"/>
                <w:sz w:val="22"/>
                <w:szCs w:val="22"/>
              </w:rPr>
              <w:t>[</w:t>
            </w:r>
            <w:r w:rsidRPr="00DE0C53">
              <w:rPr>
                <w:b/>
                <w:i/>
                <w:iCs/>
                <w:kern w:val="0"/>
                <w:sz w:val="22"/>
                <w:szCs w:val="22"/>
              </w:rPr>
              <w:t>insert no. of days such as from Delivery Period or receipt of Goods, as appropriate</w:t>
            </w:r>
            <w:r w:rsidRPr="00DE0C53">
              <w:rPr>
                <w:i/>
                <w:iCs/>
                <w:kern w:val="0"/>
                <w:sz w:val="22"/>
                <w:szCs w:val="22"/>
              </w:rPr>
              <w:t>]</w:t>
            </w:r>
          </w:p>
        </w:tc>
      </w:tr>
      <w:tr w:rsidR="004628D8" w:rsidRPr="00DE0C53" w14:paraId="093045CD" w14:textId="77777777" w:rsidTr="00BA7315">
        <w:trPr>
          <w:cantSplit/>
          <w:trHeight w:val="255"/>
        </w:trPr>
        <w:tc>
          <w:tcPr>
            <w:tcW w:w="990" w:type="dxa"/>
            <w:tcBorders>
              <w:top w:val="single" w:sz="6" w:space="0" w:color="auto"/>
              <w:bottom w:val="single" w:sz="6" w:space="0" w:color="auto"/>
            </w:tcBorders>
          </w:tcPr>
          <w:p w14:paraId="3E8CC204" w14:textId="77777777" w:rsidR="004628D8" w:rsidRPr="00DE0C53" w:rsidRDefault="004628D8" w:rsidP="00F5175B">
            <w:pPr>
              <w:pStyle w:val="Outline"/>
              <w:spacing w:before="120"/>
              <w:jc w:val="center"/>
              <w:rPr>
                <w:kern w:val="0"/>
              </w:rPr>
            </w:pPr>
          </w:p>
        </w:tc>
        <w:tc>
          <w:tcPr>
            <w:tcW w:w="3330" w:type="dxa"/>
            <w:tcBorders>
              <w:top w:val="single" w:sz="6" w:space="0" w:color="auto"/>
              <w:bottom w:val="single" w:sz="6" w:space="0" w:color="auto"/>
            </w:tcBorders>
          </w:tcPr>
          <w:p w14:paraId="38FBF29D" w14:textId="77777777" w:rsidR="004628D8" w:rsidRPr="00DE0C53" w:rsidRDefault="004628D8" w:rsidP="00F5175B">
            <w:pPr>
              <w:pStyle w:val="Outline"/>
              <w:spacing w:before="120"/>
              <w:jc w:val="center"/>
              <w:rPr>
                <w:kern w:val="0"/>
              </w:rPr>
            </w:pPr>
          </w:p>
        </w:tc>
        <w:tc>
          <w:tcPr>
            <w:tcW w:w="2430" w:type="dxa"/>
            <w:tcBorders>
              <w:top w:val="single" w:sz="6" w:space="0" w:color="auto"/>
              <w:bottom w:val="single" w:sz="6" w:space="0" w:color="auto"/>
            </w:tcBorders>
          </w:tcPr>
          <w:p w14:paraId="34973EBD" w14:textId="77777777" w:rsidR="004628D8" w:rsidRPr="00DE0C53" w:rsidRDefault="004628D8" w:rsidP="00F5175B">
            <w:pPr>
              <w:pStyle w:val="Outline"/>
              <w:spacing w:before="120"/>
              <w:jc w:val="center"/>
              <w:rPr>
                <w:kern w:val="0"/>
              </w:rPr>
            </w:pPr>
          </w:p>
        </w:tc>
        <w:tc>
          <w:tcPr>
            <w:tcW w:w="1710" w:type="dxa"/>
            <w:tcBorders>
              <w:top w:val="single" w:sz="6" w:space="0" w:color="auto"/>
              <w:bottom w:val="single" w:sz="6" w:space="0" w:color="auto"/>
            </w:tcBorders>
          </w:tcPr>
          <w:p w14:paraId="294E9A00" w14:textId="77777777" w:rsidR="004628D8" w:rsidRPr="00DE0C53" w:rsidRDefault="004628D8" w:rsidP="00F5175B">
            <w:pPr>
              <w:pStyle w:val="Outline"/>
              <w:spacing w:before="120"/>
              <w:jc w:val="center"/>
              <w:rPr>
                <w:kern w:val="0"/>
              </w:rPr>
            </w:pPr>
          </w:p>
        </w:tc>
        <w:tc>
          <w:tcPr>
            <w:tcW w:w="1890" w:type="dxa"/>
            <w:tcBorders>
              <w:top w:val="single" w:sz="6" w:space="0" w:color="auto"/>
              <w:bottom w:val="single" w:sz="6" w:space="0" w:color="auto"/>
            </w:tcBorders>
          </w:tcPr>
          <w:p w14:paraId="4776B476" w14:textId="77777777" w:rsidR="004628D8" w:rsidRPr="00DE0C53" w:rsidRDefault="004628D8" w:rsidP="00F5175B">
            <w:pPr>
              <w:pStyle w:val="Outline"/>
              <w:spacing w:before="120"/>
              <w:jc w:val="center"/>
              <w:rPr>
                <w:kern w:val="0"/>
              </w:rPr>
            </w:pPr>
          </w:p>
        </w:tc>
        <w:tc>
          <w:tcPr>
            <w:tcW w:w="2250" w:type="dxa"/>
            <w:tcBorders>
              <w:top w:val="single" w:sz="6" w:space="0" w:color="auto"/>
              <w:bottom w:val="single" w:sz="6" w:space="0" w:color="auto"/>
            </w:tcBorders>
          </w:tcPr>
          <w:p w14:paraId="2FF5F121" w14:textId="77777777" w:rsidR="004628D8" w:rsidRPr="00DE0C53" w:rsidRDefault="004628D8" w:rsidP="00F5175B">
            <w:pPr>
              <w:pStyle w:val="Outline"/>
              <w:spacing w:before="120"/>
              <w:jc w:val="center"/>
              <w:rPr>
                <w:kern w:val="0"/>
              </w:rPr>
            </w:pPr>
          </w:p>
        </w:tc>
      </w:tr>
      <w:tr w:rsidR="00BA7315" w:rsidRPr="00DE0C53" w14:paraId="6AC35053" w14:textId="77777777" w:rsidTr="00BA7315">
        <w:trPr>
          <w:cantSplit/>
          <w:trHeight w:val="255"/>
        </w:trPr>
        <w:tc>
          <w:tcPr>
            <w:tcW w:w="990" w:type="dxa"/>
            <w:tcBorders>
              <w:top w:val="single" w:sz="6" w:space="0" w:color="auto"/>
              <w:bottom w:val="single" w:sz="6" w:space="0" w:color="auto"/>
            </w:tcBorders>
          </w:tcPr>
          <w:p w14:paraId="1BF26F8A" w14:textId="77777777" w:rsidR="00BA7315" w:rsidRPr="00DE0C53" w:rsidRDefault="00BA7315" w:rsidP="00F5175B">
            <w:pPr>
              <w:pStyle w:val="Outline"/>
              <w:spacing w:before="120"/>
              <w:jc w:val="center"/>
              <w:rPr>
                <w:kern w:val="0"/>
              </w:rPr>
            </w:pPr>
          </w:p>
        </w:tc>
        <w:tc>
          <w:tcPr>
            <w:tcW w:w="3330" w:type="dxa"/>
            <w:tcBorders>
              <w:top w:val="single" w:sz="6" w:space="0" w:color="auto"/>
              <w:bottom w:val="single" w:sz="6" w:space="0" w:color="auto"/>
            </w:tcBorders>
          </w:tcPr>
          <w:p w14:paraId="3EADBF19" w14:textId="77777777" w:rsidR="00BA7315" w:rsidRPr="00DE0C53" w:rsidRDefault="00BA7315" w:rsidP="00F5175B">
            <w:pPr>
              <w:pStyle w:val="Outline"/>
              <w:spacing w:before="120"/>
              <w:jc w:val="center"/>
              <w:rPr>
                <w:kern w:val="0"/>
              </w:rPr>
            </w:pPr>
          </w:p>
        </w:tc>
        <w:tc>
          <w:tcPr>
            <w:tcW w:w="2430" w:type="dxa"/>
            <w:tcBorders>
              <w:top w:val="single" w:sz="6" w:space="0" w:color="auto"/>
              <w:bottom w:val="single" w:sz="6" w:space="0" w:color="auto"/>
            </w:tcBorders>
          </w:tcPr>
          <w:p w14:paraId="2A89043D" w14:textId="77777777" w:rsidR="00BA7315" w:rsidRPr="00DE0C53" w:rsidRDefault="00BA7315" w:rsidP="00F5175B">
            <w:pPr>
              <w:pStyle w:val="Outline"/>
              <w:spacing w:before="120"/>
              <w:jc w:val="center"/>
              <w:rPr>
                <w:kern w:val="0"/>
              </w:rPr>
            </w:pPr>
          </w:p>
        </w:tc>
        <w:tc>
          <w:tcPr>
            <w:tcW w:w="1710" w:type="dxa"/>
            <w:tcBorders>
              <w:top w:val="single" w:sz="6" w:space="0" w:color="auto"/>
              <w:bottom w:val="single" w:sz="6" w:space="0" w:color="auto"/>
            </w:tcBorders>
          </w:tcPr>
          <w:p w14:paraId="6574700D" w14:textId="77777777" w:rsidR="00BA7315" w:rsidRPr="00DE0C53" w:rsidRDefault="00BA7315" w:rsidP="00F5175B">
            <w:pPr>
              <w:pStyle w:val="Outline"/>
              <w:spacing w:before="120"/>
              <w:jc w:val="center"/>
              <w:rPr>
                <w:kern w:val="0"/>
              </w:rPr>
            </w:pPr>
          </w:p>
        </w:tc>
        <w:tc>
          <w:tcPr>
            <w:tcW w:w="1890" w:type="dxa"/>
            <w:tcBorders>
              <w:top w:val="single" w:sz="6" w:space="0" w:color="auto"/>
              <w:bottom w:val="single" w:sz="6" w:space="0" w:color="auto"/>
            </w:tcBorders>
          </w:tcPr>
          <w:p w14:paraId="3EFB7F09" w14:textId="77777777" w:rsidR="00BA7315" w:rsidRPr="00DE0C53" w:rsidRDefault="00BA7315" w:rsidP="00F5175B">
            <w:pPr>
              <w:pStyle w:val="Outline"/>
              <w:spacing w:before="120"/>
              <w:jc w:val="center"/>
              <w:rPr>
                <w:kern w:val="0"/>
              </w:rPr>
            </w:pPr>
          </w:p>
        </w:tc>
        <w:tc>
          <w:tcPr>
            <w:tcW w:w="2250" w:type="dxa"/>
            <w:tcBorders>
              <w:top w:val="single" w:sz="6" w:space="0" w:color="auto"/>
              <w:bottom w:val="single" w:sz="6" w:space="0" w:color="auto"/>
            </w:tcBorders>
          </w:tcPr>
          <w:p w14:paraId="51454DB7" w14:textId="77777777" w:rsidR="00BA7315" w:rsidRPr="00DE0C53" w:rsidRDefault="00BA7315" w:rsidP="00F5175B">
            <w:pPr>
              <w:pStyle w:val="Outline"/>
              <w:spacing w:before="120"/>
              <w:jc w:val="center"/>
              <w:rPr>
                <w:kern w:val="0"/>
              </w:rPr>
            </w:pPr>
          </w:p>
        </w:tc>
      </w:tr>
      <w:tr w:rsidR="00BA7315" w:rsidRPr="00DE0C53" w14:paraId="39B7129F" w14:textId="77777777" w:rsidTr="00BA7315">
        <w:trPr>
          <w:cantSplit/>
          <w:trHeight w:val="255"/>
        </w:trPr>
        <w:tc>
          <w:tcPr>
            <w:tcW w:w="990" w:type="dxa"/>
            <w:tcBorders>
              <w:top w:val="single" w:sz="6" w:space="0" w:color="auto"/>
              <w:bottom w:val="single" w:sz="6" w:space="0" w:color="auto"/>
            </w:tcBorders>
          </w:tcPr>
          <w:p w14:paraId="61ED811A" w14:textId="77777777" w:rsidR="00BA7315" w:rsidRPr="00DE0C53" w:rsidRDefault="00BA7315" w:rsidP="00F5175B">
            <w:pPr>
              <w:pStyle w:val="Outline"/>
              <w:spacing w:before="120"/>
              <w:jc w:val="center"/>
              <w:rPr>
                <w:kern w:val="0"/>
              </w:rPr>
            </w:pPr>
          </w:p>
        </w:tc>
        <w:tc>
          <w:tcPr>
            <w:tcW w:w="3330" w:type="dxa"/>
            <w:tcBorders>
              <w:top w:val="single" w:sz="6" w:space="0" w:color="auto"/>
              <w:bottom w:val="single" w:sz="6" w:space="0" w:color="auto"/>
            </w:tcBorders>
          </w:tcPr>
          <w:p w14:paraId="6F7EB36F" w14:textId="77777777" w:rsidR="00BA7315" w:rsidRPr="00DE0C53" w:rsidRDefault="00BA7315" w:rsidP="00F5175B">
            <w:pPr>
              <w:pStyle w:val="Outline"/>
              <w:spacing w:before="120"/>
              <w:jc w:val="center"/>
              <w:rPr>
                <w:kern w:val="0"/>
              </w:rPr>
            </w:pPr>
          </w:p>
        </w:tc>
        <w:tc>
          <w:tcPr>
            <w:tcW w:w="2430" w:type="dxa"/>
            <w:tcBorders>
              <w:top w:val="single" w:sz="6" w:space="0" w:color="auto"/>
              <w:bottom w:val="single" w:sz="6" w:space="0" w:color="auto"/>
            </w:tcBorders>
          </w:tcPr>
          <w:p w14:paraId="6AB6A63A" w14:textId="77777777" w:rsidR="00BA7315" w:rsidRPr="00DE0C53" w:rsidRDefault="00BA7315" w:rsidP="00F5175B">
            <w:pPr>
              <w:pStyle w:val="Outline"/>
              <w:spacing w:before="120"/>
              <w:jc w:val="center"/>
              <w:rPr>
                <w:kern w:val="0"/>
              </w:rPr>
            </w:pPr>
          </w:p>
        </w:tc>
        <w:tc>
          <w:tcPr>
            <w:tcW w:w="1710" w:type="dxa"/>
            <w:tcBorders>
              <w:top w:val="single" w:sz="6" w:space="0" w:color="auto"/>
              <w:bottom w:val="single" w:sz="6" w:space="0" w:color="auto"/>
            </w:tcBorders>
          </w:tcPr>
          <w:p w14:paraId="7C13F77A" w14:textId="77777777" w:rsidR="00BA7315" w:rsidRPr="00DE0C53" w:rsidRDefault="00BA7315" w:rsidP="00F5175B">
            <w:pPr>
              <w:pStyle w:val="Outline"/>
              <w:spacing w:before="120"/>
              <w:jc w:val="center"/>
              <w:rPr>
                <w:kern w:val="0"/>
              </w:rPr>
            </w:pPr>
          </w:p>
        </w:tc>
        <w:tc>
          <w:tcPr>
            <w:tcW w:w="1890" w:type="dxa"/>
            <w:tcBorders>
              <w:top w:val="single" w:sz="6" w:space="0" w:color="auto"/>
              <w:bottom w:val="single" w:sz="6" w:space="0" w:color="auto"/>
            </w:tcBorders>
          </w:tcPr>
          <w:p w14:paraId="2509FF8E" w14:textId="77777777" w:rsidR="00BA7315" w:rsidRPr="00DE0C53" w:rsidRDefault="00BA7315" w:rsidP="00F5175B">
            <w:pPr>
              <w:pStyle w:val="Outline"/>
              <w:spacing w:before="120"/>
              <w:jc w:val="center"/>
              <w:rPr>
                <w:kern w:val="0"/>
              </w:rPr>
            </w:pPr>
          </w:p>
        </w:tc>
        <w:tc>
          <w:tcPr>
            <w:tcW w:w="2250" w:type="dxa"/>
            <w:tcBorders>
              <w:top w:val="single" w:sz="6" w:space="0" w:color="auto"/>
              <w:bottom w:val="single" w:sz="6" w:space="0" w:color="auto"/>
            </w:tcBorders>
          </w:tcPr>
          <w:p w14:paraId="0B9DA45C" w14:textId="77777777" w:rsidR="00BA7315" w:rsidRPr="00DE0C53" w:rsidRDefault="00BA7315" w:rsidP="00F5175B">
            <w:pPr>
              <w:pStyle w:val="Outline"/>
              <w:spacing w:before="120"/>
              <w:jc w:val="center"/>
              <w:rPr>
                <w:kern w:val="0"/>
              </w:rPr>
            </w:pPr>
          </w:p>
        </w:tc>
      </w:tr>
      <w:tr w:rsidR="004628D8" w:rsidRPr="00DE0C53" w14:paraId="4FF822F2" w14:textId="77777777" w:rsidTr="000514AE">
        <w:trPr>
          <w:cantSplit/>
          <w:trHeight w:val="256"/>
        </w:trPr>
        <w:tc>
          <w:tcPr>
            <w:tcW w:w="12600" w:type="dxa"/>
            <w:gridSpan w:val="6"/>
            <w:tcBorders>
              <w:top w:val="double" w:sz="4" w:space="0" w:color="auto"/>
              <w:left w:val="nil"/>
              <w:bottom w:val="nil"/>
              <w:right w:val="nil"/>
            </w:tcBorders>
          </w:tcPr>
          <w:p w14:paraId="3F523641" w14:textId="77777777" w:rsidR="004628D8" w:rsidRPr="00DE0C53" w:rsidRDefault="004628D8" w:rsidP="00F5175B">
            <w:pPr>
              <w:suppressAutoHyphens/>
              <w:spacing w:before="120"/>
              <w:rPr>
                <w:sz w:val="16"/>
              </w:rPr>
            </w:pPr>
          </w:p>
        </w:tc>
      </w:tr>
    </w:tbl>
    <w:p w14:paraId="7D6174C1" w14:textId="77777777" w:rsidR="000514AE" w:rsidRPr="00DE0C53" w:rsidRDefault="000514AE" w:rsidP="000514AE">
      <w:pPr>
        <w:pStyle w:val="ListParagraph"/>
        <w:ind w:left="-360"/>
        <w:rPr>
          <w:sz w:val="32"/>
          <w:szCs w:val="32"/>
        </w:rPr>
        <w:sectPr w:rsidR="000514AE" w:rsidRPr="00DE0C53" w:rsidSect="00DD4769">
          <w:headerReference w:type="even" r:id="rId95"/>
          <w:headerReference w:type="default" r:id="rId96"/>
          <w:headerReference w:type="first" r:id="rId97"/>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1EC8FDF6" w14:textId="77777777" w:rsidR="000514AE" w:rsidRPr="00DE0C53" w:rsidRDefault="000514AE" w:rsidP="000514AE">
      <w:pPr>
        <w:pStyle w:val="ListParagraph"/>
        <w:ind w:left="-360"/>
        <w:rPr>
          <w:sz w:val="32"/>
          <w:szCs w:val="32"/>
        </w:rPr>
      </w:pPr>
    </w:p>
    <w:p w14:paraId="1FC384EF" w14:textId="77777777" w:rsidR="004628D8" w:rsidRPr="00DE0C53" w:rsidRDefault="004628D8" w:rsidP="00716D66">
      <w:pPr>
        <w:pStyle w:val="Head81"/>
        <w:spacing w:before="0" w:after="0"/>
        <w:rPr>
          <w:rStyle w:val="FAS5SecProFormHeadingChar"/>
        </w:rPr>
      </w:pPr>
      <w:bookmarkStart w:id="667" w:name="_Toc35674205"/>
      <w:r w:rsidRPr="00DE0C53">
        <w:rPr>
          <w:rStyle w:val="FAS5SecProFormHeadingChar"/>
        </w:rPr>
        <w:t>Technical Specifications, Drawings, Inspections and Tests</w:t>
      </w:r>
      <w:bookmarkEnd w:id="667"/>
    </w:p>
    <w:p w14:paraId="2ACF9201" w14:textId="77777777" w:rsidR="00BA7315" w:rsidRPr="00DE0C53" w:rsidRDefault="00BA7315" w:rsidP="00716D66">
      <w:pPr>
        <w:pStyle w:val="Head81"/>
        <w:spacing w:before="0" w:after="0"/>
        <w:rPr>
          <w:rStyle w:val="FAS5SecProFormHeadingChar"/>
        </w:rPr>
      </w:pPr>
    </w:p>
    <w:p w14:paraId="7820E748" w14:textId="77777777" w:rsidR="004628D8" w:rsidRPr="00DE0C53" w:rsidRDefault="004628D8" w:rsidP="00BA7315">
      <w:pPr>
        <w:suppressAutoHyphens/>
        <w:spacing w:after="180"/>
        <w:ind w:left="270"/>
        <w:rPr>
          <w:iCs/>
        </w:rPr>
      </w:pPr>
      <w:r w:rsidRPr="00DE0C53">
        <w:rPr>
          <w:iCs/>
        </w:rPr>
        <w:t xml:space="preserve">The Technical Specifications, Drawings, Inspections and Tests as are described in the Framework Agreement </w:t>
      </w:r>
      <w:r w:rsidRPr="00DE0C53">
        <w:rPr>
          <w:b/>
          <w:iCs/>
        </w:rPr>
        <w:t>S</w:t>
      </w:r>
      <w:r w:rsidR="00ED3C8C" w:rsidRPr="00DE0C53">
        <w:rPr>
          <w:b/>
          <w:iCs/>
        </w:rPr>
        <w:t>ection V</w:t>
      </w:r>
      <w:r w:rsidRPr="00DE0C53">
        <w:rPr>
          <w:iCs/>
        </w:rPr>
        <w:t>: Schedule of Requirements.</w:t>
      </w:r>
      <w:r w:rsidR="00D409C5" w:rsidRPr="00DE0C53">
        <w:rPr>
          <w:iCs/>
        </w:rPr>
        <w:t xml:space="preserve"> </w:t>
      </w:r>
    </w:p>
    <w:p w14:paraId="2155BAD5" w14:textId="77777777" w:rsidR="00D409C5" w:rsidRPr="00DE0C53" w:rsidRDefault="00D409C5" w:rsidP="00BA7315">
      <w:pPr>
        <w:suppressAutoHyphens/>
        <w:spacing w:after="180"/>
        <w:ind w:left="270"/>
        <w:rPr>
          <w:i/>
        </w:rPr>
      </w:pPr>
      <w:r w:rsidRPr="00DE0C53">
        <w:rPr>
          <w:i/>
          <w:iCs/>
        </w:rPr>
        <w:t>[Add any additional information consistent with the information provided in the Schedule of Requirements]</w:t>
      </w:r>
    </w:p>
    <w:p w14:paraId="70ED32A6" w14:textId="77777777" w:rsidR="004628D8" w:rsidRPr="00DE0C53" w:rsidRDefault="004628D8" w:rsidP="00462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rPr>
          <w:b/>
          <w:u w:val="single"/>
        </w:rPr>
        <w:sectPr w:rsidR="004628D8" w:rsidRPr="00DE0C53" w:rsidSect="000514AE">
          <w:endnotePr>
            <w:numFmt w:val="decimal"/>
          </w:endnotePr>
          <w:pgSz w:w="12240" w:h="15840" w:code="1"/>
          <w:pgMar w:top="1440" w:right="1440" w:bottom="1440" w:left="1440" w:header="720" w:footer="720" w:gutter="0"/>
          <w:paperSrc w:first="262" w:other="262"/>
          <w:cols w:space="720"/>
          <w:noEndnote/>
          <w:titlePg/>
          <w:docGrid w:linePitch="326"/>
        </w:sectPr>
      </w:pPr>
      <w:r w:rsidRPr="00DE0C53">
        <w:t xml:space="preserve"> </w:t>
      </w:r>
    </w:p>
    <w:p w14:paraId="56BD1020" w14:textId="77777777" w:rsidR="004628D8" w:rsidRPr="00DE0C53" w:rsidRDefault="004628D8" w:rsidP="004628D8">
      <w:pPr>
        <w:pStyle w:val="Head81"/>
        <w:spacing w:before="0" w:after="0"/>
        <w:rPr>
          <w:rStyle w:val="FAS5SecProFormHeadingChar"/>
        </w:rPr>
      </w:pPr>
      <w:bookmarkStart w:id="668" w:name="_Toc35674206"/>
      <w:r w:rsidRPr="00DE0C53">
        <w:rPr>
          <w:rStyle w:val="FAS5SecProFormHeadingChar"/>
        </w:rPr>
        <w:t>RFQ ANNEX 2: Supplier Quotation Form</w:t>
      </w:r>
      <w:bookmarkEnd w:id="668"/>
    </w:p>
    <w:p w14:paraId="2E20855A" w14:textId="77777777" w:rsidR="004628D8" w:rsidRPr="00DE0C53" w:rsidRDefault="004628D8" w:rsidP="004628D8">
      <w:pPr>
        <w:tabs>
          <w:tab w:val="right" w:pos="5040"/>
          <w:tab w:val="left" w:pos="5220"/>
          <w:tab w:val="left" w:pos="8280"/>
        </w:tabs>
      </w:pPr>
    </w:p>
    <w:p w14:paraId="30A88C7D" w14:textId="77777777" w:rsidR="004628D8" w:rsidRPr="00DE0C53" w:rsidRDefault="004628D8" w:rsidP="004628D8">
      <w:pPr>
        <w:tabs>
          <w:tab w:val="right" w:pos="5040"/>
          <w:tab w:val="left" w:pos="5220"/>
          <w:tab w:val="left" w:pos="8280"/>
        </w:tabs>
      </w:pPr>
    </w:p>
    <w:tbl>
      <w:tblPr>
        <w:tblStyle w:val="TableGrid"/>
        <w:tblW w:w="9360" w:type="dxa"/>
        <w:tblInd w:w="-5" w:type="dxa"/>
        <w:tblLook w:val="04A0" w:firstRow="1" w:lastRow="0" w:firstColumn="1" w:lastColumn="0" w:noHBand="0" w:noVBand="1"/>
      </w:tblPr>
      <w:tblGrid>
        <w:gridCol w:w="3150"/>
        <w:gridCol w:w="6210"/>
      </w:tblGrid>
      <w:tr w:rsidR="004628D8" w:rsidRPr="00DE0C53" w14:paraId="67A97013" w14:textId="77777777" w:rsidTr="00F5175B">
        <w:tc>
          <w:tcPr>
            <w:tcW w:w="3150" w:type="dxa"/>
            <w:shd w:val="clear" w:color="auto" w:fill="D9D9D9" w:themeFill="background1" w:themeFillShade="D9"/>
          </w:tcPr>
          <w:p w14:paraId="4D225321" w14:textId="77777777" w:rsidR="004628D8" w:rsidRPr="00DE0C53" w:rsidRDefault="004628D8" w:rsidP="00F5175B">
            <w:pPr>
              <w:spacing w:before="40" w:after="40"/>
              <w:rPr>
                <w:b/>
              </w:rPr>
            </w:pPr>
            <w:r w:rsidRPr="00DE0C53">
              <w:rPr>
                <w:b/>
              </w:rPr>
              <w:t>From:</w:t>
            </w:r>
          </w:p>
        </w:tc>
        <w:tc>
          <w:tcPr>
            <w:tcW w:w="6210" w:type="dxa"/>
          </w:tcPr>
          <w:p w14:paraId="38DBE9E9" w14:textId="77777777" w:rsidR="004628D8" w:rsidRPr="00DE0C53" w:rsidRDefault="004628D8" w:rsidP="00F5175B">
            <w:pPr>
              <w:spacing w:before="40" w:after="40"/>
            </w:pPr>
            <w:r w:rsidRPr="00DE0C53">
              <w:rPr>
                <w:b/>
              </w:rPr>
              <w:t>[</w:t>
            </w:r>
            <w:r w:rsidRPr="00DE0C53">
              <w:rPr>
                <w:b/>
                <w:i/>
              </w:rPr>
              <w:t>Insert Supplier’s legal name</w:t>
            </w:r>
            <w:r w:rsidRPr="00DE0C53">
              <w:rPr>
                <w:b/>
              </w:rPr>
              <w:t>]</w:t>
            </w:r>
          </w:p>
        </w:tc>
      </w:tr>
      <w:tr w:rsidR="004628D8" w:rsidRPr="00DE0C53" w14:paraId="1A54BCDE" w14:textId="77777777" w:rsidTr="00F5175B">
        <w:tc>
          <w:tcPr>
            <w:tcW w:w="3150" w:type="dxa"/>
          </w:tcPr>
          <w:p w14:paraId="6A3D8056" w14:textId="77777777" w:rsidR="004628D8" w:rsidRPr="00DE0C53" w:rsidRDefault="004628D8" w:rsidP="00F5175B">
            <w:pPr>
              <w:spacing w:before="40" w:after="40"/>
              <w:rPr>
                <w:b/>
              </w:rPr>
            </w:pPr>
            <w:r w:rsidRPr="00DE0C53">
              <w:rPr>
                <w:b/>
              </w:rPr>
              <w:t>Supplier’s Representative:</w:t>
            </w:r>
          </w:p>
        </w:tc>
        <w:tc>
          <w:tcPr>
            <w:tcW w:w="6210" w:type="dxa"/>
          </w:tcPr>
          <w:p w14:paraId="5471519C" w14:textId="77777777" w:rsidR="004628D8" w:rsidRPr="00DE0C53" w:rsidRDefault="004628D8" w:rsidP="00F5175B">
            <w:pPr>
              <w:spacing w:before="40" w:after="40"/>
            </w:pPr>
            <w:r w:rsidRPr="00DE0C53">
              <w:t>[</w:t>
            </w:r>
            <w:r w:rsidRPr="00DE0C53">
              <w:rPr>
                <w:i/>
              </w:rPr>
              <w:t>Insert name of Supplier’s Representative</w:t>
            </w:r>
            <w:r w:rsidRPr="00DE0C53">
              <w:t>]</w:t>
            </w:r>
          </w:p>
        </w:tc>
      </w:tr>
      <w:tr w:rsidR="004628D8" w:rsidRPr="00DE0C53" w14:paraId="5DA122F2" w14:textId="77777777" w:rsidTr="00F5175B">
        <w:tc>
          <w:tcPr>
            <w:tcW w:w="3150" w:type="dxa"/>
          </w:tcPr>
          <w:p w14:paraId="3FDE5967" w14:textId="77777777" w:rsidR="004628D8" w:rsidRPr="00DE0C53" w:rsidRDefault="004628D8" w:rsidP="00F5175B">
            <w:pPr>
              <w:spacing w:before="40" w:after="40"/>
              <w:rPr>
                <w:b/>
              </w:rPr>
            </w:pPr>
            <w:r w:rsidRPr="00DE0C53">
              <w:rPr>
                <w:b/>
              </w:rPr>
              <w:t>Title/Position:</w:t>
            </w:r>
          </w:p>
        </w:tc>
        <w:tc>
          <w:tcPr>
            <w:tcW w:w="6210" w:type="dxa"/>
          </w:tcPr>
          <w:p w14:paraId="5018AC91" w14:textId="77777777" w:rsidR="004628D8" w:rsidRPr="00DE0C53" w:rsidRDefault="004628D8" w:rsidP="00F5175B">
            <w:pPr>
              <w:spacing w:before="40" w:after="40"/>
              <w:rPr>
                <w:b/>
              </w:rPr>
            </w:pPr>
            <w:r w:rsidRPr="00DE0C53">
              <w:t>[</w:t>
            </w:r>
            <w:r w:rsidRPr="00DE0C53">
              <w:rPr>
                <w:i/>
              </w:rPr>
              <w:t>Insert Representatives title or position</w:t>
            </w:r>
            <w:r w:rsidRPr="00DE0C53">
              <w:t>]</w:t>
            </w:r>
          </w:p>
        </w:tc>
      </w:tr>
      <w:tr w:rsidR="004628D8" w:rsidRPr="00DE0C53" w14:paraId="775AC00E" w14:textId="77777777" w:rsidTr="00F5175B">
        <w:tc>
          <w:tcPr>
            <w:tcW w:w="3150" w:type="dxa"/>
          </w:tcPr>
          <w:p w14:paraId="09C689D0" w14:textId="77777777" w:rsidR="004628D8" w:rsidRPr="00DE0C53" w:rsidRDefault="004628D8" w:rsidP="00F5175B">
            <w:pPr>
              <w:spacing w:before="40" w:after="40"/>
              <w:rPr>
                <w:b/>
              </w:rPr>
            </w:pPr>
            <w:r w:rsidRPr="00DE0C53">
              <w:rPr>
                <w:b/>
              </w:rPr>
              <w:t>Address:</w:t>
            </w:r>
          </w:p>
        </w:tc>
        <w:tc>
          <w:tcPr>
            <w:tcW w:w="6210" w:type="dxa"/>
          </w:tcPr>
          <w:p w14:paraId="20A1B99F" w14:textId="77777777" w:rsidR="004628D8" w:rsidRPr="00DE0C53" w:rsidRDefault="004628D8" w:rsidP="00F5175B">
            <w:pPr>
              <w:spacing w:before="40" w:after="40"/>
            </w:pPr>
            <w:r w:rsidRPr="00DE0C53">
              <w:t>[</w:t>
            </w:r>
            <w:r w:rsidRPr="00DE0C53">
              <w:rPr>
                <w:i/>
              </w:rPr>
              <w:t>Insert Supplier’s address</w:t>
            </w:r>
            <w:r w:rsidRPr="00DE0C53">
              <w:t>]</w:t>
            </w:r>
          </w:p>
        </w:tc>
      </w:tr>
      <w:tr w:rsidR="004628D8" w:rsidRPr="00DE0C53" w14:paraId="38806B14" w14:textId="77777777" w:rsidTr="00F5175B">
        <w:tc>
          <w:tcPr>
            <w:tcW w:w="3150" w:type="dxa"/>
          </w:tcPr>
          <w:p w14:paraId="6F86DB3C" w14:textId="77777777" w:rsidR="004628D8" w:rsidRPr="00DE0C53" w:rsidRDefault="004628D8" w:rsidP="00F5175B">
            <w:pPr>
              <w:spacing w:before="40" w:after="40"/>
              <w:rPr>
                <w:b/>
              </w:rPr>
            </w:pPr>
            <w:r w:rsidRPr="00DE0C53">
              <w:rPr>
                <w:b/>
              </w:rPr>
              <w:t>Email:</w:t>
            </w:r>
          </w:p>
        </w:tc>
        <w:tc>
          <w:tcPr>
            <w:tcW w:w="6210" w:type="dxa"/>
          </w:tcPr>
          <w:p w14:paraId="23957A45" w14:textId="77777777" w:rsidR="004628D8" w:rsidRPr="00DE0C53" w:rsidRDefault="004628D8" w:rsidP="00F5175B">
            <w:pPr>
              <w:spacing w:before="40" w:after="40"/>
            </w:pPr>
            <w:r w:rsidRPr="00DE0C53">
              <w:t>[</w:t>
            </w:r>
            <w:r w:rsidRPr="00DE0C53">
              <w:rPr>
                <w:i/>
              </w:rPr>
              <w:t>Insert Supplier’s email address</w:t>
            </w:r>
            <w:r w:rsidRPr="00DE0C53">
              <w:t>]</w:t>
            </w:r>
          </w:p>
        </w:tc>
      </w:tr>
    </w:tbl>
    <w:p w14:paraId="3198B914" w14:textId="77777777" w:rsidR="004628D8" w:rsidRPr="00DE0C53" w:rsidRDefault="004628D8" w:rsidP="004628D8">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4628D8" w:rsidRPr="00DE0C53" w14:paraId="4B1EFEC3" w14:textId="77777777" w:rsidTr="00F5175B">
        <w:tc>
          <w:tcPr>
            <w:tcW w:w="3150" w:type="dxa"/>
            <w:shd w:val="clear" w:color="auto" w:fill="D9D9D9" w:themeFill="background1" w:themeFillShade="D9"/>
          </w:tcPr>
          <w:p w14:paraId="4B0113CD" w14:textId="77777777" w:rsidR="004628D8" w:rsidRPr="00DE0C53" w:rsidRDefault="004628D8" w:rsidP="00F5175B">
            <w:pPr>
              <w:spacing w:before="40" w:after="40"/>
              <w:rPr>
                <w:b/>
              </w:rPr>
            </w:pPr>
            <w:r w:rsidRPr="00DE0C53">
              <w:rPr>
                <w:b/>
              </w:rPr>
              <w:t>To:</w:t>
            </w:r>
          </w:p>
        </w:tc>
        <w:tc>
          <w:tcPr>
            <w:tcW w:w="6210" w:type="dxa"/>
          </w:tcPr>
          <w:p w14:paraId="036169A8" w14:textId="77777777" w:rsidR="004628D8" w:rsidRPr="00DE0C53" w:rsidRDefault="004628D8" w:rsidP="00F5175B">
            <w:pPr>
              <w:spacing w:before="40" w:after="40"/>
            </w:pPr>
            <w:r w:rsidRPr="00DE0C53">
              <w:rPr>
                <w:b/>
              </w:rPr>
              <w:t>[</w:t>
            </w:r>
            <w:r w:rsidRPr="00DE0C53">
              <w:rPr>
                <w:b/>
                <w:i/>
              </w:rPr>
              <w:t xml:space="preserve">Insert </w:t>
            </w:r>
            <w:r w:rsidR="000B58B1" w:rsidRPr="00DE0C53">
              <w:rPr>
                <w:b/>
                <w:i/>
              </w:rPr>
              <w:t>Procurement Entity/Lead Entity/Procurement Agent</w:t>
            </w:r>
            <w:r w:rsidRPr="00DE0C53">
              <w:rPr>
                <w:b/>
                <w:i/>
              </w:rPr>
              <w:t>’s legal name</w:t>
            </w:r>
            <w:r w:rsidRPr="00DE0C53">
              <w:rPr>
                <w:b/>
              </w:rPr>
              <w:t>]</w:t>
            </w:r>
          </w:p>
        </w:tc>
      </w:tr>
      <w:tr w:rsidR="004628D8" w:rsidRPr="00DE0C53" w14:paraId="0367B4F8" w14:textId="77777777" w:rsidTr="00F5175B">
        <w:tc>
          <w:tcPr>
            <w:tcW w:w="3150" w:type="dxa"/>
          </w:tcPr>
          <w:p w14:paraId="7F206989" w14:textId="77777777" w:rsidR="004628D8" w:rsidRPr="00DE0C53" w:rsidRDefault="000B58B1" w:rsidP="00F5175B">
            <w:pPr>
              <w:spacing w:before="40" w:after="40"/>
              <w:rPr>
                <w:b/>
              </w:rPr>
            </w:pPr>
            <w:r w:rsidRPr="00DE0C53">
              <w:rPr>
                <w:b/>
              </w:rPr>
              <w:t>Procurement Entity/Lead Entity/Procurement Agent</w:t>
            </w:r>
            <w:r w:rsidR="004628D8" w:rsidRPr="00DE0C53">
              <w:rPr>
                <w:b/>
              </w:rPr>
              <w:t>’s Representative:</w:t>
            </w:r>
          </w:p>
        </w:tc>
        <w:tc>
          <w:tcPr>
            <w:tcW w:w="6210" w:type="dxa"/>
          </w:tcPr>
          <w:p w14:paraId="197D9FCA" w14:textId="77777777" w:rsidR="004628D8" w:rsidRPr="00DE0C53" w:rsidRDefault="004628D8" w:rsidP="00F5175B">
            <w:pPr>
              <w:spacing w:before="40" w:after="40"/>
            </w:pPr>
            <w:r w:rsidRPr="00DE0C53">
              <w:t>[</w:t>
            </w:r>
            <w:r w:rsidRPr="00DE0C53">
              <w:rPr>
                <w:i/>
              </w:rPr>
              <w:t xml:space="preserve">Insert name of </w:t>
            </w:r>
            <w:r w:rsidR="000B58B1" w:rsidRPr="00DE0C53">
              <w:rPr>
                <w:i/>
              </w:rPr>
              <w:t>Procurement Entity/Lead Entity/Procurement Agent</w:t>
            </w:r>
            <w:r w:rsidRPr="00DE0C53">
              <w:rPr>
                <w:i/>
              </w:rPr>
              <w:t>’s Representative</w:t>
            </w:r>
            <w:r w:rsidRPr="00DE0C53">
              <w:t>]</w:t>
            </w:r>
          </w:p>
        </w:tc>
      </w:tr>
      <w:tr w:rsidR="004628D8" w:rsidRPr="00DE0C53" w14:paraId="68DEF43E" w14:textId="77777777" w:rsidTr="00F5175B">
        <w:tc>
          <w:tcPr>
            <w:tcW w:w="3150" w:type="dxa"/>
          </w:tcPr>
          <w:p w14:paraId="3C96447E" w14:textId="77777777" w:rsidR="004628D8" w:rsidRPr="00DE0C53" w:rsidRDefault="004628D8" w:rsidP="00F5175B">
            <w:pPr>
              <w:spacing w:before="40" w:after="40"/>
              <w:rPr>
                <w:b/>
              </w:rPr>
            </w:pPr>
            <w:r w:rsidRPr="00DE0C53">
              <w:rPr>
                <w:b/>
              </w:rPr>
              <w:t>Title/Position:</w:t>
            </w:r>
          </w:p>
        </w:tc>
        <w:tc>
          <w:tcPr>
            <w:tcW w:w="6210" w:type="dxa"/>
          </w:tcPr>
          <w:p w14:paraId="6BCE6AAA" w14:textId="77777777" w:rsidR="004628D8" w:rsidRPr="00DE0C53" w:rsidRDefault="004628D8" w:rsidP="00F5175B">
            <w:pPr>
              <w:spacing w:before="40" w:after="40"/>
              <w:rPr>
                <w:b/>
              </w:rPr>
            </w:pPr>
            <w:r w:rsidRPr="00DE0C53">
              <w:t>[</w:t>
            </w:r>
            <w:r w:rsidRPr="00DE0C53">
              <w:rPr>
                <w:i/>
              </w:rPr>
              <w:t>Insert Representatives title or position</w:t>
            </w:r>
            <w:r w:rsidRPr="00DE0C53">
              <w:t>]</w:t>
            </w:r>
          </w:p>
        </w:tc>
      </w:tr>
      <w:tr w:rsidR="004628D8" w:rsidRPr="00DE0C53" w14:paraId="776E1284" w14:textId="77777777" w:rsidTr="00F5175B">
        <w:tc>
          <w:tcPr>
            <w:tcW w:w="3150" w:type="dxa"/>
          </w:tcPr>
          <w:p w14:paraId="4C4CCB5C" w14:textId="77777777" w:rsidR="004628D8" w:rsidRPr="00DE0C53" w:rsidRDefault="004628D8" w:rsidP="00F5175B">
            <w:pPr>
              <w:spacing w:before="40" w:after="40"/>
              <w:rPr>
                <w:b/>
              </w:rPr>
            </w:pPr>
            <w:r w:rsidRPr="00DE0C53">
              <w:rPr>
                <w:b/>
              </w:rPr>
              <w:t>Address:</w:t>
            </w:r>
          </w:p>
        </w:tc>
        <w:tc>
          <w:tcPr>
            <w:tcW w:w="6210" w:type="dxa"/>
          </w:tcPr>
          <w:p w14:paraId="39226449" w14:textId="77777777" w:rsidR="004628D8" w:rsidRPr="00DE0C53" w:rsidRDefault="004628D8" w:rsidP="00F5175B">
            <w:pPr>
              <w:spacing w:before="40" w:after="40"/>
            </w:pPr>
            <w:r w:rsidRPr="00DE0C53">
              <w:t>[</w:t>
            </w:r>
            <w:r w:rsidRPr="00DE0C53">
              <w:rPr>
                <w:i/>
              </w:rPr>
              <w:t xml:space="preserve">Insert </w:t>
            </w:r>
            <w:r w:rsidR="000B58B1" w:rsidRPr="00DE0C53">
              <w:rPr>
                <w:i/>
              </w:rPr>
              <w:t>Procurement Entity/Lead Entity/Procurement Agent</w:t>
            </w:r>
            <w:r w:rsidRPr="00DE0C53">
              <w:rPr>
                <w:i/>
              </w:rPr>
              <w:t>’s address</w:t>
            </w:r>
            <w:r w:rsidRPr="00DE0C53">
              <w:t>]</w:t>
            </w:r>
          </w:p>
        </w:tc>
      </w:tr>
    </w:tbl>
    <w:p w14:paraId="54C95587" w14:textId="77777777" w:rsidR="004628D8" w:rsidRPr="00DE0C53" w:rsidRDefault="004628D8" w:rsidP="004628D8">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4628D8" w:rsidRPr="00DE0C53" w14:paraId="71AD2F81" w14:textId="77777777" w:rsidTr="00F5175B">
        <w:tc>
          <w:tcPr>
            <w:tcW w:w="3150" w:type="dxa"/>
            <w:shd w:val="clear" w:color="auto" w:fill="D9D9D9" w:themeFill="background1" w:themeFillShade="D9"/>
          </w:tcPr>
          <w:p w14:paraId="4AE2F462" w14:textId="77777777" w:rsidR="004628D8" w:rsidRPr="00DE0C53" w:rsidRDefault="004628D8" w:rsidP="00F5175B">
            <w:pPr>
              <w:spacing w:before="40" w:after="40"/>
              <w:rPr>
                <w:b/>
              </w:rPr>
            </w:pPr>
            <w:r w:rsidRPr="00DE0C53">
              <w:rPr>
                <w:b/>
              </w:rPr>
              <w:t>Framework Agreement</w:t>
            </w:r>
            <w:r w:rsidR="00EC6F7C" w:rsidRPr="00DE0C53">
              <w:rPr>
                <w:b/>
              </w:rPr>
              <w:t xml:space="preserve"> (</w:t>
            </w:r>
            <w:r w:rsidR="004618CA" w:rsidRPr="00DE0C53">
              <w:rPr>
                <w:b/>
              </w:rPr>
              <w:t>FWA</w:t>
            </w:r>
            <w:r w:rsidR="00EC6F7C" w:rsidRPr="00DE0C53">
              <w:rPr>
                <w:b/>
              </w:rPr>
              <w:t>)</w:t>
            </w:r>
          </w:p>
        </w:tc>
        <w:tc>
          <w:tcPr>
            <w:tcW w:w="6210" w:type="dxa"/>
          </w:tcPr>
          <w:p w14:paraId="7FC6335B" w14:textId="77777777" w:rsidR="004628D8" w:rsidRPr="00DE0C53" w:rsidRDefault="004628D8" w:rsidP="00F5175B">
            <w:pPr>
              <w:spacing w:before="40" w:after="40"/>
              <w:rPr>
                <w:b/>
              </w:rPr>
            </w:pPr>
            <w:r w:rsidRPr="00DE0C53">
              <w:rPr>
                <w:b/>
              </w:rPr>
              <w:t>[</w:t>
            </w:r>
            <w:r w:rsidRPr="00DE0C53">
              <w:rPr>
                <w:b/>
                <w:i/>
              </w:rPr>
              <w:t xml:space="preserve">Insert short title of </w:t>
            </w:r>
            <w:r w:rsidR="004618CA" w:rsidRPr="00DE0C53">
              <w:rPr>
                <w:b/>
                <w:i/>
              </w:rPr>
              <w:t>FWA</w:t>
            </w:r>
            <w:r w:rsidRPr="00DE0C53">
              <w:rPr>
                <w:b/>
              </w:rPr>
              <w:t>]</w:t>
            </w:r>
          </w:p>
        </w:tc>
      </w:tr>
      <w:tr w:rsidR="004628D8" w:rsidRPr="00DE0C53" w14:paraId="25F39EDE" w14:textId="77777777" w:rsidTr="00F5175B">
        <w:tc>
          <w:tcPr>
            <w:tcW w:w="3150" w:type="dxa"/>
          </w:tcPr>
          <w:p w14:paraId="1C045509" w14:textId="77777777" w:rsidR="004628D8" w:rsidRPr="00DE0C53" w:rsidRDefault="004618CA" w:rsidP="00F5175B">
            <w:pPr>
              <w:spacing w:before="40" w:after="40"/>
              <w:rPr>
                <w:b/>
              </w:rPr>
            </w:pPr>
            <w:r w:rsidRPr="00DE0C53">
              <w:rPr>
                <w:b/>
              </w:rPr>
              <w:t>FWA</w:t>
            </w:r>
            <w:r w:rsidR="004628D8" w:rsidRPr="00DE0C53">
              <w:rPr>
                <w:b/>
              </w:rPr>
              <w:t xml:space="preserve"> Reference No.</w:t>
            </w:r>
          </w:p>
        </w:tc>
        <w:tc>
          <w:tcPr>
            <w:tcW w:w="6210" w:type="dxa"/>
          </w:tcPr>
          <w:p w14:paraId="6D3F06C5" w14:textId="77777777" w:rsidR="004628D8" w:rsidRPr="00DE0C53" w:rsidRDefault="004628D8" w:rsidP="00F5175B">
            <w:pPr>
              <w:spacing w:before="40" w:after="40"/>
            </w:pPr>
            <w:r w:rsidRPr="00DE0C53">
              <w:t>[</w:t>
            </w:r>
            <w:r w:rsidRPr="00DE0C53">
              <w:rPr>
                <w:i/>
              </w:rPr>
              <w:t xml:space="preserve">Insert </w:t>
            </w:r>
            <w:r w:rsidR="000B58B1" w:rsidRPr="00DE0C53">
              <w:rPr>
                <w:i/>
              </w:rPr>
              <w:t>Procurement Entity/Lead Entity/Procurement Agent</w:t>
            </w:r>
            <w:r w:rsidRPr="00DE0C53">
              <w:rPr>
                <w:i/>
              </w:rPr>
              <w:t xml:space="preserve">’s </w:t>
            </w:r>
            <w:r w:rsidR="004618CA" w:rsidRPr="00DE0C53">
              <w:rPr>
                <w:i/>
              </w:rPr>
              <w:t>FWA</w:t>
            </w:r>
            <w:r w:rsidRPr="00DE0C53">
              <w:rPr>
                <w:i/>
              </w:rPr>
              <w:t xml:space="preserve"> reference</w:t>
            </w:r>
            <w:r w:rsidRPr="00DE0C53">
              <w:t>]</w:t>
            </w:r>
          </w:p>
        </w:tc>
      </w:tr>
      <w:tr w:rsidR="004628D8" w:rsidRPr="00DE0C53" w14:paraId="47953DE0" w14:textId="77777777" w:rsidTr="00F5175B">
        <w:tc>
          <w:tcPr>
            <w:tcW w:w="3150" w:type="dxa"/>
          </w:tcPr>
          <w:p w14:paraId="0E226253" w14:textId="77777777" w:rsidR="004628D8" w:rsidRPr="00DE0C53" w:rsidRDefault="004628D8" w:rsidP="00F5175B">
            <w:pPr>
              <w:spacing w:before="40" w:after="40"/>
              <w:rPr>
                <w:b/>
              </w:rPr>
            </w:pPr>
            <w:r w:rsidRPr="00DE0C53">
              <w:rPr>
                <w:b/>
              </w:rPr>
              <w:t>Date of Framework Agreement:</w:t>
            </w:r>
          </w:p>
        </w:tc>
        <w:tc>
          <w:tcPr>
            <w:tcW w:w="6210" w:type="dxa"/>
          </w:tcPr>
          <w:p w14:paraId="5822BC0E" w14:textId="77777777" w:rsidR="004628D8" w:rsidRPr="00DE0C53" w:rsidRDefault="004628D8" w:rsidP="00F5175B">
            <w:pPr>
              <w:spacing w:before="40" w:after="40"/>
            </w:pPr>
            <w:r w:rsidRPr="00DE0C53">
              <w:t>[</w:t>
            </w:r>
            <w:r w:rsidRPr="00DE0C53">
              <w:rPr>
                <w:i/>
              </w:rPr>
              <w:t xml:space="preserve">Insert </w:t>
            </w:r>
            <w:r w:rsidR="004618CA" w:rsidRPr="00DE0C53">
              <w:rPr>
                <w:i/>
              </w:rPr>
              <w:t>FWA</w:t>
            </w:r>
            <w:r w:rsidRPr="00DE0C53">
              <w:rPr>
                <w:i/>
              </w:rPr>
              <w:t xml:space="preserve"> date</w:t>
            </w:r>
            <w:r w:rsidRPr="00DE0C53">
              <w:t>]</w:t>
            </w:r>
          </w:p>
        </w:tc>
      </w:tr>
    </w:tbl>
    <w:p w14:paraId="43739D95" w14:textId="77777777" w:rsidR="004628D8" w:rsidRPr="00DE0C53" w:rsidRDefault="004628D8" w:rsidP="004628D8"/>
    <w:tbl>
      <w:tblPr>
        <w:tblStyle w:val="TableGrid"/>
        <w:tblW w:w="9360" w:type="dxa"/>
        <w:tblInd w:w="-5" w:type="dxa"/>
        <w:tblLook w:val="04A0" w:firstRow="1" w:lastRow="0" w:firstColumn="1" w:lastColumn="0" w:noHBand="0" w:noVBand="1"/>
      </w:tblPr>
      <w:tblGrid>
        <w:gridCol w:w="3150"/>
        <w:gridCol w:w="6210"/>
      </w:tblGrid>
      <w:tr w:rsidR="004628D8" w:rsidRPr="00DE0C53" w14:paraId="4CD24205" w14:textId="77777777" w:rsidTr="00F5175B">
        <w:tc>
          <w:tcPr>
            <w:tcW w:w="3150" w:type="dxa"/>
            <w:shd w:val="clear" w:color="auto" w:fill="D9D9D9" w:themeFill="background1" w:themeFillShade="D9"/>
          </w:tcPr>
          <w:p w14:paraId="4571237D" w14:textId="77777777" w:rsidR="004628D8" w:rsidRPr="00DE0C53" w:rsidRDefault="004628D8" w:rsidP="00F5175B">
            <w:pPr>
              <w:spacing w:before="40" w:after="40"/>
              <w:rPr>
                <w:b/>
              </w:rPr>
            </w:pPr>
            <w:r w:rsidRPr="00DE0C53">
              <w:rPr>
                <w:b/>
              </w:rPr>
              <w:t>RFQ Ref No.:</w:t>
            </w:r>
          </w:p>
        </w:tc>
        <w:tc>
          <w:tcPr>
            <w:tcW w:w="6210" w:type="dxa"/>
          </w:tcPr>
          <w:p w14:paraId="206B3B64" w14:textId="77777777" w:rsidR="004628D8" w:rsidRPr="00DE0C53" w:rsidRDefault="004628D8" w:rsidP="00F5175B">
            <w:pPr>
              <w:spacing w:before="40" w:after="40"/>
            </w:pPr>
            <w:r w:rsidRPr="00DE0C53">
              <w:t>[</w:t>
            </w:r>
            <w:r w:rsidRPr="00DE0C53">
              <w:rPr>
                <w:i/>
              </w:rPr>
              <w:t xml:space="preserve">Insert </w:t>
            </w:r>
            <w:r w:rsidR="000B58B1" w:rsidRPr="00DE0C53">
              <w:rPr>
                <w:i/>
              </w:rPr>
              <w:t>Procurement Entity/Lead Entity/Procurement Agent</w:t>
            </w:r>
            <w:r w:rsidRPr="00DE0C53">
              <w:rPr>
                <w:i/>
              </w:rPr>
              <w:t>’s reference</w:t>
            </w:r>
            <w:r w:rsidRPr="00DE0C53">
              <w:t>]</w:t>
            </w:r>
          </w:p>
        </w:tc>
      </w:tr>
      <w:tr w:rsidR="004628D8" w:rsidRPr="00DE0C53" w14:paraId="183E04ED" w14:textId="77777777" w:rsidTr="00F5175B">
        <w:tc>
          <w:tcPr>
            <w:tcW w:w="3150" w:type="dxa"/>
          </w:tcPr>
          <w:p w14:paraId="393B99BA" w14:textId="77777777" w:rsidR="004628D8" w:rsidRPr="00DE0C53" w:rsidRDefault="004628D8" w:rsidP="00F5175B">
            <w:pPr>
              <w:spacing w:before="40" w:after="40"/>
              <w:rPr>
                <w:b/>
              </w:rPr>
            </w:pPr>
            <w:r w:rsidRPr="00DE0C53">
              <w:rPr>
                <w:b/>
              </w:rPr>
              <w:t xml:space="preserve">Date of </w:t>
            </w:r>
            <w:r w:rsidR="003601E4" w:rsidRPr="00DE0C53">
              <w:rPr>
                <w:b/>
              </w:rPr>
              <w:t>Quotation</w:t>
            </w:r>
            <w:r w:rsidRPr="00DE0C53">
              <w:rPr>
                <w:b/>
              </w:rPr>
              <w:t>:</w:t>
            </w:r>
          </w:p>
        </w:tc>
        <w:tc>
          <w:tcPr>
            <w:tcW w:w="6210" w:type="dxa"/>
          </w:tcPr>
          <w:p w14:paraId="3E853B3A" w14:textId="77777777" w:rsidR="004628D8" w:rsidRPr="00DE0C53" w:rsidRDefault="004628D8" w:rsidP="00F5175B">
            <w:pPr>
              <w:spacing w:before="40" w:after="40"/>
            </w:pPr>
            <w:r w:rsidRPr="00DE0C53">
              <w:t>[</w:t>
            </w:r>
            <w:r w:rsidRPr="00DE0C53">
              <w:rPr>
                <w:i/>
              </w:rPr>
              <w:t xml:space="preserve">Insert date of </w:t>
            </w:r>
            <w:r w:rsidR="003601E4" w:rsidRPr="00DE0C53">
              <w:rPr>
                <w:i/>
              </w:rPr>
              <w:t>Quotation</w:t>
            </w:r>
            <w:r w:rsidRPr="00DE0C53">
              <w:t>]</w:t>
            </w:r>
          </w:p>
        </w:tc>
      </w:tr>
    </w:tbl>
    <w:p w14:paraId="1E4FBE4F" w14:textId="77777777" w:rsidR="004628D8" w:rsidRPr="00DE0C53" w:rsidRDefault="004628D8" w:rsidP="004628D8">
      <w:pPr>
        <w:tabs>
          <w:tab w:val="right" w:pos="5040"/>
          <w:tab w:val="left" w:pos="5220"/>
          <w:tab w:val="left" w:pos="8280"/>
        </w:tabs>
      </w:pPr>
    </w:p>
    <w:p w14:paraId="744497BD" w14:textId="77777777" w:rsidR="004628D8" w:rsidRPr="00DE0C53" w:rsidRDefault="004628D8" w:rsidP="004628D8">
      <w:pPr>
        <w:tabs>
          <w:tab w:val="right" w:pos="5040"/>
          <w:tab w:val="left" w:pos="5220"/>
          <w:tab w:val="left" w:pos="8280"/>
        </w:tabs>
      </w:pPr>
    </w:p>
    <w:p w14:paraId="067E32F6" w14:textId="77777777" w:rsidR="004628D8" w:rsidRPr="00DE0C53" w:rsidRDefault="004628D8" w:rsidP="004628D8">
      <w:r w:rsidRPr="00DE0C53">
        <w:t>Dear [</w:t>
      </w:r>
      <w:r w:rsidRPr="00DE0C53">
        <w:rPr>
          <w:i/>
        </w:rPr>
        <w:t xml:space="preserve">insert name of </w:t>
      </w:r>
      <w:r w:rsidR="000B58B1" w:rsidRPr="00DE0C53">
        <w:rPr>
          <w:i/>
        </w:rPr>
        <w:t>Procurement Entity/Lead Entity/Procurement Agent</w:t>
      </w:r>
      <w:r w:rsidRPr="00DE0C53">
        <w:rPr>
          <w:i/>
        </w:rPr>
        <w:t>’s Representative</w:t>
      </w:r>
      <w:r w:rsidRPr="00DE0C53">
        <w:t>]</w:t>
      </w:r>
    </w:p>
    <w:p w14:paraId="3275C03D" w14:textId="77777777" w:rsidR="004628D8" w:rsidRPr="00DE0C53" w:rsidRDefault="004628D8" w:rsidP="004628D8">
      <w:pPr>
        <w:spacing w:before="240" w:after="120"/>
        <w:jc w:val="both"/>
        <w:rPr>
          <w:b/>
          <w:color w:val="333333"/>
        </w:rPr>
      </w:pPr>
      <w:r w:rsidRPr="00DE0C53">
        <w:rPr>
          <w:b/>
          <w:color w:val="333333"/>
        </w:rPr>
        <w:t xml:space="preserve">SUBMISSION OF </w:t>
      </w:r>
      <w:r w:rsidR="003601E4" w:rsidRPr="00DE0C53">
        <w:rPr>
          <w:b/>
          <w:color w:val="333333"/>
        </w:rPr>
        <w:t>QUOTATION</w:t>
      </w:r>
    </w:p>
    <w:p w14:paraId="6A5CB8D4" w14:textId="77777777" w:rsidR="004628D8" w:rsidRPr="00DE0C53" w:rsidRDefault="004628D8" w:rsidP="000111BE">
      <w:pPr>
        <w:pStyle w:val="ListParagraph"/>
        <w:numPr>
          <w:ilvl w:val="0"/>
          <w:numId w:val="47"/>
        </w:numPr>
        <w:spacing w:before="240" w:after="120"/>
        <w:ind w:left="360"/>
        <w:contextualSpacing w:val="0"/>
        <w:jc w:val="both"/>
      </w:pPr>
      <w:r w:rsidRPr="00DE0C53">
        <w:rPr>
          <w:b/>
          <w:color w:val="333333"/>
        </w:rPr>
        <w:t>Conformity and no reservations</w:t>
      </w:r>
      <w:r w:rsidRPr="00DE0C53">
        <w:rPr>
          <w:color w:val="333333"/>
        </w:rPr>
        <w:t xml:space="preserve"> </w:t>
      </w:r>
    </w:p>
    <w:p w14:paraId="022B8099" w14:textId="77777777" w:rsidR="004628D8" w:rsidRPr="00DE0C53" w:rsidRDefault="004628D8" w:rsidP="004628D8">
      <w:pPr>
        <w:pStyle w:val="ListParagraph"/>
        <w:spacing w:after="120"/>
        <w:ind w:left="360"/>
        <w:contextualSpacing w:val="0"/>
        <w:jc w:val="both"/>
      </w:pPr>
      <w:r w:rsidRPr="00DE0C53">
        <w:rPr>
          <w:color w:val="333333"/>
        </w:rPr>
        <w:t>In response to the above named RFQ we offer to supply the Goods, [</w:t>
      </w:r>
      <w:r w:rsidRPr="00DE0C53">
        <w:rPr>
          <w:i/>
          <w:color w:val="333333"/>
        </w:rPr>
        <w:t>add if applicable:</w:t>
      </w:r>
      <w:r w:rsidRPr="00DE0C53">
        <w:rPr>
          <w:color w:val="333333"/>
        </w:rPr>
        <w:t xml:space="preserve"> “and deliver the Related Services,”] as per this </w:t>
      </w:r>
      <w:r w:rsidR="00116DAE" w:rsidRPr="00DE0C53">
        <w:rPr>
          <w:color w:val="333333"/>
        </w:rPr>
        <w:t xml:space="preserve">Quotation </w:t>
      </w:r>
      <w:r w:rsidRPr="00DE0C53">
        <w:rPr>
          <w:color w:val="333333"/>
        </w:rPr>
        <w:t xml:space="preserve">and </w:t>
      </w:r>
      <w:r w:rsidRPr="00DE0C53">
        <w:t>in conformity with the RFQ, Delivery and Completion Schedules, Technical Specifications, Drawings, Inspections and Tests</w:t>
      </w:r>
      <w:r w:rsidRPr="00DE0C53">
        <w:rPr>
          <w:color w:val="333333"/>
        </w:rPr>
        <w:t xml:space="preserve">. We confirm that we </w:t>
      </w:r>
      <w:r w:rsidRPr="00DE0C53">
        <w:t>have examined and have no reservations to the RFQ, including the Call-off Contract.</w:t>
      </w:r>
    </w:p>
    <w:p w14:paraId="59F1306B" w14:textId="77777777" w:rsidR="004628D8" w:rsidRPr="00DE0C53" w:rsidRDefault="004628D8" w:rsidP="000111BE">
      <w:pPr>
        <w:pStyle w:val="ListParagraph"/>
        <w:numPr>
          <w:ilvl w:val="0"/>
          <w:numId w:val="47"/>
        </w:numPr>
        <w:spacing w:before="240" w:after="120"/>
        <w:ind w:left="360"/>
        <w:contextualSpacing w:val="0"/>
        <w:jc w:val="both"/>
        <w:rPr>
          <w:color w:val="333333"/>
        </w:rPr>
      </w:pPr>
      <w:r w:rsidRPr="00DE0C53">
        <w:rPr>
          <w:b/>
          <w:color w:val="333333"/>
        </w:rPr>
        <w:t>Eligibility and conflict of interest</w:t>
      </w:r>
    </w:p>
    <w:p w14:paraId="14DB539D" w14:textId="77777777" w:rsidR="004628D8" w:rsidRPr="00DE0C53" w:rsidRDefault="004628D8" w:rsidP="004628D8">
      <w:pPr>
        <w:pStyle w:val="ListParagraph"/>
        <w:spacing w:after="120"/>
        <w:ind w:left="360"/>
        <w:contextualSpacing w:val="0"/>
        <w:jc w:val="both"/>
      </w:pPr>
      <w:r w:rsidRPr="00DE0C53">
        <w:rPr>
          <w:color w:val="333333"/>
        </w:rPr>
        <w:t xml:space="preserve">We declare that we continue to be </w:t>
      </w:r>
      <w:r w:rsidR="008C03BC" w:rsidRPr="00DE0C53">
        <w:rPr>
          <w:color w:val="333333"/>
        </w:rPr>
        <w:t>qualified and</w:t>
      </w:r>
      <w:r w:rsidRPr="00DE0C53">
        <w:rPr>
          <w:color w:val="333333"/>
        </w:rPr>
        <w:t xml:space="preserve"> </w:t>
      </w:r>
      <w:r w:rsidRPr="00DE0C53">
        <w:t>meet</w:t>
      </w:r>
      <w:r w:rsidRPr="00DE0C53">
        <w:rPr>
          <w:bCs/>
        </w:rPr>
        <w:t xml:space="preserve"> the eligibility requirements and that we have no conflict of interest</w:t>
      </w:r>
      <w:r w:rsidRPr="00DE0C53">
        <w:t xml:space="preserve">. If awarded the Call-off Contract, the Goods </w:t>
      </w:r>
      <w:r w:rsidRPr="00DE0C53">
        <w:rPr>
          <w:color w:val="333333"/>
        </w:rPr>
        <w:t>[</w:t>
      </w:r>
      <w:r w:rsidRPr="00DE0C53">
        <w:rPr>
          <w:i/>
          <w:color w:val="333333"/>
        </w:rPr>
        <w:t>add if applicable:</w:t>
      </w:r>
      <w:r w:rsidRPr="00DE0C53">
        <w:rPr>
          <w:color w:val="333333"/>
        </w:rPr>
        <w:t xml:space="preserve"> “and Related Services,”] </w:t>
      </w:r>
      <w:r w:rsidRPr="00DE0C53">
        <w:t>that we supply shall be sourced from an eligible country.</w:t>
      </w:r>
    </w:p>
    <w:p w14:paraId="3D23773E" w14:textId="77777777" w:rsidR="004628D8" w:rsidRPr="00DE0C53" w:rsidRDefault="00116DAE" w:rsidP="004628D8">
      <w:pPr>
        <w:pStyle w:val="ListParagraph"/>
        <w:spacing w:after="120"/>
        <w:ind w:left="360"/>
        <w:contextualSpacing w:val="0"/>
        <w:jc w:val="both"/>
        <w:rPr>
          <w:color w:val="333333"/>
        </w:rPr>
      </w:pPr>
      <w:r w:rsidRPr="00DE0C53">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w:t>
      </w:r>
      <w:r w:rsidR="00976B3A" w:rsidRPr="00DE0C53">
        <w:t>PPA</w:t>
      </w:r>
      <w:r w:rsidR="004628D8" w:rsidRPr="00DE0C53">
        <w:rPr>
          <w:color w:val="333333"/>
        </w:rPr>
        <w:t>.</w:t>
      </w:r>
    </w:p>
    <w:p w14:paraId="14A24AC3" w14:textId="77777777" w:rsidR="004628D8" w:rsidRPr="00DE0C53" w:rsidRDefault="00AB18D8" w:rsidP="000111BE">
      <w:pPr>
        <w:pStyle w:val="ListParagraph"/>
        <w:numPr>
          <w:ilvl w:val="0"/>
          <w:numId w:val="47"/>
        </w:numPr>
        <w:spacing w:before="240" w:after="120"/>
        <w:ind w:left="360"/>
        <w:contextualSpacing w:val="0"/>
        <w:jc w:val="both"/>
        <w:rPr>
          <w:color w:val="333333"/>
        </w:rPr>
      </w:pPr>
      <w:r w:rsidRPr="00DE0C53">
        <w:rPr>
          <w:b/>
          <w:color w:val="333333"/>
        </w:rPr>
        <w:t>Tender</w:t>
      </w:r>
      <w:r w:rsidR="004628D8" w:rsidRPr="00DE0C53">
        <w:rPr>
          <w:b/>
          <w:color w:val="333333"/>
        </w:rPr>
        <w:t xml:space="preserve"> Price</w:t>
      </w:r>
    </w:p>
    <w:p w14:paraId="311AC806" w14:textId="77777777" w:rsidR="004628D8" w:rsidRPr="00DE0C53" w:rsidRDefault="004628D8" w:rsidP="004628D8">
      <w:pPr>
        <w:pStyle w:val="ListParagraph"/>
        <w:spacing w:after="120"/>
        <w:ind w:left="360"/>
        <w:contextualSpacing w:val="0"/>
        <w:jc w:val="both"/>
      </w:pPr>
      <w:r w:rsidRPr="00DE0C53">
        <w:rPr>
          <w:color w:val="333333"/>
        </w:rPr>
        <w:t xml:space="preserve">The total price of our </w:t>
      </w:r>
      <w:r w:rsidR="00AB18D8" w:rsidRPr="00DE0C53">
        <w:rPr>
          <w:color w:val="333333"/>
        </w:rPr>
        <w:t>Tender</w:t>
      </w:r>
      <w:r w:rsidRPr="00DE0C53">
        <w:rPr>
          <w:color w:val="333333"/>
        </w:rPr>
        <w:t>, excluding any unconditional discounts offered in item (g) below is</w:t>
      </w:r>
      <w:r w:rsidRPr="00DE0C53">
        <w:t xml:space="preserve"> [</w:t>
      </w:r>
      <w:r w:rsidRPr="00DE0C53">
        <w:rPr>
          <w:i/>
        </w:rPr>
        <w:t xml:space="preserve">insert the total price of the </w:t>
      </w:r>
      <w:r w:rsidR="00AB18D8" w:rsidRPr="00DE0C53">
        <w:rPr>
          <w:i/>
        </w:rPr>
        <w:t>Tender</w:t>
      </w:r>
      <w:r w:rsidRPr="00DE0C53">
        <w:rPr>
          <w:i/>
        </w:rPr>
        <w:t xml:space="preserve"> in words and figures, indicating the various amounts and the respective currencies</w:t>
      </w:r>
      <w:r w:rsidRPr="00DE0C53">
        <w:t>].</w:t>
      </w:r>
    </w:p>
    <w:p w14:paraId="6B7855F5" w14:textId="77777777" w:rsidR="004628D8" w:rsidRPr="00DE0C53" w:rsidRDefault="004628D8" w:rsidP="000111BE">
      <w:pPr>
        <w:pStyle w:val="ListParagraph"/>
        <w:numPr>
          <w:ilvl w:val="0"/>
          <w:numId w:val="47"/>
        </w:numPr>
        <w:spacing w:before="240" w:after="120"/>
        <w:ind w:left="360"/>
        <w:contextualSpacing w:val="0"/>
        <w:jc w:val="both"/>
        <w:rPr>
          <w:color w:val="333333"/>
        </w:rPr>
      </w:pPr>
      <w:r w:rsidRPr="00DE0C53">
        <w:rPr>
          <w:b/>
          <w:color w:val="333333"/>
        </w:rPr>
        <w:t>Unconditional Discounts</w:t>
      </w:r>
      <w:r w:rsidRPr="00DE0C53">
        <w:rPr>
          <w:color w:val="333333"/>
        </w:rPr>
        <w:t xml:space="preserve"> </w:t>
      </w:r>
    </w:p>
    <w:p w14:paraId="028698A9" w14:textId="77777777" w:rsidR="004628D8" w:rsidRPr="00DE0C53" w:rsidRDefault="004628D8" w:rsidP="004628D8">
      <w:pPr>
        <w:pStyle w:val="ListParagraph"/>
        <w:spacing w:after="120"/>
        <w:ind w:left="360"/>
        <w:contextualSpacing w:val="0"/>
        <w:jc w:val="both"/>
        <w:rPr>
          <w:color w:val="333333"/>
        </w:rPr>
      </w:pPr>
      <w:r w:rsidRPr="00DE0C53">
        <w:rPr>
          <w:color w:val="333333"/>
        </w:rPr>
        <w:t>The unconditional discounts offered are: [</w:t>
      </w:r>
      <w:r w:rsidRPr="00DE0C53">
        <w:rPr>
          <w:i/>
          <w:color w:val="333333"/>
        </w:rPr>
        <w:t>Specify in detail each discount offered</w:t>
      </w:r>
      <w:r w:rsidRPr="00DE0C53">
        <w:rPr>
          <w:color w:val="333333"/>
        </w:rPr>
        <w:t>.]</w:t>
      </w:r>
    </w:p>
    <w:p w14:paraId="009B3A3B" w14:textId="77777777" w:rsidR="004628D8" w:rsidRPr="00DE0C53" w:rsidRDefault="004628D8" w:rsidP="004628D8">
      <w:pPr>
        <w:spacing w:after="120"/>
        <w:ind w:left="360"/>
        <w:rPr>
          <w:color w:val="333333"/>
        </w:rPr>
      </w:pPr>
      <w:r w:rsidRPr="00DE0C53">
        <w:rPr>
          <w:color w:val="333333"/>
        </w:rPr>
        <w:t>The exact method of calculations to determine the net price after application of unconditional discounts is: [</w:t>
      </w:r>
      <w:r w:rsidRPr="00DE0C53">
        <w:rPr>
          <w:i/>
          <w:color w:val="333333"/>
        </w:rPr>
        <w:t>Specify in detail the method that shall be used to apply the discounts</w:t>
      </w:r>
      <w:r w:rsidRPr="00DE0C53">
        <w:rPr>
          <w:color w:val="333333"/>
        </w:rPr>
        <w:t>].</w:t>
      </w:r>
    </w:p>
    <w:p w14:paraId="5E158AB4" w14:textId="77777777" w:rsidR="004628D8" w:rsidRPr="00DE0C53" w:rsidRDefault="00116DAE" w:rsidP="000111BE">
      <w:pPr>
        <w:pStyle w:val="ListParagraph"/>
        <w:numPr>
          <w:ilvl w:val="0"/>
          <w:numId w:val="47"/>
        </w:numPr>
        <w:spacing w:before="240" w:after="120"/>
        <w:ind w:left="360"/>
        <w:contextualSpacing w:val="0"/>
        <w:jc w:val="both"/>
        <w:rPr>
          <w:color w:val="333333"/>
        </w:rPr>
      </w:pPr>
      <w:r w:rsidRPr="00DE0C53">
        <w:rPr>
          <w:b/>
          <w:color w:val="333333"/>
        </w:rPr>
        <w:t xml:space="preserve">Quotation </w:t>
      </w:r>
      <w:r w:rsidR="004628D8" w:rsidRPr="00DE0C53">
        <w:rPr>
          <w:b/>
          <w:color w:val="333333"/>
        </w:rPr>
        <w:t>Validity Period</w:t>
      </w:r>
      <w:r w:rsidR="004628D8" w:rsidRPr="00DE0C53">
        <w:rPr>
          <w:color w:val="333333"/>
        </w:rPr>
        <w:t xml:space="preserve"> </w:t>
      </w:r>
    </w:p>
    <w:p w14:paraId="7B76FEBD" w14:textId="77777777" w:rsidR="004628D8" w:rsidRPr="00DE0C53" w:rsidRDefault="004628D8" w:rsidP="004628D8">
      <w:pPr>
        <w:pStyle w:val="ListParagraph"/>
        <w:spacing w:after="120"/>
        <w:ind w:left="360"/>
        <w:contextualSpacing w:val="0"/>
        <w:jc w:val="both"/>
        <w:rPr>
          <w:color w:val="333333"/>
        </w:rPr>
      </w:pPr>
      <w:r w:rsidRPr="00DE0C53">
        <w:rPr>
          <w:color w:val="333333"/>
        </w:rPr>
        <w:t xml:space="preserve">Our </w:t>
      </w:r>
      <w:r w:rsidR="00116DAE" w:rsidRPr="00DE0C53">
        <w:rPr>
          <w:color w:val="333333"/>
        </w:rPr>
        <w:t>Quotation</w:t>
      </w:r>
      <w:r w:rsidRPr="00DE0C53">
        <w:rPr>
          <w:color w:val="333333"/>
        </w:rPr>
        <w:t xml:space="preserve"> shall be valid for the period specified in RFQ, and it shall remain binding upon us and may be accepted at any time before it expires.  </w:t>
      </w:r>
    </w:p>
    <w:p w14:paraId="1F178037" w14:textId="77777777" w:rsidR="004628D8" w:rsidRPr="00DE0C53" w:rsidRDefault="004628D8" w:rsidP="000111BE">
      <w:pPr>
        <w:pStyle w:val="ListParagraph"/>
        <w:numPr>
          <w:ilvl w:val="0"/>
          <w:numId w:val="47"/>
        </w:numPr>
        <w:spacing w:before="240" w:after="120"/>
        <w:ind w:left="360"/>
        <w:contextualSpacing w:val="0"/>
        <w:jc w:val="both"/>
        <w:rPr>
          <w:color w:val="333333"/>
        </w:rPr>
      </w:pPr>
      <w:r w:rsidRPr="00DE0C53">
        <w:rPr>
          <w:b/>
          <w:color w:val="333333"/>
        </w:rPr>
        <w:t>Performance Security</w:t>
      </w:r>
      <w:r w:rsidRPr="00DE0C53">
        <w:rPr>
          <w:color w:val="333333"/>
        </w:rPr>
        <w:t xml:space="preserve"> [</w:t>
      </w:r>
      <w:r w:rsidRPr="00DE0C53">
        <w:rPr>
          <w:i/>
          <w:color w:val="333333"/>
        </w:rPr>
        <w:t>delete if no performance security is required</w:t>
      </w:r>
      <w:r w:rsidRPr="00DE0C53">
        <w:rPr>
          <w:color w:val="333333"/>
        </w:rPr>
        <w:t xml:space="preserve">] </w:t>
      </w:r>
    </w:p>
    <w:p w14:paraId="639E72A7" w14:textId="77777777" w:rsidR="004628D8" w:rsidRPr="00DE0C53" w:rsidRDefault="004628D8" w:rsidP="004628D8">
      <w:pPr>
        <w:pStyle w:val="ListParagraph"/>
        <w:spacing w:after="120"/>
        <w:ind w:left="360"/>
        <w:contextualSpacing w:val="0"/>
        <w:jc w:val="both"/>
        <w:rPr>
          <w:color w:val="333333"/>
        </w:rPr>
      </w:pPr>
      <w:r w:rsidRPr="00DE0C53">
        <w:rPr>
          <w:color w:val="333333"/>
        </w:rPr>
        <w:t xml:space="preserve">If we are awarded the Call-off Contract, we </w:t>
      </w:r>
      <w:r w:rsidRPr="00DE0C53">
        <w:t>commit to obtain a Performance Security in accordance with the RFQ.</w:t>
      </w:r>
    </w:p>
    <w:p w14:paraId="50A1651B" w14:textId="77777777" w:rsidR="004628D8" w:rsidRPr="00DE0C53" w:rsidRDefault="004628D8" w:rsidP="000111BE">
      <w:pPr>
        <w:pStyle w:val="ListParagraph"/>
        <w:numPr>
          <w:ilvl w:val="0"/>
          <w:numId w:val="47"/>
        </w:numPr>
        <w:spacing w:before="240" w:after="120"/>
        <w:ind w:left="360"/>
        <w:contextualSpacing w:val="0"/>
        <w:jc w:val="both"/>
        <w:rPr>
          <w:color w:val="333333"/>
        </w:rPr>
      </w:pPr>
      <w:r w:rsidRPr="00DE0C53">
        <w:rPr>
          <w:b/>
        </w:rPr>
        <w:t>Commissions, gratuities, fees</w:t>
      </w:r>
    </w:p>
    <w:p w14:paraId="5AB0A0FD" w14:textId="77777777" w:rsidR="004628D8" w:rsidRPr="00DE0C53" w:rsidRDefault="004628D8" w:rsidP="004628D8">
      <w:pPr>
        <w:pStyle w:val="ListParagraph"/>
        <w:spacing w:after="120"/>
        <w:ind w:left="360"/>
        <w:contextualSpacing w:val="0"/>
        <w:jc w:val="both"/>
        <w:rPr>
          <w:color w:val="333333"/>
        </w:rPr>
      </w:pPr>
      <w:r w:rsidRPr="00DE0C53">
        <w:rPr>
          <w:color w:val="333333"/>
        </w:rPr>
        <w:t xml:space="preserve">We have paid, or will pay the following commissions, gratuities, or fees with respect to this </w:t>
      </w:r>
      <w:r w:rsidR="00116DAE" w:rsidRPr="00DE0C53">
        <w:rPr>
          <w:color w:val="333333"/>
        </w:rPr>
        <w:t>Quotation</w:t>
      </w:r>
      <w:r w:rsidRPr="00DE0C53">
        <w:rPr>
          <w:color w:val="333333"/>
        </w:rPr>
        <w:t xml:space="preserve"> or execution of a Call-off Contract [</w:t>
      </w:r>
      <w:r w:rsidRPr="00DE0C53">
        <w:rPr>
          <w:i/>
        </w:rPr>
        <w:t>If none has been paid or is to be paid, indicate “</w:t>
      </w:r>
      <w:r w:rsidRPr="00DE0C53">
        <w:t>none</w:t>
      </w:r>
      <w:r w:rsidRPr="00DE0C53">
        <w:rPr>
          <w:i/>
        </w:rPr>
        <w:t>.”</w:t>
      </w:r>
      <w:r w:rsidRPr="00DE0C53">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4628D8" w:rsidRPr="00DE0C53" w14:paraId="13732584" w14:textId="77777777" w:rsidTr="00F5175B">
        <w:tc>
          <w:tcPr>
            <w:tcW w:w="2610" w:type="dxa"/>
          </w:tcPr>
          <w:p w14:paraId="451CDE21" w14:textId="77777777" w:rsidR="004628D8" w:rsidRPr="00DE0C53" w:rsidRDefault="004628D8" w:rsidP="00F5175B">
            <w:pPr>
              <w:rPr>
                <w:b/>
              </w:rPr>
            </w:pPr>
            <w:r w:rsidRPr="00DE0C53">
              <w:rPr>
                <w:b/>
              </w:rPr>
              <w:t>Name of Recipient</w:t>
            </w:r>
          </w:p>
        </w:tc>
        <w:tc>
          <w:tcPr>
            <w:tcW w:w="2520" w:type="dxa"/>
          </w:tcPr>
          <w:p w14:paraId="7F82781E" w14:textId="77777777" w:rsidR="004628D8" w:rsidRPr="00DE0C53" w:rsidRDefault="004628D8" w:rsidP="00F5175B">
            <w:pPr>
              <w:rPr>
                <w:b/>
              </w:rPr>
            </w:pPr>
            <w:r w:rsidRPr="00DE0C53">
              <w:rPr>
                <w:b/>
              </w:rPr>
              <w:t>Address</w:t>
            </w:r>
          </w:p>
        </w:tc>
        <w:tc>
          <w:tcPr>
            <w:tcW w:w="2070" w:type="dxa"/>
          </w:tcPr>
          <w:p w14:paraId="4B4718D3" w14:textId="77777777" w:rsidR="004628D8" w:rsidRPr="00DE0C53" w:rsidRDefault="004628D8" w:rsidP="00F5175B">
            <w:pPr>
              <w:rPr>
                <w:b/>
              </w:rPr>
            </w:pPr>
            <w:r w:rsidRPr="00DE0C53">
              <w:rPr>
                <w:b/>
              </w:rPr>
              <w:t>Reason</w:t>
            </w:r>
          </w:p>
        </w:tc>
        <w:tc>
          <w:tcPr>
            <w:tcW w:w="1548" w:type="dxa"/>
          </w:tcPr>
          <w:p w14:paraId="01902F4C" w14:textId="77777777" w:rsidR="004628D8" w:rsidRPr="00DE0C53" w:rsidRDefault="004628D8" w:rsidP="00F5175B">
            <w:pPr>
              <w:rPr>
                <w:b/>
              </w:rPr>
            </w:pPr>
            <w:r w:rsidRPr="00DE0C53">
              <w:rPr>
                <w:b/>
              </w:rPr>
              <w:t>Amount</w:t>
            </w:r>
          </w:p>
        </w:tc>
      </w:tr>
      <w:tr w:rsidR="004628D8" w:rsidRPr="00DE0C53" w14:paraId="65970442" w14:textId="77777777" w:rsidTr="00F5175B">
        <w:tc>
          <w:tcPr>
            <w:tcW w:w="2610" w:type="dxa"/>
          </w:tcPr>
          <w:p w14:paraId="4373078E" w14:textId="77777777" w:rsidR="004628D8" w:rsidRPr="00DE0C53" w:rsidRDefault="004628D8" w:rsidP="00F5175B">
            <w:pPr>
              <w:rPr>
                <w:u w:val="single"/>
              </w:rPr>
            </w:pPr>
          </w:p>
        </w:tc>
        <w:tc>
          <w:tcPr>
            <w:tcW w:w="2520" w:type="dxa"/>
          </w:tcPr>
          <w:p w14:paraId="2EF5A652" w14:textId="77777777" w:rsidR="004628D8" w:rsidRPr="00DE0C53" w:rsidRDefault="004628D8" w:rsidP="00F5175B">
            <w:pPr>
              <w:rPr>
                <w:u w:val="single"/>
              </w:rPr>
            </w:pPr>
          </w:p>
        </w:tc>
        <w:tc>
          <w:tcPr>
            <w:tcW w:w="2070" w:type="dxa"/>
          </w:tcPr>
          <w:p w14:paraId="20FA5DC6" w14:textId="77777777" w:rsidR="004628D8" w:rsidRPr="00DE0C53" w:rsidRDefault="004628D8" w:rsidP="00F5175B">
            <w:pPr>
              <w:rPr>
                <w:u w:val="single"/>
              </w:rPr>
            </w:pPr>
          </w:p>
        </w:tc>
        <w:tc>
          <w:tcPr>
            <w:tcW w:w="1548" w:type="dxa"/>
          </w:tcPr>
          <w:p w14:paraId="3FEC416F" w14:textId="77777777" w:rsidR="004628D8" w:rsidRPr="00DE0C53" w:rsidRDefault="004628D8" w:rsidP="00F5175B">
            <w:pPr>
              <w:rPr>
                <w:u w:val="single"/>
              </w:rPr>
            </w:pPr>
          </w:p>
        </w:tc>
      </w:tr>
      <w:tr w:rsidR="004628D8" w:rsidRPr="00DE0C53" w14:paraId="1A5F01ED" w14:textId="77777777" w:rsidTr="00F5175B">
        <w:tc>
          <w:tcPr>
            <w:tcW w:w="2610" w:type="dxa"/>
          </w:tcPr>
          <w:p w14:paraId="6D8B3602" w14:textId="77777777" w:rsidR="004628D8" w:rsidRPr="00DE0C53" w:rsidRDefault="004628D8" w:rsidP="00F5175B">
            <w:pPr>
              <w:rPr>
                <w:u w:val="single"/>
              </w:rPr>
            </w:pPr>
          </w:p>
        </w:tc>
        <w:tc>
          <w:tcPr>
            <w:tcW w:w="2520" w:type="dxa"/>
          </w:tcPr>
          <w:p w14:paraId="10A3E95C" w14:textId="77777777" w:rsidR="004628D8" w:rsidRPr="00DE0C53" w:rsidRDefault="004628D8" w:rsidP="00F5175B">
            <w:pPr>
              <w:rPr>
                <w:u w:val="single"/>
              </w:rPr>
            </w:pPr>
          </w:p>
        </w:tc>
        <w:tc>
          <w:tcPr>
            <w:tcW w:w="2070" w:type="dxa"/>
          </w:tcPr>
          <w:p w14:paraId="7B3C20FF" w14:textId="77777777" w:rsidR="004628D8" w:rsidRPr="00DE0C53" w:rsidRDefault="004628D8" w:rsidP="00F5175B">
            <w:pPr>
              <w:rPr>
                <w:u w:val="single"/>
              </w:rPr>
            </w:pPr>
          </w:p>
        </w:tc>
        <w:tc>
          <w:tcPr>
            <w:tcW w:w="1548" w:type="dxa"/>
          </w:tcPr>
          <w:p w14:paraId="4CCAC7C7" w14:textId="77777777" w:rsidR="004628D8" w:rsidRPr="00DE0C53" w:rsidRDefault="004628D8" w:rsidP="00F5175B">
            <w:pPr>
              <w:rPr>
                <w:u w:val="single"/>
              </w:rPr>
            </w:pPr>
          </w:p>
        </w:tc>
      </w:tr>
      <w:tr w:rsidR="004628D8" w:rsidRPr="00DE0C53" w14:paraId="59655A02" w14:textId="77777777" w:rsidTr="00F5175B">
        <w:tc>
          <w:tcPr>
            <w:tcW w:w="2610" w:type="dxa"/>
          </w:tcPr>
          <w:p w14:paraId="49D99266" w14:textId="77777777" w:rsidR="004628D8" w:rsidRPr="00DE0C53" w:rsidRDefault="004628D8" w:rsidP="00F5175B">
            <w:pPr>
              <w:rPr>
                <w:u w:val="single"/>
              </w:rPr>
            </w:pPr>
          </w:p>
        </w:tc>
        <w:tc>
          <w:tcPr>
            <w:tcW w:w="2520" w:type="dxa"/>
          </w:tcPr>
          <w:p w14:paraId="3AD240D3" w14:textId="77777777" w:rsidR="004628D8" w:rsidRPr="00DE0C53" w:rsidRDefault="004628D8" w:rsidP="00F5175B">
            <w:pPr>
              <w:rPr>
                <w:u w:val="single"/>
              </w:rPr>
            </w:pPr>
          </w:p>
        </w:tc>
        <w:tc>
          <w:tcPr>
            <w:tcW w:w="2070" w:type="dxa"/>
          </w:tcPr>
          <w:p w14:paraId="2F0DBC77" w14:textId="77777777" w:rsidR="004628D8" w:rsidRPr="00DE0C53" w:rsidRDefault="004628D8" w:rsidP="00F5175B">
            <w:pPr>
              <w:rPr>
                <w:u w:val="single"/>
              </w:rPr>
            </w:pPr>
          </w:p>
        </w:tc>
        <w:tc>
          <w:tcPr>
            <w:tcW w:w="1548" w:type="dxa"/>
          </w:tcPr>
          <w:p w14:paraId="3D03E497" w14:textId="77777777" w:rsidR="004628D8" w:rsidRPr="00DE0C53" w:rsidRDefault="004628D8" w:rsidP="00F5175B">
            <w:pPr>
              <w:rPr>
                <w:u w:val="single"/>
              </w:rPr>
            </w:pPr>
          </w:p>
        </w:tc>
      </w:tr>
      <w:tr w:rsidR="004628D8" w:rsidRPr="00DE0C53" w14:paraId="693DFEAA" w14:textId="77777777" w:rsidTr="00F5175B">
        <w:tc>
          <w:tcPr>
            <w:tcW w:w="2610" w:type="dxa"/>
          </w:tcPr>
          <w:p w14:paraId="203AE0CF" w14:textId="77777777" w:rsidR="004628D8" w:rsidRPr="00DE0C53" w:rsidRDefault="004628D8" w:rsidP="00F5175B">
            <w:pPr>
              <w:rPr>
                <w:u w:val="single"/>
              </w:rPr>
            </w:pPr>
          </w:p>
        </w:tc>
        <w:tc>
          <w:tcPr>
            <w:tcW w:w="2520" w:type="dxa"/>
          </w:tcPr>
          <w:p w14:paraId="0DCF3620" w14:textId="77777777" w:rsidR="004628D8" w:rsidRPr="00DE0C53" w:rsidRDefault="004628D8" w:rsidP="00F5175B">
            <w:pPr>
              <w:rPr>
                <w:u w:val="single"/>
              </w:rPr>
            </w:pPr>
          </w:p>
        </w:tc>
        <w:tc>
          <w:tcPr>
            <w:tcW w:w="2070" w:type="dxa"/>
          </w:tcPr>
          <w:p w14:paraId="615C23B1" w14:textId="77777777" w:rsidR="004628D8" w:rsidRPr="00DE0C53" w:rsidRDefault="004628D8" w:rsidP="00F5175B">
            <w:pPr>
              <w:rPr>
                <w:u w:val="single"/>
              </w:rPr>
            </w:pPr>
          </w:p>
        </w:tc>
        <w:tc>
          <w:tcPr>
            <w:tcW w:w="1548" w:type="dxa"/>
          </w:tcPr>
          <w:p w14:paraId="26D234BD" w14:textId="77777777" w:rsidR="004628D8" w:rsidRPr="00DE0C53" w:rsidRDefault="004628D8" w:rsidP="00F5175B">
            <w:pPr>
              <w:rPr>
                <w:u w:val="single"/>
              </w:rPr>
            </w:pPr>
          </w:p>
        </w:tc>
      </w:tr>
    </w:tbl>
    <w:p w14:paraId="0A5FAEF4" w14:textId="77777777" w:rsidR="004628D8" w:rsidRPr="00DE0C53" w:rsidRDefault="004628D8" w:rsidP="000111BE">
      <w:pPr>
        <w:pStyle w:val="ListParagraph"/>
        <w:numPr>
          <w:ilvl w:val="0"/>
          <w:numId w:val="47"/>
        </w:numPr>
        <w:spacing w:before="240" w:after="120"/>
        <w:ind w:left="360"/>
        <w:contextualSpacing w:val="0"/>
        <w:jc w:val="both"/>
      </w:pPr>
      <w:r w:rsidRPr="00DE0C53">
        <w:rPr>
          <w:b/>
        </w:rPr>
        <w:t>Not Bound to Accept</w:t>
      </w:r>
      <w:r w:rsidRPr="00DE0C53">
        <w:t xml:space="preserve"> </w:t>
      </w:r>
    </w:p>
    <w:p w14:paraId="13C78F66" w14:textId="77777777" w:rsidR="004628D8" w:rsidRPr="00DE0C53" w:rsidRDefault="004628D8" w:rsidP="004628D8">
      <w:pPr>
        <w:pStyle w:val="ListParagraph"/>
        <w:spacing w:after="120"/>
        <w:ind w:left="360"/>
        <w:contextualSpacing w:val="0"/>
        <w:jc w:val="both"/>
      </w:pPr>
      <w:r w:rsidRPr="00DE0C53">
        <w:rPr>
          <w:color w:val="333333"/>
        </w:rPr>
        <w:t>We</w:t>
      </w:r>
      <w:r w:rsidRPr="00DE0C53">
        <w:t xml:space="preserve"> understand that you reserve the right to:</w:t>
      </w:r>
    </w:p>
    <w:p w14:paraId="69D4FDD7" w14:textId="77777777" w:rsidR="004628D8" w:rsidRPr="00DE0C53" w:rsidRDefault="004628D8" w:rsidP="000111BE">
      <w:pPr>
        <w:pStyle w:val="ListParagraph"/>
        <w:numPr>
          <w:ilvl w:val="0"/>
          <w:numId w:val="50"/>
        </w:numPr>
        <w:spacing w:after="120"/>
        <w:ind w:left="851" w:hanging="425"/>
        <w:contextualSpacing w:val="0"/>
        <w:jc w:val="both"/>
      </w:pPr>
      <w:r w:rsidRPr="00DE0C53">
        <w:t xml:space="preserve">accept or reject any </w:t>
      </w:r>
      <w:r w:rsidR="00116DAE" w:rsidRPr="00DE0C53">
        <w:t>Quotation</w:t>
      </w:r>
      <w:r w:rsidRPr="00DE0C53">
        <w:t xml:space="preserve"> and are not bound to accept the lowest evaluated cost </w:t>
      </w:r>
      <w:r w:rsidR="00116DAE" w:rsidRPr="00DE0C53">
        <w:t>Quotation</w:t>
      </w:r>
      <w:r w:rsidRPr="00DE0C53">
        <w:t xml:space="preserve">, or any other </w:t>
      </w:r>
      <w:r w:rsidR="00116DAE" w:rsidRPr="00DE0C53">
        <w:t>Quotation</w:t>
      </w:r>
      <w:r w:rsidRPr="00DE0C53">
        <w:t xml:space="preserve"> that you may receive, and </w:t>
      </w:r>
    </w:p>
    <w:p w14:paraId="2B1B0D61" w14:textId="77777777" w:rsidR="004628D8" w:rsidRPr="00DE0C53" w:rsidRDefault="004628D8" w:rsidP="000111BE">
      <w:pPr>
        <w:pStyle w:val="ListParagraph"/>
        <w:numPr>
          <w:ilvl w:val="0"/>
          <w:numId w:val="50"/>
        </w:numPr>
        <w:spacing w:after="120"/>
        <w:ind w:left="851" w:hanging="425"/>
        <w:contextualSpacing w:val="0"/>
        <w:jc w:val="both"/>
      </w:pPr>
      <w:r w:rsidRPr="00DE0C53">
        <w:t>annul the RFQ process at any time prior to the award of a Call of Contract without incurring any liability to Suppliers.</w:t>
      </w:r>
    </w:p>
    <w:p w14:paraId="47DD07C6" w14:textId="77777777" w:rsidR="004628D8" w:rsidRPr="00DE0C53" w:rsidRDefault="004628D8" w:rsidP="000111BE">
      <w:pPr>
        <w:pStyle w:val="ListParagraph"/>
        <w:numPr>
          <w:ilvl w:val="0"/>
          <w:numId w:val="47"/>
        </w:numPr>
        <w:spacing w:before="240" w:after="120"/>
        <w:ind w:left="360"/>
        <w:contextualSpacing w:val="0"/>
        <w:jc w:val="both"/>
      </w:pPr>
      <w:r w:rsidRPr="00DE0C53">
        <w:rPr>
          <w:b/>
        </w:rPr>
        <w:t>Fraud and Corruption</w:t>
      </w:r>
      <w:r w:rsidRPr="00DE0C53">
        <w:t xml:space="preserve"> </w:t>
      </w:r>
    </w:p>
    <w:p w14:paraId="057FFFFD" w14:textId="77777777" w:rsidR="004628D8" w:rsidRPr="00DE0C53" w:rsidRDefault="004628D8" w:rsidP="004628D8">
      <w:pPr>
        <w:pStyle w:val="ListParagraph"/>
        <w:spacing w:after="120"/>
        <w:ind w:left="360"/>
        <w:contextualSpacing w:val="0"/>
        <w:jc w:val="both"/>
      </w:pPr>
      <w:r w:rsidRPr="00DE0C53">
        <w:rPr>
          <w:color w:val="333333"/>
        </w:rPr>
        <w:t>We</w:t>
      </w:r>
      <w:r w:rsidRPr="00DE0C53">
        <w:t xml:space="preserve"> hereby certify that we have taken steps to ensure that no person acting for us, or on our behalf, engages in any type of Fraud and Corruption.</w:t>
      </w:r>
    </w:p>
    <w:p w14:paraId="1A8C4436" w14:textId="77777777" w:rsidR="004628D8" w:rsidRPr="00DE0C53" w:rsidRDefault="004628D8" w:rsidP="004628D8"/>
    <w:p w14:paraId="1221810B" w14:textId="77777777" w:rsidR="004628D8" w:rsidRPr="00DE0C53" w:rsidRDefault="004628D8" w:rsidP="004628D8">
      <w:pPr>
        <w:spacing w:after="120"/>
        <w:rPr>
          <w:iCs/>
        </w:rPr>
      </w:pPr>
      <w:r w:rsidRPr="00DE0C53">
        <w:rPr>
          <w:iCs/>
        </w:rPr>
        <w:t>On behalf of the Supplier:</w:t>
      </w:r>
    </w:p>
    <w:tbl>
      <w:tblPr>
        <w:tblStyle w:val="TableGrid"/>
        <w:tblW w:w="0" w:type="auto"/>
        <w:tblLook w:val="04A0" w:firstRow="1" w:lastRow="0" w:firstColumn="1" w:lastColumn="0" w:noHBand="0" w:noVBand="1"/>
      </w:tblPr>
      <w:tblGrid>
        <w:gridCol w:w="1710"/>
        <w:gridCol w:w="6030"/>
      </w:tblGrid>
      <w:tr w:rsidR="004628D8" w:rsidRPr="00DE0C53" w14:paraId="12A79C58" w14:textId="77777777" w:rsidTr="00F5175B">
        <w:tc>
          <w:tcPr>
            <w:tcW w:w="1710" w:type="dxa"/>
            <w:tcBorders>
              <w:top w:val="nil"/>
              <w:left w:val="nil"/>
              <w:bottom w:val="nil"/>
              <w:right w:val="nil"/>
            </w:tcBorders>
            <w:vAlign w:val="bottom"/>
          </w:tcPr>
          <w:p w14:paraId="2A604A08" w14:textId="77777777" w:rsidR="004628D8" w:rsidRPr="00DE0C53" w:rsidRDefault="004628D8" w:rsidP="00F5175B">
            <w:pPr>
              <w:rPr>
                <w:iCs/>
              </w:rPr>
            </w:pPr>
            <w:r w:rsidRPr="00DE0C53">
              <w:rPr>
                <w:b/>
              </w:rPr>
              <w:t>Signature:</w:t>
            </w:r>
          </w:p>
        </w:tc>
        <w:tc>
          <w:tcPr>
            <w:tcW w:w="6030" w:type="dxa"/>
            <w:tcBorders>
              <w:top w:val="nil"/>
              <w:left w:val="nil"/>
              <w:bottom w:val="single" w:sz="4" w:space="0" w:color="auto"/>
              <w:right w:val="nil"/>
            </w:tcBorders>
          </w:tcPr>
          <w:p w14:paraId="4B04CFE0" w14:textId="77777777" w:rsidR="004628D8" w:rsidRPr="00DE0C53" w:rsidRDefault="004628D8" w:rsidP="00F5175B">
            <w:pPr>
              <w:spacing w:after="120"/>
              <w:rPr>
                <w:iCs/>
              </w:rPr>
            </w:pPr>
          </w:p>
        </w:tc>
      </w:tr>
      <w:tr w:rsidR="004628D8" w:rsidRPr="00DE0C53" w14:paraId="4FEF759B" w14:textId="77777777" w:rsidTr="00F5175B">
        <w:tc>
          <w:tcPr>
            <w:tcW w:w="1710" w:type="dxa"/>
            <w:tcBorders>
              <w:top w:val="nil"/>
              <w:left w:val="nil"/>
              <w:bottom w:val="nil"/>
              <w:right w:val="nil"/>
            </w:tcBorders>
            <w:vAlign w:val="bottom"/>
          </w:tcPr>
          <w:p w14:paraId="432598E3" w14:textId="77777777" w:rsidR="004628D8" w:rsidRPr="00DE0C53" w:rsidRDefault="004628D8" w:rsidP="00F5175B">
            <w:pPr>
              <w:rPr>
                <w:iCs/>
              </w:rPr>
            </w:pPr>
            <w:r w:rsidRPr="00DE0C53">
              <w:rPr>
                <w:b/>
              </w:rPr>
              <w:t>Name:</w:t>
            </w:r>
          </w:p>
        </w:tc>
        <w:tc>
          <w:tcPr>
            <w:tcW w:w="6030" w:type="dxa"/>
            <w:tcBorders>
              <w:left w:val="nil"/>
              <w:right w:val="nil"/>
            </w:tcBorders>
          </w:tcPr>
          <w:p w14:paraId="146709CB" w14:textId="77777777" w:rsidR="004628D8" w:rsidRPr="00DE0C53" w:rsidRDefault="004628D8" w:rsidP="00F5175B">
            <w:pPr>
              <w:spacing w:after="120"/>
              <w:rPr>
                <w:iCs/>
              </w:rPr>
            </w:pPr>
          </w:p>
        </w:tc>
      </w:tr>
      <w:tr w:rsidR="004628D8" w:rsidRPr="00DE0C53" w14:paraId="304A67C2" w14:textId="77777777" w:rsidTr="00F5175B">
        <w:tc>
          <w:tcPr>
            <w:tcW w:w="1710" w:type="dxa"/>
            <w:tcBorders>
              <w:top w:val="nil"/>
              <w:left w:val="nil"/>
              <w:bottom w:val="nil"/>
              <w:right w:val="nil"/>
            </w:tcBorders>
            <w:vAlign w:val="bottom"/>
          </w:tcPr>
          <w:p w14:paraId="307F9260" w14:textId="77777777" w:rsidR="004628D8" w:rsidRPr="00DE0C53" w:rsidRDefault="004628D8" w:rsidP="00F5175B">
            <w:pPr>
              <w:rPr>
                <w:iCs/>
              </w:rPr>
            </w:pPr>
            <w:r w:rsidRPr="00DE0C53">
              <w:rPr>
                <w:b/>
              </w:rPr>
              <w:t>Title/position:</w:t>
            </w:r>
          </w:p>
        </w:tc>
        <w:tc>
          <w:tcPr>
            <w:tcW w:w="6030" w:type="dxa"/>
            <w:tcBorders>
              <w:left w:val="nil"/>
              <w:right w:val="nil"/>
            </w:tcBorders>
          </w:tcPr>
          <w:p w14:paraId="291F4943" w14:textId="77777777" w:rsidR="004628D8" w:rsidRPr="00DE0C53" w:rsidRDefault="004628D8" w:rsidP="00F5175B">
            <w:pPr>
              <w:spacing w:after="120"/>
              <w:rPr>
                <w:iCs/>
              </w:rPr>
            </w:pPr>
          </w:p>
        </w:tc>
      </w:tr>
      <w:tr w:rsidR="004628D8" w:rsidRPr="00DE0C53" w14:paraId="040D45A6" w14:textId="77777777" w:rsidTr="00F5175B">
        <w:tc>
          <w:tcPr>
            <w:tcW w:w="1710" w:type="dxa"/>
            <w:tcBorders>
              <w:top w:val="nil"/>
              <w:left w:val="nil"/>
              <w:bottom w:val="nil"/>
              <w:right w:val="nil"/>
            </w:tcBorders>
            <w:vAlign w:val="bottom"/>
          </w:tcPr>
          <w:p w14:paraId="317B3DD7" w14:textId="77777777" w:rsidR="004628D8" w:rsidRPr="00DE0C53" w:rsidRDefault="004628D8" w:rsidP="00F5175B">
            <w:pPr>
              <w:rPr>
                <w:iCs/>
              </w:rPr>
            </w:pPr>
            <w:r w:rsidRPr="00DE0C53">
              <w:rPr>
                <w:b/>
              </w:rPr>
              <w:t>Telephone:</w:t>
            </w:r>
          </w:p>
        </w:tc>
        <w:tc>
          <w:tcPr>
            <w:tcW w:w="6030" w:type="dxa"/>
            <w:tcBorders>
              <w:left w:val="nil"/>
              <w:right w:val="nil"/>
            </w:tcBorders>
          </w:tcPr>
          <w:p w14:paraId="60003C11" w14:textId="77777777" w:rsidR="004628D8" w:rsidRPr="00DE0C53" w:rsidRDefault="004628D8" w:rsidP="00F5175B">
            <w:pPr>
              <w:spacing w:after="120"/>
              <w:rPr>
                <w:iCs/>
              </w:rPr>
            </w:pPr>
          </w:p>
        </w:tc>
      </w:tr>
      <w:tr w:rsidR="004628D8" w:rsidRPr="00DE0C53" w14:paraId="02E86ACF" w14:textId="77777777" w:rsidTr="00F5175B">
        <w:tc>
          <w:tcPr>
            <w:tcW w:w="1710" w:type="dxa"/>
            <w:tcBorders>
              <w:top w:val="nil"/>
              <w:left w:val="nil"/>
              <w:bottom w:val="nil"/>
              <w:right w:val="nil"/>
            </w:tcBorders>
            <w:vAlign w:val="bottom"/>
          </w:tcPr>
          <w:p w14:paraId="0C35B33F" w14:textId="77777777" w:rsidR="004628D8" w:rsidRPr="00DE0C53" w:rsidRDefault="004628D8" w:rsidP="00F5175B">
            <w:pPr>
              <w:rPr>
                <w:iCs/>
              </w:rPr>
            </w:pPr>
            <w:r w:rsidRPr="00DE0C53">
              <w:rPr>
                <w:b/>
              </w:rPr>
              <w:t>Email:</w:t>
            </w:r>
          </w:p>
        </w:tc>
        <w:tc>
          <w:tcPr>
            <w:tcW w:w="6030" w:type="dxa"/>
            <w:tcBorders>
              <w:left w:val="nil"/>
              <w:right w:val="nil"/>
            </w:tcBorders>
          </w:tcPr>
          <w:p w14:paraId="032A255F" w14:textId="77777777" w:rsidR="004628D8" w:rsidRPr="00DE0C53" w:rsidRDefault="004628D8" w:rsidP="00F5175B">
            <w:pPr>
              <w:spacing w:after="120"/>
              <w:rPr>
                <w:iCs/>
              </w:rPr>
            </w:pPr>
          </w:p>
        </w:tc>
      </w:tr>
    </w:tbl>
    <w:p w14:paraId="29562AA5" w14:textId="77777777" w:rsidR="004628D8" w:rsidRPr="00DE0C53" w:rsidRDefault="004628D8" w:rsidP="00462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sectPr w:rsidR="004628D8" w:rsidRPr="00DE0C53" w:rsidSect="001233B3">
          <w:headerReference w:type="even" r:id="rId98"/>
          <w:headerReference w:type="default" r:id="rId99"/>
          <w:headerReference w:type="first" r:id="rId100"/>
          <w:endnotePr>
            <w:numFmt w:val="decimal"/>
          </w:endnotePr>
          <w:pgSz w:w="12240" w:h="15840" w:code="1"/>
          <w:pgMar w:top="1440" w:right="1440" w:bottom="1440" w:left="1440" w:header="720" w:footer="720" w:gutter="0"/>
          <w:paperSrc w:first="262" w:other="262"/>
          <w:cols w:space="720"/>
          <w:noEndnote/>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4628D8" w:rsidRPr="00DE0C53" w14:paraId="710B896D" w14:textId="77777777" w:rsidTr="00F5175B">
        <w:trPr>
          <w:cantSplit/>
          <w:trHeight w:val="140"/>
        </w:trPr>
        <w:tc>
          <w:tcPr>
            <w:tcW w:w="13230" w:type="dxa"/>
            <w:gridSpan w:val="11"/>
            <w:tcBorders>
              <w:top w:val="nil"/>
              <w:left w:val="nil"/>
              <w:bottom w:val="nil"/>
              <w:right w:val="nil"/>
            </w:tcBorders>
          </w:tcPr>
          <w:p w14:paraId="69AEC331" w14:textId="77777777" w:rsidR="004628D8" w:rsidRPr="00DE0C53" w:rsidRDefault="00116DAE" w:rsidP="00716D66">
            <w:pPr>
              <w:pStyle w:val="FAS5SecProcFormHeading2"/>
              <w:rPr>
                <w:rStyle w:val="FAS5SecProFormHeadingChar"/>
              </w:rPr>
            </w:pPr>
            <w:bookmarkStart w:id="669" w:name="_Toc35674207"/>
            <w:r w:rsidRPr="00DE0C53">
              <w:rPr>
                <w:rStyle w:val="FAS5SecProFormHeadingChar"/>
              </w:rPr>
              <w:t>Quotation</w:t>
            </w:r>
            <w:r w:rsidR="004628D8" w:rsidRPr="00DE0C53">
              <w:rPr>
                <w:rStyle w:val="FAS5SecProFormHeadingChar"/>
              </w:rPr>
              <w:t xml:space="preserve"> for Goods: Price Schedule 1</w:t>
            </w:r>
            <w:bookmarkEnd w:id="669"/>
            <w:r w:rsidR="004628D8" w:rsidRPr="00DE0C53">
              <w:rPr>
                <w:rStyle w:val="FAS5SecProFormHeadingChar"/>
              </w:rPr>
              <w:t xml:space="preserve"> </w:t>
            </w:r>
          </w:p>
          <w:p w14:paraId="70831D64" w14:textId="77777777" w:rsidR="004628D8" w:rsidRPr="00DE0C53" w:rsidRDefault="004628D8" w:rsidP="00F5175B">
            <w:pPr>
              <w:pStyle w:val="SectionVHeader"/>
              <w:spacing w:before="0" w:after="120"/>
            </w:pPr>
            <w:r w:rsidRPr="00DE0C53">
              <w:rPr>
                <w:sz w:val="24"/>
              </w:rPr>
              <w:t xml:space="preserve">Manufactured outside </w:t>
            </w:r>
            <w:r w:rsidR="008C03BC" w:rsidRPr="00DE0C53">
              <w:rPr>
                <w:sz w:val="24"/>
              </w:rPr>
              <w:t>Ghana,</w:t>
            </w:r>
            <w:r w:rsidRPr="00DE0C53">
              <w:rPr>
                <w:sz w:val="24"/>
              </w:rPr>
              <w:t xml:space="preserve"> to be imported</w:t>
            </w:r>
            <w:r w:rsidRPr="00DE0C53">
              <w:t xml:space="preserve"> </w:t>
            </w:r>
          </w:p>
        </w:tc>
      </w:tr>
      <w:tr w:rsidR="004628D8" w:rsidRPr="00DE0C53" w14:paraId="5D83EE35" w14:textId="77777777" w:rsidTr="00F5175B">
        <w:trPr>
          <w:cantSplit/>
        </w:trPr>
        <w:tc>
          <w:tcPr>
            <w:tcW w:w="720" w:type="dxa"/>
            <w:tcBorders>
              <w:top w:val="double" w:sz="6" w:space="0" w:color="auto"/>
              <w:bottom w:val="double" w:sz="6" w:space="0" w:color="auto"/>
              <w:right w:val="single" w:sz="6" w:space="0" w:color="auto"/>
            </w:tcBorders>
          </w:tcPr>
          <w:p w14:paraId="62A3FD6D" w14:textId="77777777" w:rsidR="004628D8" w:rsidRPr="00DE0C53" w:rsidRDefault="004628D8" w:rsidP="00F5175B">
            <w:pPr>
              <w:suppressAutoHyphens/>
              <w:jc w:val="center"/>
              <w:rPr>
                <w:sz w:val="20"/>
              </w:rPr>
            </w:pPr>
            <w:r w:rsidRPr="00DE0C53">
              <w:rPr>
                <w:sz w:val="20"/>
              </w:rPr>
              <w:t>1</w:t>
            </w:r>
          </w:p>
        </w:tc>
        <w:tc>
          <w:tcPr>
            <w:tcW w:w="1800" w:type="dxa"/>
            <w:tcBorders>
              <w:top w:val="double" w:sz="6" w:space="0" w:color="auto"/>
              <w:left w:val="single" w:sz="6" w:space="0" w:color="auto"/>
              <w:bottom w:val="double" w:sz="6" w:space="0" w:color="auto"/>
              <w:right w:val="single" w:sz="6" w:space="0" w:color="auto"/>
            </w:tcBorders>
          </w:tcPr>
          <w:p w14:paraId="483E2EEA" w14:textId="77777777" w:rsidR="004628D8" w:rsidRPr="00DE0C53" w:rsidRDefault="004628D8" w:rsidP="00F5175B">
            <w:pPr>
              <w:suppressAutoHyphens/>
              <w:jc w:val="center"/>
              <w:rPr>
                <w:sz w:val="20"/>
              </w:rPr>
            </w:pPr>
            <w:r w:rsidRPr="00DE0C53">
              <w:rPr>
                <w:sz w:val="20"/>
              </w:rPr>
              <w:t>2</w:t>
            </w:r>
          </w:p>
        </w:tc>
        <w:tc>
          <w:tcPr>
            <w:tcW w:w="990" w:type="dxa"/>
            <w:tcBorders>
              <w:top w:val="double" w:sz="6" w:space="0" w:color="auto"/>
              <w:left w:val="single" w:sz="6" w:space="0" w:color="auto"/>
              <w:bottom w:val="double" w:sz="6" w:space="0" w:color="auto"/>
              <w:right w:val="single" w:sz="6" w:space="0" w:color="auto"/>
            </w:tcBorders>
          </w:tcPr>
          <w:p w14:paraId="149AAB91" w14:textId="77777777" w:rsidR="004628D8" w:rsidRPr="00DE0C53" w:rsidRDefault="004628D8" w:rsidP="00F5175B">
            <w:pPr>
              <w:suppressAutoHyphens/>
              <w:jc w:val="center"/>
              <w:rPr>
                <w:sz w:val="20"/>
              </w:rPr>
            </w:pPr>
            <w:r w:rsidRPr="00DE0C53">
              <w:rPr>
                <w:sz w:val="20"/>
              </w:rPr>
              <w:t>3</w:t>
            </w:r>
          </w:p>
        </w:tc>
        <w:tc>
          <w:tcPr>
            <w:tcW w:w="990" w:type="dxa"/>
            <w:tcBorders>
              <w:top w:val="double" w:sz="6" w:space="0" w:color="auto"/>
              <w:left w:val="single" w:sz="6" w:space="0" w:color="auto"/>
              <w:bottom w:val="double" w:sz="6" w:space="0" w:color="auto"/>
              <w:right w:val="single" w:sz="6" w:space="0" w:color="auto"/>
            </w:tcBorders>
          </w:tcPr>
          <w:p w14:paraId="0CB48404" w14:textId="77777777" w:rsidR="004628D8" w:rsidRPr="00DE0C53" w:rsidRDefault="004628D8" w:rsidP="00F5175B">
            <w:pPr>
              <w:suppressAutoHyphens/>
              <w:jc w:val="center"/>
              <w:rPr>
                <w:sz w:val="20"/>
              </w:rPr>
            </w:pPr>
            <w:r w:rsidRPr="00DE0C53">
              <w:rPr>
                <w:sz w:val="20"/>
              </w:rPr>
              <w:t>4</w:t>
            </w:r>
          </w:p>
        </w:tc>
        <w:tc>
          <w:tcPr>
            <w:tcW w:w="1260" w:type="dxa"/>
            <w:tcBorders>
              <w:top w:val="double" w:sz="6" w:space="0" w:color="auto"/>
              <w:left w:val="single" w:sz="6" w:space="0" w:color="auto"/>
              <w:bottom w:val="double" w:sz="6" w:space="0" w:color="auto"/>
              <w:right w:val="single" w:sz="6" w:space="0" w:color="auto"/>
            </w:tcBorders>
          </w:tcPr>
          <w:p w14:paraId="0439329F" w14:textId="77777777" w:rsidR="004628D8" w:rsidRPr="00DE0C53" w:rsidRDefault="004628D8" w:rsidP="00F5175B">
            <w:pPr>
              <w:suppressAutoHyphens/>
              <w:jc w:val="center"/>
              <w:rPr>
                <w:sz w:val="20"/>
              </w:rPr>
            </w:pPr>
            <w:r w:rsidRPr="00DE0C53">
              <w:rPr>
                <w:sz w:val="20"/>
              </w:rPr>
              <w:t>5</w:t>
            </w:r>
          </w:p>
        </w:tc>
        <w:tc>
          <w:tcPr>
            <w:tcW w:w="1710" w:type="dxa"/>
            <w:tcBorders>
              <w:top w:val="double" w:sz="6" w:space="0" w:color="auto"/>
              <w:left w:val="single" w:sz="6" w:space="0" w:color="auto"/>
              <w:bottom w:val="double" w:sz="6" w:space="0" w:color="auto"/>
              <w:right w:val="single" w:sz="6" w:space="0" w:color="auto"/>
            </w:tcBorders>
          </w:tcPr>
          <w:p w14:paraId="2157B4D6" w14:textId="77777777" w:rsidR="004628D8" w:rsidRPr="00DE0C53" w:rsidRDefault="004628D8" w:rsidP="00F5175B">
            <w:pPr>
              <w:suppressAutoHyphens/>
              <w:jc w:val="center"/>
              <w:rPr>
                <w:sz w:val="20"/>
              </w:rPr>
            </w:pPr>
            <w:r w:rsidRPr="00DE0C53">
              <w:rPr>
                <w:sz w:val="20"/>
              </w:rPr>
              <w:t>6</w:t>
            </w:r>
          </w:p>
        </w:tc>
        <w:tc>
          <w:tcPr>
            <w:tcW w:w="1530" w:type="dxa"/>
            <w:tcBorders>
              <w:top w:val="double" w:sz="6" w:space="0" w:color="auto"/>
              <w:left w:val="single" w:sz="6" w:space="0" w:color="auto"/>
              <w:bottom w:val="double" w:sz="6" w:space="0" w:color="auto"/>
              <w:right w:val="single" w:sz="6" w:space="0" w:color="auto"/>
            </w:tcBorders>
          </w:tcPr>
          <w:p w14:paraId="3CC13CA0" w14:textId="77777777" w:rsidR="004628D8" w:rsidRPr="00DE0C53" w:rsidRDefault="004628D8" w:rsidP="00F5175B">
            <w:pPr>
              <w:suppressAutoHyphens/>
              <w:jc w:val="center"/>
              <w:rPr>
                <w:sz w:val="20"/>
              </w:rPr>
            </w:pPr>
            <w:r w:rsidRPr="00DE0C53">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5C3F9985" w14:textId="77777777" w:rsidR="004628D8" w:rsidRPr="00DE0C53" w:rsidRDefault="004628D8" w:rsidP="00F5175B">
            <w:pPr>
              <w:suppressAutoHyphens/>
              <w:jc w:val="center"/>
              <w:rPr>
                <w:sz w:val="20"/>
              </w:rPr>
            </w:pPr>
            <w:r w:rsidRPr="00DE0C53">
              <w:rPr>
                <w:sz w:val="20"/>
              </w:rPr>
              <w:t>8</w:t>
            </w:r>
          </w:p>
        </w:tc>
        <w:tc>
          <w:tcPr>
            <w:tcW w:w="2340" w:type="dxa"/>
            <w:tcBorders>
              <w:top w:val="double" w:sz="6" w:space="0" w:color="auto"/>
              <w:left w:val="single" w:sz="6" w:space="0" w:color="auto"/>
              <w:bottom w:val="double" w:sz="6" w:space="0" w:color="auto"/>
            </w:tcBorders>
          </w:tcPr>
          <w:p w14:paraId="0EF16387" w14:textId="77777777" w:rsidR="004628D8" w:rsidRPr="00DE0C53" w:rsidRDefault="004628D8" w:rsidP="00F5175B">
            <w:pPr>
              <w:suppressAutoHyphens/>
              <w:jc w:val="center"/>
              <w:rPr>
                <w:sz w:val="20"/>
              </w:rPr>
            </w:pPr>
            <w:r w:rsidRPr="00DE0C53">
              <w:rPr>
                <w:sz w:val="20"/>
              </w:rPr>
              <w:t>9</w:t>
            </w:r>
          </w:p>
        </w:tc>
      </w:tr>
      <w:tr w:rsidR="004628D8" w:rsidRPr="00DE0C53" w14:paraId="5C22E08E" w14:textId="77777777" w:rsidTr="00F51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05"/>
        </w:trPr>
        <w:tc>
          <w:tcPr>
            <w:tcW w:w="720" w:type="dxa"/>
            <w:tcBorders>
              <w:top w:val="double" w:sz="6" w:space="0" w:color="auto"/>
              <w:left w:val="double" w:sz="6" w:space="0" w:color="auto"/>
              <w:bottom w:val="single" w:sz="6" w:space="0" w:color="auto"/>
              <w:right w:val="single" w:sz="6" w:space="0" w:color="auto"/>
            </w:tcBorders>
          </w:tcPr>
          <w:p w14:paraId="295661FD" w14:textId="77777777" w:rsidR="004628D8" w:rsidRPr="00DE0C53" w:rsidRDefault="004628D8" w:rsidP="00F5175B">
            <w:pPr>
              <w:suppressAutoHyphens/>
              <w:jc w:val="center"/>
              <w:rPr>
                <w:b/>
                <w:sz w:val="16"/>
              </w:rPr>
            </w:pPr>
            <w:r w:rsidRPr="00DE0C53">
              <w:rPr>
                <w:b/>
                <w:sz w:val="16"/>
              </w:rPr>
              <w:t>Line Item</w:t>
            </w:r>
          </w:p>
          <w:p w14:paraId="71F9EE9D" w14:textId="77777777" w:rsidR="004628D8" w:rsidRPr="00DE0C53" w:rsidRDefault="004628D8" w:rsidP="00F5175B">
            <w:pPr>
              <w:suppressAutoHyphens/>
              <w:jc w:val="center"/>
              <w:rPr>
                <w:b/>
                <w:sz w:val="16"/>
              </w:rPr>
            </w:pPr>
            <w:r w:rsidRPr="00DE0C53">
              <w:rPr>
                <w:b/>
                <w:sz w:val="16"/>
              </w:rPr>
              <w:t>N</w:t>
            </w:r>
            <w:r w:rsidRPr="00DE0C53">
              <w:rPr>
                <w:b/>
                <w:sz w:val="16"/>
              </w:rPr>
              <w:sym w:font="Symbol" w:char="F0B0"/>
            </w:r>
          </w:p>
          <w:p w14:paraId="1C43F6B9" w14:textId="77777777" w:rsidR="004628D8" w:rsidRPr="00DE0C53" w:rsidRDefault="004628D8" w:rsidP="00F5175B">
            <w:pPr>
              <w:suppressAutoHyphens/>
              <w:jc w:val="center"/>
              <w:rPr>
                <w:b/>
                <w:sz w:val="16"/>
              </w:rPr>
            </w:pPr>
          </w:p>
        </w:tc>
        <w:tc>
          <w:tcPr>
            <w:tcW w:w="1800" w:type="dxa"/>
            <w:tcBorders>
              <w:top w:val="double" w:sz="6" w:space="0" w:color="auto"/>
              <w:left w:val="single" w:sz="6" w:space="0" w:color="auto"/>
              <w:bottom w:val="single" w:sz="6" w:space="0" w:color="auto"/>
              <w:right w:val="single" w:sz="6" w:space="0" w:color="auto"/>
            </w:tcBorders>
          </w:tcPr>
          <w:p w14:paraId="765CCA15" w14:textId="77777777" w:rsidR="004628D8" w:rsidRPr="00DE0C53" w:rsidRDefault="004628D8" w:rsidP="00F5175B">
            <w:pPr>
              <w:suppressAutoHyphens/>
              <w:jc w:val="center"/>
              <w:rPr>
                <w:b/>
                <w:sz w:val="16"/>
              </w:rPr>
            </w:pPr>
            <w:r w:rsidRPr="00DE0C53">
              <w:rPr>
                <w:b/>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60C16E47" w14:textId="77777777" w:rsidR="004628D8" w:rsidRPr="00DE0C53" w:rsidRDefault="004628D8" w:rsidP="00F5175B">
            <w:pPr>
              <w:suppressAutoHyphens/>
              <w:jc w:val="center"/>
              <w:rPr>
                <w:b/>
                <w:sz w:val="16"/>
              </w:rPr>
            </w:pPr>
            <w:r w:rsidRPr="00DE0C53">
              <w:rPr>
                <w:b/>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77B0944C" w14:textId="77777777" w:rsidR="004628D8" w:rsidRPr="00DE0C53" w:rsidRDefault="004628D8" w:rsidP="00F5175B">
            <w:pPr>
              <w:suppressAutoHyphens/>
              <w:jc w:val="center"/>
              <w:rPr>
                <w:b/>
                <w:sz w:val="16"/>
              </w:rPr>
            </w:pPr>
            <w:r w:rsidRPr="00DE0C53">
              <w:rPr>
                <w:b/>
                <w:sz w:val="16"/>
              </w:rPr>
              <w:t>Delivery Period as defined by Incoterms</w:t>
            </w:r>
          </w:p>
        </w:tc>
        <w:tc>
          <w:tcPr>
            <w:tcW w:w="1260" w:type="dxa"/>
            <w:tcBorders>
              <w:top w:val="double" w:sz="6" w:space="0" w:color="auto"/>
              <w:left w:val="single" w:sz="6" w:space="0" w:color="auto"/>
              <w:bottom w:val="single" w:sz="6" w:space="0" w:color="auto"/>
              <w:right w:val="single" w:sz="6" w:space="0" w:color="auto"/>
            </w:tcBorders>
          </w:tcPr>
          <w:p w14:paraId="4C362723" w14:textId="77777777" w:rsidR="004628D8" w:rsidRPr="00DE0C53" w:rsidRDefault="004628D8" w:rsidP="00F5175B">
            <w:pPr>
              <w:suppressAutoHyphens/>
              <w:jc w:val="center"/>
              <w:rPr>
                <w:b/>
              </w:rPr>
            </w:pPr>
            <w:r w:rsidRPr="00DE0C53">
              <w:rPr>
                <w:b/>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5488498C" w14:textId="77777777" w:rsidR="004628D8" w:rsidRPr="00DE0C53" w:rsidRDefault="004628D8" w:rsidP="00F5175B">
            <w:pPr>
              <w:suppressAutoHyphens/>
              <w:jc w:val="center"/>
              <w:rPr>
                <w:b/>
                <w:sz w:val="16"/>
              </w:rPr>
            </w:pPr>
            <w:r w:rsidRPr="00DE0C53">
              <w:rPr>
                <w:b/>
                <w:sz w:val="16"/>
              </w:rPr>
              <w:t xml:space="preserve">Unit price </w:t>
            </w:r>
          </w:p>
          <w:p w14:paraId="0B7A65EA" w14:textId="77777777" w:rsidR="004628D8" w:rsidRPr="00DE0C53" w:rsidRDefault="00306771" w:rsidP="00F5175B">
            <w:pPr>
              <w:suppressAutoHyphens/>
              <w:jc w:val="center"/>
              <w:rPr>
                <w:b/>
                <w:sz w:val="16"/>
              </w:rPr>
            </w:pPr>
            <w:r w:rsidRPr="00DE0C53">
              <w:rPr>
                <w:b/>
                <w:smallCaps/>
                <w:sz w:val="16"/>
              </w:rPr>
              <w:t xml:space="preserve">DDP </w:t>
            </w:r>
            <w:r w:rsidR="004628D8" w:rsidRPr="00DE0C53">
              <w:rPr>
                <w:b/>
                <w:sz w:val="16"/>
              </w:rPr>
              <w:t xml:space="preserve"> </w:t>
            </w:r>
            <w:r w:rsidR="004628D8" w:rsidRPr="00DE0C53">
              <w:rPr>
                <w:b/>
                <w:i/>
                <w:iCs/>
                <w:sz w:val="16"/>
              </w:rPr>
              <w:t>[insert place of destination]</w:t>
            </w:r>
          </w:p>
          <w:p w14:paraId="71A4849E" w14:textId="77777777" w:rsidR="004628D8" w:rsidRPr="00DE0C53" w:rsidRDefault="004628D8" w:rsidP="00F5175B">
            <w:pPr>
              <w:suppressAutoHyphens/>
              <w:jc w:val="center"/>
              <w:rPr>
                <w:b/>
                <w:sz w:val="16"/>
              </w:rPr>
            </w:pPr>
          </w:p>
        </w:tc>
        <w:tc>
          <w:tcPr>
            <w:tcW w:w="1530" w:type="dxa"/>
            <w:tcBorders>
              <w:top w:val="double" w:sz="6" w:space="0" w:color="auto"/>
              <w:left w:val="single" w:sz="6" w:space="0" w:color="auto"/>
              <w:bottom w:val="single" w:sz="6" w:space="0" w:color="auto"/>
              <w:right w:val="single" w:sz="6" w:space="0" w:color="auto"/>
            </w:tcBorders>
          </w:tcPr>
          <w:p w14:paraId="4F808D98" w14:textId="77777777" w:rsidR="004628D8" w:rsidRPr="00DE0C53" w:rsidRDefault="00306771" w:rsidP="00F5175B">
            <w:pPr>
              <w:suppressAutoHyphens/>
              <w:jc w:val="center"/>
              <w:rPr>
                <w:b/>
                <w:sz w:val="16"/>
              </w:rPr>
            </w:pPr>
            <w:r w:rsidRPr="00DE0C53">
              <w:rPr>
                <w:b/>
                <w:sz w:val="16"/>
              </w:rPr>
              <w:t xml:space="preserve">DDP </w:t>
            </w:r>
            <w:r w:rsidR="004628D8" w:rsidRPr="00DE0C53">
              <w:rPr>
                <w:b/>
                <w:sz w:val="16"/>
              </w:rPr>
              <w:t xml:space="preserve"> Price per line item</w:t>
            </w:r>
          </w:p>
          <w:p w14:paraId="11C4E526" w14:textId="77777777" w:rsidR="004628D8" w:rsidRPr="00DE0C53" w:rsidRDefault="004628D8" w:rsidP="00F5175B">
            <w:pPr>
              <w:suppressAutoHyphens/>
              <w:jc w:val="center"/>
              <w:rPr>
                <w:b/>
                <w:sz w:val="16"/>
              </w:rPr>
            </w:pPr>
            <w:r w:rsidRPr="00DE0C53">
              <w:rPr>
                <w:b/>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4997AFFB" w14:textId="77777777" w:rsidR="004628D8" w:rsidRPr="00DE0C53" w:rsidRDefault="004628D8" w:rsidP="00F5175B">
            <w:pPr>
              <w:suppressAutoHyphens/>
              <w:jc w:val="center"/>
              <w:rPr>
                <w:b/>
                <w:sz w:val="16"/>
              </w:rPr>
            </w:pPr>
            <w:r w:rsidRPr="00DE0C53">
              <w:rPr>
                <w:b/>
                <w:sz w:val="16"/>
              </w:rPr>
              <w:t xml:space="preserve">Price per line item for inland transportation and other services required in </w:t>
            </w:r>
            <w:r w:rsidR="00F36D12" w:rsidRPr="00DE0C53">
              <w:rPr>
                <w:b/>
                <w:sz w:val="16"/>
              </w:rPr>
              <w:t>Ghana</w:t>
            </w:r>
            <w:r w:rsidRPr="00DE0C53">
              <w:rPr>
                <w:b/>
                <w:sz w:val="16"/>
              </w:rPr>
              <w:t>to convey the Goods to their final destination specified in RFQ</w:t>
            </w:r>
          </w:p>
        </w:tc>
        <w:tc>
          <w:tcPr>
            <w:tcW w:w="2340" w:type="dxa"/>
            <w:tcBorders>
              <w:top w:val="double" w:sz="6" w:space="0" w:color="auto"/>
              <w:left w:val="single" w:sz="6" w:space="0" w:color="auto"/>
              <w:bottom w:val="single" w:sz="6" w:space="0" w:color="auto"/>
              <w:right w:val="double" w:sz="6" w:space="0" w:color="auto"/>
            </w:tcBorders>
          </w:tcPr>
          <w:p w14:paraId="5B470D78" w14:textId="77777777" w:rsidR="004628D8" w:rsidRPr="00DE0C53" w:rsidRDefault="004628D8" w:rsidP="00F5175B">
            <w:pPr>
              <w:suppressAutoHyphens/>
              <w:jc w:val="center"/>
              <w:rPr>
                <w:b/>
                <w:sz w:val="16"/>
              </w:rPr>
            </w:pPr>
            <w:r w:rsidRPr="00DE0C53">
              <w:rPr>
                <w:b/>
                <w:sz w:val="16"/>
              </w:rPr>
              <w:t xml:space="preserve">Total Price per Line item </w:t>
            </w:r>
          </w:p>
          <w:p w14:paraId="4FDC93E7" w14:textId="77777777" w:rsidR="004628D8" w:rsidRPr="00DE0C53" w:rsidRDefault="004628D8" w:rsidP="00F5175B">
            <w:pPr>
              <w:suppressAutoHyphens/>
              <w:jc w:val="center"/>
              <w:rPr>
                <w:b/>
                <w:sz w:val="16"/>
              </w:rPr>
            </w:pPr>
            <w:r w:rsidRPr="00DE0C53">
              <w:rPr>
                <w:b/>
                <w:sz w:val="16"/>
              </w:rPr>
              <w:t>(Col. 7+8)</w:t>
            </w:r>
          </w:p>
        </w:tc>
      </w:tr>
      <w:tr w:rsidR="004628D8" w:rsidRPr="00DE0C53" w14:paraId="5E63268D" w14:textId="77777777" w:rsidTr="00F5175B">
        <w:trPr>
          <w:cantSplit/>
          <w:trHeight w:val="390"/>
        </w:trPr>
        <w:tc>
          <w:tcPr>
            <w:tcW w:w="720" w:type="dxa"/>
            <w:tcBorders>
              <w:top w:val="single" w:sz="6" w:space="0" w:color="auto"/>
              <w:left w:val="double" w:sz="6" w:space="0" w:color="auto"/>
              <w:bottom w:val="single" w:sz="6" w:space="0" w:color="auto"/>
              <w:right w:val="single" w:sz="6" w:space="0" w:color="auto"/>
            </w:tcBorders>
          </w:tcPr>
          <w:p w14:paraId="410D870B" w14:textId="77777777" w:rsidR="004628D8" w:rsidRPr="00DE0C53" w:rsidRDefault="004628D8" w:rsidP="00F5175B">
            <w:pPr>
              <w:suppressAutoHyphens/>
              <w:rPr>
                <w:i/>
                <w:iCs/>
                <w:sz w:val="20"/>
              </w:rPr>
            </w:pPr>
            <w:r w:rsidRPr="00DE0C53">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3F029A92" w14:textId="77777777" w:rsidR="004628D8" w:rsidRPr="00DE0C53" w:rsidRDefault="004628D8" w:rsidP="00F5175B">
            <w:pPr>
              <w:suppressAutoHyphens/>
              <w:rPr>
                <w:i/>
                <w:iCs/>
                <w:sz w:val="20"/>
              </w:rPr>
            </w:pPr>
            <w:r w:rsidRPr="00DE0C53">
              <w:rPr>
                <w:i/>
                <w:iCs/>
                <w:sz w:val="16"/>
              </w:rPr>
              <w:t>[insert name of good]</w:t>
            </w:r>
          </w:p>
        </w:tc>
        <w:tc>
          <w:tcPr>
            <w:tcW w:w="990" w:type="dxa"/>
            <w:tcBorders>
              <w:top w:val="single" w:sz="6" w:space="0" w:color="auto"/>
              <w:left w:val="single" w:sz="6" w:space="0" w:color="auto"/>
              <w:right w:val="single" w:sz="6" w:space="0" w:color="auto"/>
            </w:tcBorders>
          </w:tcPr>
          <w:p w14:paraId="61F0AA41" w14:textId="77777777" w:rsidR="004628D8" w:rsidRPr="00DE0C53" w:rsidRDefault="004628D8" w:rsidP="00F5175B">
            <w:pPr>
              <w:suppressAutoHyphens/>
              <w:rPr>
                <w:i/>
                <w:iCs/>
                <w:sz w:val="20"/>
              </w:rPr>
            </w:pPr>
            <w:r w:rsidRPr="00DE0C53">
              <w:rPr>
                <w:i/>
                <w:iCs/>
                <w:sz w:val="16"/>
              </w:rPr>
              <w:t>[insert country of origin of the Good]</w:t>
            </w:r>
          </w:p>
        </w:tc>
        <w:tc>
          <w:tcPr>
            <w:tcW w:w="990" w:type="dxa"/>
            <w:tcBorders>
              <w:top w:val="single" w:sz="6" w:space="0" w:color="auto"/>
              <w:left w:val="single" w:sz="6" w:space="0" w:color="auto"/>
              <w:right w:val="single" w:sz="6" w:space="0" w:color="auto"/>
            </w:tcBorders>
          </w:tcPr>
          <w:p w14:paraId="68C069EF" w14:textId="77777777" w:rsidR="004628D8" w:rsidRPr="00DE0C53" w:rsidRDefault="004628D8" w:rsidP="00F5175B">
            <w:pPr>
              <w:suppressAutoHyphens/>
              <w:rPr>
                <w:i/>
                <w:iCs/>
                <w:sz w:val="16"/>
              </w:rPr>
            </w:pPr>
            <w:r w:rsidRPr="00DE0C53">
              <w:rPr>
                <w:i/>
                <w:iCs/>
                <w:sz w:val="16"/>
              </w:rPr>
              <w:t xml:space="preserve">[insert quoted Delivery </w:t>
            </w:r>
            <w:r w:rsidR="00116DAE" w:rsidRPr="00DE0C53">
              <w:rPr>
                <w:i/>
                <w:iCs/>
                <w:sz w:val="16"/>
              </w:rPr>
              <w:t>Period</w:t>
            </w:r>
            <w:r w:rsidRPr="00DE0C53">
              <w:rPr>
                <w:i/>
                <w:iCs/>
                <w:sz w:val="16"/>
              </w:rPr>
              <w:t>]</w:t>
            </w:r>
          </w:p>
        </w:tc>
        <w:tc>
          <w:tcPr>
            <w:tcW w:w="1260" w:type="dxa"/>
            <w:tcBorders>
              <w:top w:val="single" w:sz="6" w:space="0" w:color="auto"/>
              <w:left w:val="single" w:sz="6" w:space="0" w:color="auto"/>
              <w:bottom w:val="single" w:sz="6" w:space="0" w:color="auto"/>
              <w:right w:val="single" w:sz="6" w:space="0" w:color="auto"/>
            </w:tcBorders>
          </w:tcPr>
          <w:p w14:paraId="38ACEC5D" w14:textId="77777777" w:rsidR="004628D8" w:rsidRPr="00DE0C53" w:rsidRDefault="004628D8" w:rsidP="00F5175B">
            <w:pPr>
              <w:suppressAutoHyphens/>
              <w:rPr>
                <w:i/>
                <w:iCs/>
                <w:sz w:val="20"/>
              </w:rPr>
            </w:pPr>
            <w:r w:rsidRPr="00DE0C53">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5CF46CE5" w14:textId="77777777" w:rsidR="004628D8" w:rsidRPr="00DE0C53" w:rsidRDefault="004628D8" w:rsidP="00F5175B">
            <w:pPr>
              <w:suppressAutoHyphens/>
              <w:rPr>
                <w:i/>
                <w:iCs/>
                <w:sz w:val="20"/>
              </w:rPr>
            </w:pPr>
            <w:r w:rsidRPr="00DE0C53">
              <w:rPr>
                <w:i/>
                <w:iCs/>
                <w:sz w:val="16"/>
              </w:rPr>
              <w:t xml:space="preserve">[insert unit price </w:t>
            </w:r>
            <w:r w:rsidR="00306771" w:rsidRPr="00DE0C53">
              <w:rPr>
                <w:i/>
                <w:iCs/>
                <w:sz w:val="16"/>
              </w:rPr>
              <w:t>DDP</w:t>
            </w:r>
            <w:r w:rsidRPr="00DE0C53">
              <w:rPr>
                <w:i/>
                <w:iCs/>
                <w:sz w:val="16"/>
              </w:rPr>
              <w:t xml:space="preserve"> per unit]</w:t>
            </w:r>
          </w:p>
        </w:tc>
        <w:tc>
          <w:tcPr>
            <w:tcW w:w="1530" w:type="dxa"/>
            <w:tcBorders>
              <w:top w:val="single" w:sz="6" w:space="0" w:color="auto"/>
              <w:left w:val="single" w:sz="6" w:space="0" w:color="auto"/>
              <w:bottom w:val="single" w:sz="6" w:space="0" w:color="auto"/>
              <w:right w:val="single" w:sz="6" w:space="0" w:color="auto"/>
            </w:tcBorders>
          </w:tcPr>
          <w:p w14:paraId="2802877A" w14:textId="77777777" w:rsidR="004628D8" w:rsidRPr="00DE0C53" w:rsidRDefault="004628D8" w:rsidP="00F5175B">
            <w:pPr>
              <w:suppressAutoHyphens/>
              <w:rPr>
                <w:i/>
                <w:iCs/>
                <w:sz w:val="16"/>
              </w:rPr>
            </w:pPr>
            <w:r w:rsidRPr="00DE0C53">
              <w:rPr>
                <w:i/>
                <w:iCs/>
                <w:sz w:val="16"/>
              </w:rPr>
              <w:t xml:space="preserve">[insert total </w:t>
            </w:r>
            <w:r w:rsidR="00306771" w:rsidRPr="00DE0C53">
              <w:rPr>
                <w:i/>
                <w:iCs/>
                <w:sz w:val="16"/>
              </w:rPr>
              <w:t xml:space="preserve">DDP </w:t>
            </w:r>
            <w:r w:rsidRPr="00DE0C53">
              <w:rPr>
                <w:i/>
                <w:iCs/>
                <w:sz w:val="16"/>
              </w:rPr>
              <w:t xml:space="preserve">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04141795" w14:textId="77777777" w:rsidR="004628D8" w:rsidRPr="00DE0C53" w:rsidRDefault="004628D8" w:rsidP="00F5175B">
            <w:pPr>
              <w:suppressAutoHyphens/>
              <w:rPr>
                <w:i/>
                <w:iCs/>
                <w:sz w:val="16"/>
              </w:rPr>
            </w:pPr>
            <w:r w:rsidRPr="00DE0C53">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11D974D1" w14:textId="77777777" w:rsidR="004628D8" w:rsidRPr="00DE0C53" w:rsidRDefault="004628D8" w:rsidP="00F5175B">
            <w:pPr>
              <w:suppressAutoHyphens/>
              <w:rPr>
                <w:i/>
                <w:iCs/>
                <w:sz w:val="16"/>
              </w:rPr>
            </w:pPr>
            <w:r w:rsidRPr="00DE0C53">
              <w:rPr>
                <w:i/>
                <w:iCs/>
                <w:sz w:val="16"/>
              </w:rPr>
              <w:t>[insert total price of the line item]</w:t>
            </w:r>
          </w:p>
        </w:tc>
      </w:tr>
      <w:tr w:rsidR="004628D8" w:rsidRPr="00DE0C53" w14:paraId="1824D4DA" w14:textId="77777777" w:rsidTr="00F5175B">
        <w:trPr>
          <w:cantSplit/>
          <w:trHeight w:val="390"/>
        </w:trPr>
        <w:tc>
          <w:tcPr>
            <w:tcW w:w="720" w:type="dxa"/>
            <w:tcBorders>
              <w:top w:val="single" w:sz="6" w:space="0" w:color="auto"/>
              <w:left w:val="double" w:sz="6" w:space="0" w:color="auto"/>
              <w:bottom w:val="single" w:sz="6" w:space="0" w:color="auto"/>
              <w:right w:val="single" w:sz="6" w:space="0" w:color="auto"/>
            </w:tcBorders>
          </w:tcPr>
          <w:p w14:paraId="1CCAEB02" w14:textId="77777777" w:rsidR="004628D8" w:rsidRPr="00DE0C53" w:rsidRDefault="004628D8" w:rsidP="00F5175B">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2FA661E7" w14:textId="77777777" w:rsidR="004628D8" w:rsidRPr="00DE0C53" w:rsidRDefault="004628D8" w:rsidP="00F5175B">
            <w:pPr>
              <w:suppressAutoHyphens/>
              <w:spacing w:before="60" w:after="60"/>
              <w:rPr>
                <w:sz w:val="20"/>
              </w:rPr>
            </w:pPr>
          </w:p>
        </w:tc>
        <w:tc>
          <w:tcPr>
            <w:tcW w:w="990" w:type="dxa"/>
            <w:tcBorders>
              <w:left w:val="single" w:sz="6" w:space="0" w:color="auto"/>
              <w:right w:val="single" w:sz="6" w:space="0" w:color="auto"/>
            </w:tcBorders>
          </w:tcPr>
          <w:p w14:paraId="1D069AE9" w14:textId="77777777" w:rsidR="004628D8" w:rsidRPr="00DE0C53" w:rsidRDefault="004628D8" w:rsidP="00F5175B">
            <w:pPr>
              <w:suppressAutoHyphens/>
              <w:spacing w:before="60" w:after="60"/>
              <w:rPr>
                <w:sz w:val="20"/>
              </w:rPr>
            </w:pPr>
          </w:p>
        </w:tc>
        <w:tc>
          <w:tcPr>
            <w:tcW w:w="990" w:type="dxa"/>
            <w:tcBorders>
              <w:left w:val="single" w:sz="6" w:space="0" w:color="auto"/>
              <w:right w:val="single" w:sz="6" w:space="0" w:color="auto"/>
            </w:tcBorders>
          </w:tcPr>
          <w:p w14:paraId="217194C5" w14:textId="77777777" w:rsidR="004628D8" w:rsidRPr="00DE0C53" w:rsidRDefault="004628D8" w:rsidP="00F5175B">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1D64FEEB" w14:textId="77777777" w:rsidR="004628D8" w:rsidRPr="00DE0C53" w:rsidRDefault="004628D8" w:rsidP="00F5175B">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6943D6F" w14:textId="77777777" w:rsidR="004628D8" w:rsidRPr="00DE0C53" w:rsidRDefault="004628D8" w:rsidP="00F5175B">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005B0C7" w14:textId="77777777" w:rsidR="004628D8" w:rsidRPr="00DE0C53" w:rsidRDefault="004628D8" w:rsidP="00F5175B">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355B99E3" w14:textId="77777777" w:rsidR="004628D8" w:rsidRPr="00DE0C53" w:rsidRDefault="004628D8" w:rsidP="00F5175B">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162B59E8" w14:textId="77777777" w:rsidR="004628D8" w:rsidRPr="00DE0C53" w:rsidRDefault="004628D8" w:rsidP="00F5175B">
            <w:pPr>
              <w:suppressAutoHyphens/>
              <w:spacing w:before="60" w:after="60"/>
              <w:rPr>
                <w:sz w:val="20"/>
              </w:rPr>
            </w:pPr>
          </w:p>
        </w:tc>
      </w:tr>
      <w:tr w:rsidR="004628D8" w:rsidRPr="00DE0C53" w14:paraId="7CF0F911" w14:textId="77777777" w:rsidTr="00F5175B">
        <w:trPr>
          <w:cantSplit/>
          <w:trHeight w:val="390"/>
        </w:trPr>
        <w:tc>
          <w:tcPr>
            <w:tcW w:w="720" w:type="dxa"/>
            <w:tcBorders>
              <w:top w:val="single" w:sz="6" w:space="0" w:color="auto"/>
              <w:left w:val="double" w:sz="6" w:space="0" w:color="auto"/>
              <w:bottom w:val="nil"/>
              <w:right w:val="single" w:sz="6" w:space="0" w:color="auto"/>
            </w:tcBorders>
          </w:tcPr>
          <w:p w14:paraId="5806722E" w14:textId="77777777" w:rsidR="004628D8" w:rsidRPr="00DE0C53" w:rsidRDefault="004628D8" w:rsidP="00F5175B">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14:paraId="0A573764" w14:textId="77777777" w:rsidR="004628D8" w:rsidRPr="00DE0C53" w:rsidRDefault="004628D8" w:rsidP="00F5175B">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4EF4A14A" w14:textId="77777777" w:rsidR="004628D8" w:rsidRPr="00DE0C53" w:rsidRDefault="004628D8" w:rsidP="00F5175B">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19DC62EF" w14:textId="77777777" w:rsidR="004628D8" w:rsidRPr="00DE0C53" w:rsidRDefault="004628D8" w:rsidP="00F5175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36CC3681" w14:textId="77777777" w:rsidR="004628D8" w:rsidRPr="00DE0C53" w:rsidRDefault="004628D8" w:rsidP="00F5175B">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5353B7DF" w14:textId="77777777" w:rsidR="004628D8" w:rsidRPr="00DE0C53" w:rsidRDefault="004628D8" w:rsidP="00F5175B">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DC1CB04" w14:textId="77777777" w:rsidR="004628D8" w:rsidRPr="00DE0C53" w:rsidRDefault="004628D8" w:rsidP="00F5175B">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1E962C9A" w14:textId="77777777" w:rsidR="004628D8" w:rsidRPr="00DE0C53" w:rsidRDefault="004628D8" w:rsidP="00F5175B">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0239C2C0" w14:textId="77777777" w:rsidR="004628D8" w:rsidRPr="00DE0C53" w:rsidRDefault="004628D8" w:rsidP="00F5175B">
            <w:pPr>
              <w:suppressAutoHyphens/>
              <w:spacing w:before="60" w:after="60"/>
              <w:rPr>
                <w:sz w:val="20"/>
              </w:rPr>
            </w:pPr>
          </w:p>
        </w:tc>
      </w:tr>
      <w:tr w:rsidR="004628D8" w:rsidRPr="00DE0C53" w14:paraId="38E03C28" w14:textId="77777777" w:rsidTr="00F5175B">
        <w:trPr>
          <w:cantSplit/>
          <w:trHeight w:val="333"/>
        </w:trPr>
        <w:tc>
          <w:tcPr>
            <w:tcW w:w="9018" w:type="dxa"/>
            <w:gridSpan w:val="8"/>
            <w:tcBorders>
              <w:top w:val="double" w:sz="6" w:space="0" w:color="auto"/>
              <w:left w:val="nil"/>
              <w:bottom w:val="nil"/>
              <w:right w:val="double" w:sz="6" w:space="0" w:color="auto"/>
            </w:tcBorders>
          </w:tcPr>
          <w:p w14:paraId="438FFFA8" w14:textId="77777777" w:rsidR="004628D8" w:rsidRPr="00DE0C53" w:rsidRDefault="004628D8" w:rsidP="00F5175B">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14:paraId="064FB1F7" w14:textId="77777777" w:rsidR="004628D8" w:rsidRPr="00DE0C53" w:rsidRDefault="00116DAE" w:rsidP="00F5175B">
            <w:pPr>
              <w:pStyle w:val="CommentText"/>
              <w:suppressAutoHyphens/>
              <w:spacing w:before="60" w:after="60"/>
              <w:jc w:val="right"/>
              <w:rPr>
                <w:b/>
              </w:rPr>
            </w:pPr>
            <w:r w:rsidRPr="00DE0C53">
              <w:rPr>
                <w:b/>
              </w:rPr>
              <w:t>Quotation</w:t>
            </w:r>
            <w:r w:rsidR="004628D8" w:rsidRPr="00DE0C53">
              <w:rPr>
                <w:b/>
              </w:rPr>
              <w:t xml:space="preserve"> Price</w:t>
            </w:r>
          </w:p>
        </w:tc>
        <w:tc>
          <w:tcPr>
            <w:tcW w:w="2353" w:type="dxa"/>
            <w:gridSpan w:val="2"/>
            <w:tcBorders>
              <w:top w:val="double" w:sz="6" w:space="0" w:color="auto"/>
              <w:left w:val="double" w:sz="6" w:space="0" w:color="auto"/>
              <w:bottom w:val="double" w:sz="6" w:space="0" w:color="auto"/>
              <w:right w:val="double" w:sz="6" w:space="0" w:color="auto"/>
            </w:tcBorders>
          </w:tcPr>
          <w:p w14:paraId="3A6B13B8" w14:textId="77777777" w:rsidR="004628D8" w:rsidRPr="00DE0C53" w:rsidRDefault="004628D8" w:rsidP="00F5175B">
            <w:pPr>
              <w:suppressAutoHyphens/>
              <w:spacing w:before="60" w:after="60"/>
              <w:rPr>
                <w:sz w:val="20"/>
              </w:rPr>
            </w:pPr>
          </w:p>
        </w:tc>
      </w:tr>
      <w:tr w:rsidR="004628D8" w:rsidRPr="00DE0C53" w14:paraId="33F1929C" w14:textId="77777777" w:rsidTr="00F5175B">
        <w:trPr>
          <w:cantSplit/>
          <w:trHeight w:hRule="exact" w:val="495"/>
        </w:trPr>
        <w:tc>
          <w:tcPr>
            <w:tcW w:w="13230" w:type="dxa"/>
            <w:gridSpan w:val="11"/>
            <w:tcBorders>
              <w:top w:val="nil"/>
              <w:left w:val="nil"/>
              <w:bottom w:val="nil"/>
              <w:right w:val="nil"/>
            </w:tcBorders>
          </w:tcPr>
          <w:p w14:paraId="0D709ADC" w14:textId="77777777" w:rsidR="004628D8" w:rsidRPr="00DE0C53" w:rsidRDefault="004628D8" w:rsidP="00F5175B">
            <w:pPr>
              <w:suppressAutoHyphens/>
              <w:spacing w:before="100"/>
              <w:rPr>
                <w:i/>
                <w:iCs/>
                <w:sz w:val="20"/>
              </w:rPr>
            </w:pPr>
          </w:p>
        </w:tc>
      </w:tr>
    </w:tbl>
    <w:p w14:paraId="55923659" w14:textId="77777777" w:rsidR="004628D8" w:rsidRPr="00DE0C53" w:rsidRDefault="004628D8" w:rsidP="004628D8">
      <w:r w:rsidRPr="00DE0C53">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628D8" w:rsidRPr="00DE0C53" w14:paraId="7430B3D5" w14:textId="77777777" w:rsidTr="00F5175B">
        <w:trPr>
          <w:cantSplit/>
          <w:trHeight w:val="140"/>
        </w:trPr>
        <w:tc>
          <w:tcPr>
            <w:tcW w:w="14368" w:type="dxa"/>
            <w:gridSpan w:val="12"/>
            <w:tcBorders>
              <w:top w:val="nil"/>
              <w:left w:val="nil"/>
              <w:bottom w:val="nil"/>
              <w:right w:val="nil"/>
            </w:tcBorders>
          </w:tcPr>
          <w:p w14:paraId="653BDFB4" w14:textId="77777777" w:rsidR="004628D8" w:rsidRPr="00DE0C53" w:rsidRDefault="00116DAE" w:rsidP="00716D66">
            <w:pPr>
              <w:pStyle w:val="FAS5SecProcFormHeading2"/>
              <w:rPr>
                <w:rStyle w:val="FAS5SecProFormHeadingChar"/>
              </w:rPr>
            </w:pPr>
            <w:bookmarkStart w:id="670" w:name="_Toc35674208"/>
            <w:r w:rsidRPr="00DE0C53">
              <w:rPr>
                <w:rStyle w:val="FAS5SecProFormHeadingChar"/>
              </w:rPr>
              <w:t>Quotation</w:t>
            </w:r>
            <w:r w:rsidR="004628D8" w:rsidRPr="00DE0C53">
              <w:rPr>
                <w:rStyle w:val="FAS5SecProFormHeadingChar"/>
              </w:rPr>
              <w:t xml:space="preserve"> for Goods: Price Schedule 2</w:t>
            </w:r>
            <w:bookmarkEnd w:id="670"/>
          </w:p>
          <w:p w14:paraId="4501E165" w14:textId="77777777" w:rsidR="004628D8" w:rsidRPr="00DE0C53" w:rsidRDefault="004628D8" w:rsidP="00F5175B">
            <w:pPr>
              <w:pStyle w:val="SectionVHeader"/>
              <w:spacing w:before="0" w:after="0"/>
              <w:rPr>
                <w:sz w:val="24"/>
              </w:rPr>
            </w:pPr>
            <w:r w:rsidRPr="00DE0C53">
              <w:rPr>
                <w:sz w:val="24"/>
              </w:rPr>
              <w:t xml:space="preserve">Manufactured outside </w:t>
            </w:r>
            <w:r w:rsidR="00736891" w:rsidRPr="00DE0C53">
              <w:rPr>
                <w:sz w:val="24"/>
              </w:rPr>
              <w:t>Ghana</w:t>
            </w:r>
            <w:r w:rsidRPr="00DE0C53">
              <w:rPr>
                <w:sz w:val="24"/>
              </w:rPr>
              <w:t>, already imported*</w:t>
            </w:r>
          </w:p>
        </w:tc>
      </w:tr>
      <w:tr w:rsidR="004628D8" w:rsidRPr="00DE0C53" w14:paraId="4A4D9AE1" w14:textId="77777777" w:rsidTr="00F5175B">
        <w:trPr>
          <w:cantSplit/>
        </w:trPr>
        <w:tc>
          <w:tcPr>
            <w:tcW w:w="802" w:type="dxa"/>
            <w:tcBorders>
              <w:top w:val="double" w:sz="6" w:space="0" w:color="auto"/>
              <w:bottom w:val="double" w:sz="6" w:space="0" w:color="auto"/>
              <w:right w:val="single" w:sz="6" w:space="0" w:color="auto"/>
            </w:tcBorders>
          </w:tcPr>
          <w:p w14:paraId="0B6FF1E9" w14:textId="77777777" w:rsidR="004628D8" w:rsidRPr="00DE0C53" w:rsidRDefault="004628D8" w:rsidP="00F5175B">
            <w:pPr>
              <w:suppressAutoHyphens/>
              <w:jc w:val="center"/>
              <w:rPr>
                <w:sz w:val="20"/>
              </w:rPr>
            </w:pPr>
            <w:r w:rsidRPr="00DE0C53">
              <w:rPr>
                <w:sz w:val="20"/>
              </w:rPr>
              <w:t>1</w:t>
            </w:r>
          </w:p>
        </w:tc>
        <w:tc>
          <w:tcPr>
            <w:tcW w:w="1535" w:type="dxa"/>
            <w:tcBorders>
              <w:top w:val="double" w:sz="6" w:space="0" w:color="auto"/>
              <w:left w:val="single" w:sz="6" w:space="0" w:color="auto"/>
              <w:bottom w:val="double" w:sz="6" w:space="0" w:color="auto"/>
              <w:right w:val="single" w:sz="6" w:space="0" w:color="auto"/>
            </w:tcBorders>
          </w:tcPr>
          <w:p w14:paraId="60A0311D" w14:textId="77777777" w:rsidR="004628D8" w:rsidRPr="00DE0C53" w:rsidRDefault="004628D8" w:rsidP="00F5175B">
            <w:pPr>
              <w:suppressAutoHyphens/>
              <w:jc w:val="center"/>
              <w:rPr>
                <w:sz w:val="20"/>
              </w:rPr>
            </w:pPr>
            <w:r w:rsidRPr="00DE0C53">
              <w:rPr>
                <w:sz w:val="20"/>
              </w:rPr>
              <w:t>2</w:t>
            </w:r>
          </w:p>
        </w:tc>
        <w:tc>
          <w:tcPr>
            <w:tcW w:w="900" w:type="dxa"/>
            <w:tcBorders>
              <w:top w:val="double" w:sz="6" w:space="0" w:color="auto"/>
              <w:left w:val="single" w:sz="6" w:space="0" w:color="auto"/>
              <w:bottom w:val="double" w:sz="6" w:space="0" w:color="auto"/>
              <w:right w:val="single" w:sz="6" w:space="0" w:color="auto"/>
            </w:tcBorders>
          </w:tcPr>
          <w:p w14:paraId="7C890B96" w14:textId="77777777" w:rsidR="004628D8" w:rsidRPr="00DE0C53" w:rsidRDefault="004628D8" w:rsidP="00F5175B">
            <w:pPr>
              <w:suppressAutoHyphens/>
              <w:jc w:val="center"/>
              <w:rPr>
                <w:sz w:val="20"/>
              </w:rPr>
            </w:pPr>
            <w:r w:rsidRPr="00DE0C53">
              <w:rPr>
                <w:sz w:val="20"/>
              </w:rPr>
              <w:t>3</w:t>
            </w:r>
          </w:p>
        </w:tc>
        <w:tc>
          <w:tcPr>
            <w:tcW w:w="990" w:type="dxa"/>
            <w:tcBorders>
              <w:top w:val="double" w:sz="6" w:space="0" w:color="auto"/>
              <w:left w:val="single" w:sz="6" w:space="0" w:color="auto"/>
              <w:bottom w:val="double" w:sz="6" w:space="0" w:color="auto"/>
              <w:right w:val="single" w:sz="6" w:space="0" w:color="auto"/>
            </w:tcBorders>
          </w:tcPr>
          <w:p w14:paraId="308E6278" w14:textId="77777777" w:rsidR="004628D8" w:rsidRPr="00DE0C53" w:rsidRDefault="004628D8" w:rsidP="00F5175B">
            <w:pPr>
              <w:suppressAutoHyphens/>
              <w:jc w:val="center"/>
              <w:rPr>
                <w:sz w:val="20"/>
              </w:rPr>
            </w:pPr>
            <w:r w:rsidRPr="00DE0C53">
              <w:rPr>
                <w:sz w:val="20"/>
              </w:rPr>
              <w:t>4</w:t>
            </w:r>
          </w:p>
        </w:tc>
        <w:tc>
          <w:tcPr>
            <w:tcW w:w="900" w:type="dxa"/>
            <w:tcBorders>
              <w:top w:val="double" w:sz="6" w:space="0" w:color="auto"/>
              <w:left w:val="single" w:sz="6" w:space="0" w:color="auto"/>
              <w:bottom w:val="double" w:sz="6" w:space="0" w:color="auto"/>
              <w:right w:val="single" w:sz="6" w:space="0" w:color="auto"/>
            </w:tcBorders>
          </w:tcPr>
          <w:p w14:paraId="61645B80" w14:textId="77777777" w:rsidR="004628D8" w:rsidRPr="00DE0C53" w:rsidRDefault="004628D8" w:rsidP="00F5175B">
            <w:pPr>
              <w:suppressAutoHyphens/>
              <w:jc w:val="center"/>
              <w:rPr>
                <w:sz w:val="20"/>
              </w:rPr>
            </w:pPr>
            <w:r w:rsidRPr="00DE0C53">
              <w:rPr>
                <w:sz w:val="20"/>
              </w:rPr>
              <w:t>5</w:t>
            </w:r>
          </w:p>
        </w:tc>
        <w:tc>
          <w:tcPr>
            <w:tcW w:w="1173" w:type="dxa"/>
            <w:tcBorders>
              <w:top w:val="double" w:sz="6" w:space="0" w:color="auto"/>
              <w:left w:val="single" w:sz="6" w:space="0" w:color="auto"/>
              <w:bottom w:val="double" w:sz="6" w:space="0" w:color="auto"/>
              <w:right w:val="single" w:sz="6" w:space="0" w:color="auto"/>
            </w:tcBorders>
          </w:tcPr>
          <w:p w14:paraId="62172965" w14:textId="77777777" w:rsidR="004628D8" w:rsidRPr="00DE0C53" w:rsidRDefault="004628D8" w:rsidP="00F5175B">
            <w:pPr>
              <w:suppressAutoHyphens/>
              <w:jc w:val="center"/>
              <w:rPr>
                <w:sz w:val="20"/>
              </w:rPr>
            </w:pPr>
            <w:r w:rsidRPr="00DE0C53">
              <w:rPr>
                <w:sz w:val="20"/>
              </w:rPr>
              <w:t>6</w:t>
            </w:r>
          </w:p>
        </w:tc>
        <w:tc>
          <w:tcPr>
            <w:tcW w:w="1350" w:type="dxa"/>
            <w:tcBorders>
              <w:top w:val="double" w:sz="6" w:space="0" w:color="auto"/>
              <w:left w:val="single" w:sz="6" w:space="0" w:color="auto"/>
              <w:bottom w:val="double" w:sz="6" w:space="0" w:color="auto"/>
              <w:right w:val="single" w:sz="6" w:space="0" w:color="auto"/>
            </w:tcBorders>
          </w:tcPr>
          <w:p w14:paraId="2D9BF71C" w14:textId="77777777" w:rsidR="004628D8" w:rsidRPr="00DE0C53" w:rsidRDefault="004628D8" w:rsidP="00F5175B">
            <w:pPr>
              <w:suppressAutoHyphens/>
              <w:jc w:val="center"/>
              <w:rPr>
                <w:sz w:val="20"/>
              </w:rPr>
            </w:pPr>
            <w:r w:rsidRPr="00DE0C53">
              <w:rPr>
                <w:sz w:val="20"/>
              </w:rPr>
              <w:t>7</w:t>
            </w:r>
          </w:p>
        </w:tc>
        <w:tc>
          <w:tcPr>
            <w:tcW w:w="1170" w:type="dxa"/>
            <w:tcBorders>
              <w:top w:val="double" w:sz="6" w:space="0" w:color="auto"/>
              <w:left w:val="single" w:sz="6" w:space="0" w:color="auto"/>
              <w:bottom w:val="double" w:sz="6" w:space="0" w:color="auto"/>
              <w:right w:val="single" w:sz="6" w:space="0" w:color="auto"/>
            </w:tcBorders>
          </w:tcPr>
          <w:p w14:paraId="5363CAD5" w14:textId="77777777" w:rsidR="004628D8" w:rsidRPr="00DE0C53" w:rsidRDefault="004628D8" w:rsidP="00F5175B">
            <w:pPr>
              <w:suppressAutoHyphens/>
              <w:jc w:val="center"/>
              <w:rPr>
                <w:sz w:val="20"/>
              </w:rPr>
            </w:pPr>
            <w:r w:rsidRPr="00DE0C53">
              <w:rPr>
                <w:sz w:val="20"/>
              </w:rPr>
              <w:t>8</w:t>
            </w:r>
          </w:p>
        </w:tc>
        <w:tc>
          <w:tcPr>
            <w:tcW w:w="1260" w:type="dxa"/>
            <w:tcBorders>
              <w:top w:val="double" w:sz="6" w:space="0" w:color="auto"/>
              <w:left w:val="single" w:sz="6" w:space="0" w:color="auto"/>
              <w:bottom w:val="double" w:sz="6" w:space="0" w:color="auto"/>
              <w:right w:val="single" w:sz="6" w:space="0" w:color="auto"/>
            </w:tcBorders>
          </w:tcPr>
          <w:p w14:paraId="3669292B" w14:textId="77777777" w:rsidR="004628D8" w:rsidRPr="00DE0C53" w:rsidRDefault="004628D8" w:rsidP="00F5175B">
            <w:pPr>
              <w:suppressAutoHyphens/>
              <w:jc w:val="center"/>
              <w:rPr>
                <w:sz w:val="20"/>
              </w:rPr>
            </w:pPr>
            <w:r w:rsidRPr="00DE0C53">
              <w:rPr>
                <w:sz w:val="20"/>
              </w:rPr>
              <w:t>9</w:t>
            </w:r>
          </w:p>
        </w:tc>
        <w:tc>
          <w:tcPr>
            <w:tcW w:w="1440" w:type="dxa"/>
            <w:tcBorders>
              <w:top w:val="double" w:sz="6" w:space="0" w:color="auto"/>
              <w:left w:val="single" w:sz="6" w:space="0" w:color="auto"/>
              <w:bottom w:val="double" w:sz="6" w:space="0" w:color="auto"/>
              <w:right w:val="single" w:sz="6" w:space="0" w:color="auto"/>
            </w:tcBorders>
          </w:tcPr>
          <w:p w14:paraId="7B5D1DA6" w14:textId="77777777" w:rsidR="004628D8" w:rsidRPr="00DE0C53" w:rsidRDefault="004628D8" w:rsidP="00F5175B">
            <w:pPr>
              <w:suppressAutoHyphens/>
              <w:jc w:val="center"/>
              <w:rPr>
                <w:sz w:val="20"/>
              </w:rPr>
            </w:pPr>
            <w:r w:rsidRPr="00DE0C53">
              <w:rPr>
                <w:sz w:val="20"/>
              </w:rPr>
              <w:t>10</w:t>
            </w:r>
          </w:p>
        </w:tc>
        <w:tc>
          <w:tcPr>
            <w:tcW w:w="1260" w:type="dxa"/>
            <w:tcBorders>
              <w:top w:val="double" w:sz="6" w:space="0" w:color="auto"/>
              <w:left w:val="single" w:sz="6" w:space="0" w:color="auto"/>
              <w:bottom w:val="double" w:sz="6" w:space="0" w:color="auto"/>
              <w:right w:val="single" w:sz="6" w:space="0" w:color="auto"/>
            </w:tcBorders>
          </w:tcPr>
          <w:p w14:paraId="3E477100" w14:textId="77777777" w:rsidR="004628D8" w:rsidRPr="00DE0C53" w:rsidRDefault="004628D8" w:rsidP="00F5175B">
            <w:pPr>
              <w:suppressAutoHyphens/>
              <w:jc w:val="center"/>
              <w:rPr>
                <w:sz w:val="20"/>
              </w:rPr>
            </w:pPr>
            <w:r w:rsidRPr="00DE0C53">
              <w:rPr>
                <w:sz w:val="20"/>
              </w:rPr>
              <w:t>11</w:t>
            </w:r>
          </w:p>
        </w:tc>
        <w:tc>
          <w:tcPr>
            <w:tcW w:w="1588" w:type="dxa"/>
            <w:tcBorders>
              <w:top w:val="double" w:sz="6" w:space="0" w:color="auto"/>
              <w:left w:val="single" w:sz="6" w:space="0" w:color="auto"/>
              <w:bottom w:val="double" w:sz="6" w:space="0" w:color="auto"/>
            </w:tcBorders>
          </w:tcPr>
          <w:p w14:paraId="55C6E50A" w14:textId="77777777" w:rsidR="004628D8" w:rsidRPr="00DE0C53" w:rsidRDefault="004628D8" w:rsidP="00F5175B">
            <w:pPr>
              <w:suppressAutoHyphens/>
              <w:jc w:val="center"/>
              <w:rPr>
                <w:sz w:val="20"/>
              </w:rPr>
            </w:pPr>
            <w:r w:rsidRPr="00DE0C53">
              <w:rPr>
                <w:sz w:val="20"/>
              </w:rPr>
              <w:t>12</w:t>
            </w:r>
          </w:p>
        </w:tc>
      </w:tr>
      <w:tr w:rsidR="004628D8" w:rsidRPr="00DE0C53" w14:paraId="28E75D6D" w14:textId="77777777" w:rsidTr="00F51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1E3B994F" w14:textId="77777777" w:rsidR="004628D8" w:rsidRPr="00DE0C53" w:rsidRDefault="004628D8" w:rsidP="00F5175B">
            <w:pPr>
              <w:suppressAutoHyphens/>
              <w:jc w:val="center"/>
              <w:rPr>
                <w:b/>
                <w:sz w:val="16"/>
              </w:rPr>
            </w:pPr>
            <w:r w:rsidRPr="00DE0C53">
              <w:rPr>
                <w:b/>
                <w:sz w:val="16"/>
              </w:rPr>
              <w:t>Line Item</w:t>
            </w:r>
          </w:p>
          <w:p w14:paraId="6F7530EE" w14:textId="77777777" w:rsidR="004628D8" w:rsidRPr="00DE0C53" w:rsidRDefault="004628D8" w:rsidP="00F5175B">
            <w:pPr>
              <w:suppressAutoHyphens/>
              <w:jc w:val="center"/>
              <w:rPr>
                <w:b/>
                <w:sz w:val="16"/>
              </w:rPr>
            </w:pPr>
            <w:r w:rsidRPr="00DE0C53">
              <w:rPr>
                <w:b/>
                <w:sz w:val="16"/>
              </w:rPr>
              <w:t>N</w:t>
            </w:r>
            <w:r w:rsidRPr="00DE0C53">
              <w:rPr>
                <w:b/>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7DE3145E" w14:textId="77777777" w:rsidR="004628D8" w:rsidRPr="00DE0C53" w:rsidRDefault="004628D8" w:rsidP="00F5175B">
            <w:pPr>
              <w:suppressAutoHyphens/>
              <w:jc w:val="center"/>
              <w:rPr>
                <w:b/>
                <w:sz w:val="16"/>
              </w:rPr>
            </w:pPr>
            <w:r w:rsidRPr="00DE0C53">
              <w:rPr>
                <w:b/>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0B91485F" w14:textId="77777777" w:rsidR="004628D8" w:rsidRPr="00DE0C53" w:rsidRDefault="004628D8" w:rsidP="00F5175B">
            <w:pPr>
              <w:suppressAutoHyphens/>
              <w:jc w:val="center"/>
              <w:rPr>
                <w:b/>
                <w:sz w:val="16"/>
              </w:rPr>
            </w:pPr>
            <w:r w:rsidRPr="00DE0C53">
              <w:rPr>
                <w:b/>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5F921F7B" w14:textId="77777777" w:rsidR="004628D8" w:rsidRPr="00DE0C53" w:rsidRDefault="004628D8" w:rsidP="00F5175B">
            <w:pPr>
              <w:suppressAutoHyphens/>
              <w:jc w:val="center"/>
              <w:rPr>
                <w:b/>
                <w:sz w:val="16"/>
              </w:rPr>
            </w:pPr>
            <w:r w:rsidRPr="00DE0C53">
              <w:rPr>
                <w:b/>
                <w:sz w:val="16"/>
              </w:rPr>
              <w:t>Delivery Period as defined by Incoterms</w:t>
            </w:r>
          </w:p>
        </w:tc>
        <w:tc>
          <w:tcPr>
            <w:tcW w:w="900" w:type="dxa"/>
            <w:tcBorders>
              <w:top w:val="double" w:sz="6" w:space="0" w:color="auto"/>
              <w:left w:val="single" w:sz="6" w:space="0" w:color="auto"/>
              <w:bottom w:val="single" w:sz="6" w:space="0" w:color="auto"/>
              <w:right w:val="single" w:sz="6" w:space="0" w:color="auto"/>
            </w:tcBorders>
          </w:tcPr>
          <w:p w14:paraId="03CE89A7" w14:textId="77777777" w:rsidR="004628D8" w:rsidRPr="00DE0C53" w:rsidRDefault="004628D8" w:rsidP="00F5175B">
            <w:pPr>
              <w:suppressAutoHyphens/>
              <w:jc w:val="center"/>
              <w:rPr>
                <w:b/>
              </w:rPr>
            </w:pPr>
            <w:r w:rsidRPr="00DE0C53">
              <w:rPr>
                <w:b/>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25838896" w14:textId="77777777" w:rsidR="004628D8" w:rsidRPr="00DE0C53" w:rsidRDefault="004628D8" w:rsidP="00F5175B">
            <w:pPr>
              <w:suppressAutoHyphens/>
              <w:jc w:val="center"/>
              <w:rPr>
                <w:b/>
                <w:sz w:val="16"/>
              </w:rPr>
            </w:pPr>
            <w:r w:rsidRPr="00DE0C53">
              <w:rPr>
                <w:b/>
                <w:sz w:val="16"/>
              </w:rPr>
              <w:t>Unit price including Custom Duties and Import Taxes paid</w:t>
            </w:r>
          </w:p>
        </w:tc>
        <w:tc>
          <w:tcPr>
            <w:tcW w:w="1350" w:type="dxa"/>
            <w:tcBorders>
              <w:top w:val="double" w:sz="6" w:space="0" w:color="auto"/>
              <w:left w:val="single" w:sz="6" w:space="0" w:color="auto"/>
              <w:bottom w:val="single" w:sz="6" w:space="0" w:color="auto"/>
              <w:right w:val="single" w:sz="6" w:space="0" w:color="auto"/>
            </w:tcBorders>
          </w:tcPr>
          <w:p w14:paraId="421BAFD2" w14:textId="77777777" w:rsidR="004628D8" w:rsidRPr="00DE0C53" w:rsidRDefault="004628D8" w:rsidP="00F5175B">
            <w:pPr>
              <w:suppressAutoHyphens/>
              <w:jc w:val="center"/>
              <w:rPr>
                <w:b/>
                <w:sz w:val="16"/>
              </w:rPr>
            </w:pPr>
            <w:r w:rsidRPr="00DE0C53">
              <w:rPr>
                <w:b/>
                <w:sz w:val="16"/>
              </w:rPr>
              <w:t xml:space="preserve">Custom Duties and Import Taxes paid per unit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3B34D026" w14:textId="77777777" w:rsidR="004628D8" w:rsidRPr="00DE0C53" w:rsidRDefault="004628D8" w:rsidP="00F5175B">
            <w:pPr>
              <w:suppressAutoHyphens/>
              <w:jc w:val="center"/>
              <w:rPr>
                <w:b/>
                <w:sz w:val="16"/>
              </w:rPr>
            </w:pPr>
            <w:r w:rsidRPr="00DE0C53">
              <w:rPr>
                <w:b/>
                <w:sz w:val="16"/>
              </w:rPr>
              <w:t>Unit Price net of custom duties and import taxes (Col. 6 minus Col.7)</w:t>
            </w:r>
          </w:p>
        </w:tc>
        <w:tc>
          <w:tcPr>
            <w:tcW w:w="1260" w:type="dxa"/>
            <w:tcBorders>
              <w:top w:val="double" w:sz="6" w:space="0" w:color="auto"/>
              <w:left w:val="single" w:sz="6" w:space="0" w:color="auto"/>
              <w:bottom w:val="single" w:sz="6" w:space="0" w:color="auto"/>
              <w:right w:val="single" w:sz="6" w:space="0" w:color="auto"/>
            </w:tcBorders>
          </w:tcPr>
          <w:p w14:paraId="742218DE" w14:textId="77777777" w:rsidR="004628D8" w:rsidRPr="00DE0C53" w:rsidRDefault="004628D8" w:rsidP="00F5175B">
            <w:pPr>
              <w:suppressAutoHyphens/>
              <w:jc w:val="center"/>
              <w:rPr>
                <w:b/>
                <w:sz w:val="16"/>
              </w:rPr>
            </w:pPr>
            <w:r w:rsidRPr="00DE0C53">
              <w:rPr>
                <w:b/>
                <w:sz w:val="16"/>
              </w:rPr>
              <w:t>Price per line item net of Custom Duties and Import Taxes paid (Col. 5</w:t>
            </w:r>
            <w:r w:rsidRPr="00DE0C53">
              <w:rPr>
                <w:b/>
                <w:sz w:val="16"/>
              </w:rPr>
              <w:sym w:font="Symbol" w:char="F0B4"/>
            </w:r>
            <w:r w:rsidRPr="00DE0C53">
              <w:rPr>
                <w:b/>
                <w:sz w:val="16"/>
              </w:rPr>
              <w:t>8)</w:t>
            </w:r>
          </w:p>
        </w:tc>
        <w:tc>
          <w:tcPr>
            <w:tcW w:w="1440" w:type="dxa"/>
            <w:tcBorders>
              <w:top w:val="double" w:sz="6" w:space="0" w:color="auto"/>
              <w:left w:val="single" w:sz="6" w:space="0" w:color="auto"/>
              <w:bottom w:val="single" w:sz="6" w:space="0" w:color="auto"/>
              <w:right w:val="single" w:sz="6" w:space="0" w:color="auto"/>
            </w:tcBorders>
          </w:tcPr>
          <w:p w14:paraId="5B20FF66" w14:textId="77777777" w:rsidR="004628D8" w:rsidRPr="00DE0C53" w:rsidRDefault="004628D8" w:rsidP="00F5175B">
            <w:pPr>
              <w:suppressAutoHyphens/>
              <w:jc w:val="center"/>
              <w:rPr>
                <w:b/>
                <w:sz w:val="16"/>
              </w:rPr>
            </w:pPr>
            <w:r w:rsidRPr="00DE0C53">
              <w:rPr>
                <w:b/>
                <w:sz w:val="16"/>
              </w:rPr>
              <w:t xml:space="preserve">Price per line item for inland transportation and other services required in </w:t>
            </w:r>
            <w:r w:rsidR="00F36D12" w:rsidRPr="00DE0C53">
              <w:rPr>
                <w:b/>
                <w:sz w:val="16"/>
              </w:rPr>
              <w:t xml:space="preserve">Ghana </w:t>
            </w:r>
            <w:r w:rsidRPr="00DE0C53">
              <w:rPr>
                <w:b/>
                <w:sz w:val="16"/>
              </w:rPr>
              <w:t>to convey the goods to their final destination, as specified RFQ</w:t>
            </w:r>
          </w:p>
        </w:tc>
        <w:tc>
          <w:tcPr>
            <w:tcW w:w="1260" w:type="dxa"/>
            <w:tcBorders>
              <w:top w:val="double" w:sz="6" w:space="0" w:color="auto"/>
              <w:left w:val="single" w:sz="6" w:space="0" w:color="auto"/>
              <w:bottom w:val="single" w:sz="6" w:space="0" w:color="auto"/>
              <w:right w:val="single" w:sz="6" w:space="0" w:color="auto"/>
            </w:tcBorders>
          </w:tcPr>
          <w:p w14:paraId="1BF2C48C" w14:textId="77777777" w:rsidR="004628D8" w:rsidRPr="00DE0C53" w:rsidRDefault="004628D8" w:rsidP="00F5175B">
            <w:pPr>
              <w:suppressAutoHyphens/>
              <w:jc w:val="center"/>
              <w:rPr>
                <w:b/>
                <w:sz w:val="16"/>
              </w:rPr>
            </w:pPr>
            <w:r w:rsidRPr="00DE0C53">
              <w:rPr>
                <w:b/>
                <w:sz w:val="16"/>
              </w:rPr>
              <w:t xml:space="preserve">Sales and other taxes paid or payable per item if contract is awarded </w:t>
            </w:r>
          </w:p>
        </w:tc>
        <w:tc>
          <w:tcPr>
            <w:tcW w:w="1588" w:type="dxa"/>
            <w:tcBorders>
              <w:top w:val="double" w:sz="6" w:space="0" w:color="auto"/>
              <w:left w:val="single" w:sz="6" w:space="0" w:color="auto"/>
              <w:bottom w:val="single" w:sz="6" w:space="0" w:color="auto"/>
              <w:right w:val="double" w:sz="6" w:space="0" w:color="auto"/>
            </w:tcBorders>
          </w:tcPr>
          <w:p w14:paraId="4B6AF631" w14:textId="77777777" w:rsidR="004628D8" w:rsidRPr="00DE0C53" w:rsidRDefault="004628D8" w:rsidP="00F5175B">
            <w:pPr>
              <w:suppressAutoHyphens/>
              <w:jc w:val="center"/>
              <w:rPr>
                <w:b/>
                <w:sz w:val="16"/>
              </w:rPr>
            </w:pPr>
            <w:r w:rsidRPr="00DE0C53">
              <w:rPr>
                <w:b/>
                <w:sz w:val="16"/>
              </w:rPr>
              <w:t>Total Price per line item</w:t>
            </w:r>
          </w:p>
          <w:p w14:paraId="61738CA4" w14:textId="77777777" w:rsidR="004628D8" w:rsidRPr="00DE0C53" w:rsidRDefault="004628D8" w:rsidP="00F5175B">
            <w:pPr>
              <w:suppressAutoHyphens/>
              <w:jc w:val="center"/>
              <w:rPr>
                <w:b/>
                <w:sz w:val="16"/>
              </w:rPr>
            </w:pPr>
            <w:r w:rsidRPr="00DE0C53">
              <w:rPr>
                <w:b/>
                <w:sz w:val="16"/>
              </w:rPr>
              <w:t>(Col. 9+10)</w:t>
            </w:r>
          </w:p>
        </w:tc>
      </w:tr>
      <w:tr w:rsidR="004628D8" w:rsidRPr="00DE0C53" w14:paraId="64EE678F" w14:textId="77777777" w:rsidTr="00F5175B">
        <w:trPr>
          <w:cantSplit/>
          <w:trHeight w:val="390"/>
        </w:trPr>
        <w:tc>
          <w:tcPr>
            <w:tcW w:w="802" w:type="dxa"/>
            <w:tcBorders>
              <w:top w:val="single" w:sz="6" w:space="0" w:color="auto"/>
              <w:left w:val="double" w:sz="6" w:space="0" w:color="auto"/>
              <w:bottom w:val="single" w:sz="6" w:space="0" w:color="auto"/>
              <w:right w:val="single" w:sz="6" w:space="0" w:color="auto"/>
            </w:tcBorders>
          </w:tcPr>
          <w:p w14:paraId="4EF7DD03" w14:textId="77777777" w:rsidR="004628D8" w:rsidRPr="00DE0C53" w:rsidRDefault="004628D8" w:rsidP="00F5175B">
            <w:pPr>
              <w:suppressAutoHyphens/>
              <w:rPr>
                <w:i/>
                <w:iCs/>
                <w:sz w:val="20"/>
              </w:rPr>
            </w:pPr>
            <w:r w:rsidRPr="00DE0C53">
              <w:rPr>
                <w:i/>
                <w:iCs/>
                <w:sz w:val="16"/>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15E6A1B2" w14:textId="77777777" w:rsidR="004628D8" w:rsidRPr="00DE0C53" w:rsidRDefault="004628D8" w:rsidP="00F5175B">
            <w:pPr>
              <w:suppressAutoHyphens/>
              <w:rPr>
                <w:i/>
                <w:iCs/>
                <w:sz w:val="20"/>
              </w:rPr>
            </w:pPr>
            <w:r w:rsidRPr="00DE0C53">
              <w:rPr>
                <w:i/>
                <w:iCs/>
                <w:sz w:val="16"/>
              </w:rPr>
              <w:t>[insert name of Goods]</w:t>
            </w:r>
          </w:p>
        </w:tc>
        <w:tc>
          <w:tcPr>
            <w:tcW w:w="900" w:type="dxa"/>
            <w:tcBorders>
              <w:top w:val="single" w:sz="6" w:space="0" w:color="auto"/>
              <w:left w:val="single" w:sz="6" w:space="0" w:color="auto"/>
              <w:right w:val="single" w:sz="6" w:space="0" w:color="auto"/>
            </w:tcBorders>
          </w:tcPr>
          <w:p w14:paraId="4BD5E8D4" w14:textId="77777777" w:rsidR="004628D8" w:rsidRPr="00DE0C53" w:rsidRDefault="004628D8" w:rsidP="00F5175B">
            <w:pPr>
              <w:suppressAutoHyphens/>
              <w:rPr>
                <w:i/>
                <w:iCs/>
                <w:sz w:val="20"/>
              </w:rPr>
            </w:pPr>
            <w:r w:rsidRPr="00DE0C53">
              <w:rPr>
                <w:i/>
                <w:iCs/>
                <w:sz w:val="16"/>
              </w:rPr>
              <w:t>[insert country of origin of the Good]</w:t>
            </w:r>
          </w:p>
        </w:tc>
        <w:tc>
          <w:tcPr>
            <w:tcW w:w="990" w:type="dxa"/>
            <w:tcBorders>
              <w:top w:val="single" w:sz="6" w:space="0" w:color="auto"/>
              <w:left w:val="single" w:sz="6" w:space="0" w:color="auto"/>
              <w:right w:val="single" w:sz="6" w:space="0" w:color="auto"/>
            </w:tcBorders>
          </w:tcPr>
          <w:p w14:paraId="6851EB93" w14:textId="77777777" w:rsidR="004628D8" w:rsidRPr="00DE0C53" w:rsidRDefault="004628D8" w:rsidP="00F5175B">
            <w:pPr>
              <w:suppressAutoHyphens/>
              <w:rPr>
                <w:i/>
                <w:iCs/>
                <w:sz w:val="16"/>
              </w:rPr>
            </w:pPr>
            <w:r w:rsidRPr="00DE0C53">
              <w:rPr>
                <w:i/>
                <w:iCs/>
                <w:sz w:val="16"/>
              </w:rPr>
              <w:t xml:space="preserve">[insert quoted Delivery </w:t>
            </w:r>
            <w:r w:rsidR="00116DAE" w:rsidRPr="00DE0C53">
              <w:rPr>
                <w:i/>
                <w:iCs/>
                <w:sz w:val="16"/>
              </w:rPr>
              <w:t>Period</w:t>
            </w:r>
            <w:r w:rsidRPr="00DE0C53">
              <w:rPr>
                <w:i/>
                <w:iCs/>
                <w:sz w:val="16"/>
              </w:rPr>
              <w:t>]</w:t>
            </w:r>
          </w:p>
        </w:tc>
        <w:tc>
          <w:tcPr>
            <w:tcW w:w="900" w:type="dxa"/>
            <w:tcBorders>
              <w:top w:val="single" w:sz="6" w:space="0" w:color="auto"/>
              <w:left w:val="single" w:sz="6" w:space="0" w:color="auto"/>
              <w:bottom w:val="single" w:sz="6" w:space="0" w:color="auto"/>
              <w:right w:val="single" w:sz="6" w:space="0" w:color="auto"/>
            </w:tcBorders>
          </w:tcPr>
          <w:p w14:paraId="29C74916" w14:textId="77777777" w:rsidR="004628D8" w:rsidRPr="00DE0C53" w:rsidRDefault="004628D8" w:rsidP="00F5175B">
            <w:pPr>
              <w:suppressAutoHyphens/>
              <w:rPr>
                <w:i/>
                <w:iCs/>
                <w:sz w:val="20"/>
              </w:rPr>
            </w:pPr>
            <w:r w:rsidRPr="00DE0C53">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5D4B8CEF" w14:textId="77777777" w:rsidR="004628D8" w:rsidRPr="00DE0C53" w:rsidRDefault="004628D8" w:rsidP="00F5175B">
            <w:pPr>
              <w:suppressAutoHyphens/>
              <w:rPr>
                <w:i/>
                <w:iCs/>
                <w:sz w:val="20"/>
              </w:rPr>
            </w:pPr>
            <w:r w:rsidRPr="00DE0C53">
              <w:rPr>
                <w:i/>
                <w:iCs/>
                <w:sz w:val="16"/>
              </w:rPr>
              <w:t>[insert unit price per unit]</w:t>
            </w:r>
          </w:p>
        </w:tc>
        <w:tc>
          <w:tcPr>
            <w:tcW w:w="1350" w:type="dxa"/>
            <w:tcBorders>
              <w:top w:val="single" w:sz="6" w:space="0" w:color="auto"/>
              <w:left w:val="single" w:sz="6" w:space="0" w:color="auto"/>
              <w:right w:val="single" w:sz="6" w:space="0" w:color="auto"/>
            </w:tcBorders>
          </w:tcPr>
          <w:p w14:paraId="366A92A7" w14:textId="77777777" w:rsidR="004628D8" w:rsidRPr="00DE0C53" w:rsidRDefault="004628D8" w:rsidP="00F5175B">
            <w:pPr>
              <w:suppressAutoHyphens/>
              <w:rPr>
                <w:i/>
                <w:iCs/>
                <w:sz w:val="16"/>
              </w:rPr>
            </w:pPr>
            <w:r w:rsidRPr="00DE0C53">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3188E4BD" w14:textId="77777777" w:rsidR="004628D8" w:rsidRPr="00DE0C53" w:rsidRDefault="004628D8" w:rsidP="00F5175B">
            <w:pPr>
              <w:suppressAutoHyphens/>
              <w:rPr>
                <w:i/>
                <w:iCs/>
                <w:sz w:val="16"/>
              </w:rPr>
            </w:pPr>
            <w:r w:rsidRPr="00DE0C53">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14:paraId="6BBBF8DB" w14:textId="77777777" w:rsidR="004628D8" w:rsidRPr="00DE0C53" w:rsidRDefault="004628D8" w:rsidP="00F5175B">
            <w:pPr>
              <w:suppressAutoHyphens/>
              <w:rPr>
                <w:i/>
                <w:iCs/>
                <w:sz w:val="16"/>
              </w:rPr>
            </w:pPr>
            <w:r w:rsidRPr="00DE0C53">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2546CD5D" w14:textId="77777777" w:rsidR="004628D8" w:rsidRPr="00DE0C53" w:rsidRDefault="004628D8" w:rsidP="00F5175B">
            <w:pPr>
              <w:suppressAutoHyphens/>
              <w:rPr>
                <w:i/>
                <w:iCs/>
                <w:sz w:val="16"/>
              </w:rPr>
            </w:pPr>
            <w:r w:rsidRPr="00DE0C53">
              <w:rPr>
                <w:i/>
                <w:iCs/>
                <w:sz w:val="16"/>
              </w:rPr>
              <w:t xml:space="preserve">[insert price per line item for inland transportation and other services required in </w:t>
            </w:r>
            <w:r w:rsidR="00F36D12" w:rsidRPr="00DE0C53">
              <w:rPr>
                <w:i/>
                <w:iCs/>
                <w:sz w:val="16"/>
              </w:rPr>
              <w:t>Ghana</w:t>
            </w:r>
            <w:r w:rsidRPr="00DE0C53">
              <w:rPr>
                <w:i/>
                <w:iCs/>
                <w:sz w:val="16"/>
              </w:rPr>
              <w:t>]</w:t>
            </w:r>
          </w:p>
        </w:tc>
        <w:tc>
          <w:tcPr>
            <w:tcW w:w="1260" w:type="dxa"/>
            <w:tcBorders>
              <w:top w:val="single" w:sz="6" w:space="0" w:color="auto"/>
              <w:left w:val="single" w:sz="6" w:space="0" w:color="auto"/>
              <w:bottom w:val="single" w:sz="6" w:space="0" w:color="auto"/>
              <w:right w:val="single" w:sz="6" w:space="0" w:color="auto"/>
            </w:tcBorders>
          </w:tcPr>
          <w:p w14:paraId="28414087" w14:textId="77777777" w:rsidR="004628D8" w:rsidRPr="00DE0C53" w:rsidRDefault="004628D8" w:rsidP="00F5175B">
            <w:pPr>
              <w:suppressAutoHyphens/>
              <w:rPr>
                <w:i/>
                <w:iCs/>
                <w:sz w:val="16"/>
              </w:rPr>
            </w:pPr>
            <w:r w:rsidRPr="00DE0C53">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6A55496A" w14:textId="77777777" w:rsidR="004628D8" w:rsidRPr="00DE0C53" w:rsidRDefault="004628D8" w:rsidP="00F5175B">
            <w:pPr>
              <w:suppressAutoHyphens/>
              <w:rPr>
                <w:i/>
                <w:iCs/>
                <w:sz w:val="16"/>
              </w:rPr>
            </w:pPr>
            <w:r w:rsidRPr="00DE0C53">
              <w:rPr>
                <w:i/>
                <w:iCs/>
                <w:sz w:val="16"/>
              </w:rPr>
              <w:t>[insert total price per line item]</w:t>
            </w:r>
          </w:p>
        </w:tc>
      </w:tr>
      <w:tr w:rsidR="004628D8" w:rsidRPr="00DE0C53" w14:paraId="0A20D77C" w14:textId="77777777" w:rsidTr="00F5175B">
        <w:trPr>
          <w:cantSplit/>
          <w:trHeight w:val="390"/>
        </w:trPr>
        <w:tc>
          <w:tcPr>
            <w:tcW w:w="802" w:type="dxa"/>
            <w:tcBorders>
              <w:top w:val="single" w:sz="6" w:space="0" w:color="auto"/>
              <w:left w:val="double" w:sz="6" w:space="0" w:color="auto"/>
              <w:bottom w:val="single" w:sz="6" w:space="0" w:color="auto"/>
              <w:right w:val="single" w:sz="6" w:space="0" w:color="auto"/>
            </w:tcBorders>
          </w:tcPr>
          <w:p w14:paraId="2907C30D" w14:textId="77777777" w:rsidR="004628D8" w:rsidRPr="00DE0C53" w:rsidRDefault="004628D8" w:rsidP="00F5175B">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14:paraId="29D284FE" w14:textId="77777777" w:rsidR="004628D8" w:rsidRPr="00DE0C53" w:rsidRDefault="004628D8" w:rsidP="00F5175B">
            <w:pPr>
              <w:suppressAutoHyphens/>
              <w:rPr>
                <w:sz w:val="20"/>
              </w:rPr>
            </w:pPr>
          </w:p>
        </w:tc>
        <w:tc>
          <w:tcPr>
            <w:tcW w:w="900" w:type="dxa"/>
            <w:tcBorders>
              <w:top w:val="single" w:sz="6" w:space="0" w:color="auto"/>
              <w:left w:val="single" w:sz="6" w:space="0" w:color="auto"/>
              <w:right w:val="single" w:sz="6" w:space="0" w:color="auto"/>
            </w:tcBorders>
          </w:tcPr>
          <w:p w14:paraId="0C44D1C1" w14:textId="77777777" w:rsidR="004628D8" w:rsidRPr="00DE0C53" w:rsidRDefault="004628D8" w:rsidP="00F5175B">
            <w:pPr>
              <w:suppressAutoHyphens/>
              <w:rPr>
                <w:sz w:val="20"/>
              </w:rPr>
            </w:pPr>
          </w:p>
        </w:tc>
        <w:tc>
          <w:tcPr>
            <w:tcW w:w="990" w:type="dxa"/>
            <w:tcBorders>
              <w:top w:val="single" w:sz="6" w:space="0" w:color="auto"/>
              <w:left w:val="single" w:sz="6" w:space="0" w:color="auto"/>
              <w:right w:val="single" w:sz="6" w:space="0" w:color="auto"/>
            </w:tcBorders>
          </w:tcPr>
          <w:p w14:paraId="472F858C" w14:textId="77777777" w:rsidR="004628D8" w:rsidRPr="00DE0C53" w:rsidRDefault="004628D8" w:rsidP="00F5175B">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05231AB0" w14:textId="77777777" w:rsidR="004628D8" w:rsidRPr="00DE0C53" w:rsidRDefault="004628D8" w:rsidP="00F5175B">
            <w:pPr>
              <w:suppressAutoHyphens/>
              <w:rPr>
                <w:sz w:val="20"/>
              </w:rPr>
            </w:pPr>
          </w:p>
        </w:tc>
        <w:tc>
          <w:tcPr>
            <w:tcW w:w="1173" w:type="dxa"/>
            <w:tcBorders>
              <w:top w:val="single" w:sz="6" w:space="0" w:color="auto"/>
              <w:left w:val="single" w:sz="6" w:space="0" w:color="auto"/>
              <w:right w:val="single" w:sz="6" w:space="0" w:color="auto"/>
            </w:tcBorders>
          </w:tcPr>
          <w:p w14:paraId="2EC388B6" w14:textId="77777777" w:rsidR="004628D8" w:rsidRPr="00DE0C53" w:rsidRDefault="004628D8" w:rsidP="00F5175B">
            <w:pPr>
              <w:suppressAutoHyphens/>
              <w:rPr>
                <w:sz w:val="20"/>
              </w:rPr>
            </w:pPr>
          </w:p>
        </w:tc>
        <w:tc>
          <w:tcPr>
            <w:tcW w:w="1350" w:type="dxa"/>
            <w:tcBorders>
              <w:top w:val="single" w:sz="6" w:space="0" w:color="auto"/>
              <w:left w:val="single" w:sz="6" w:space="0" w:color="auto"/>
              <w:right w:val="single" w:sz="6" w:space="0" w:color="auto"/>
            </w:tcBorders>
          </w:tcPr>
          <w:p w14:paraId="1E607F7E" w14:textId="77777777" w:rsidR="004628D8" w:rsidRPr="00DE0C53" w:rsidRDefault="004628D8" w:rsidP="00F5175B">
            <w:pPr>
              <w:suppressAutoHyphens/>
              <w:rPr>
                <w:sz w:val="20"/>
              </w:rPr>
            </w:pPr>
          </w:p>
        </w:tc>
        <w:tc>
          <w:tcPr>
            <w:tcW w:w="1170" w:type="dxa"/>
            <w:tcBorders>
              <w:top w:val="single" w:sz="6" w:space="0" w:color="auto"/>
              <w:left w:val="single" w:sz="6" w:space="0" w:color="auto"/>
              <w:right w:val="single" w:sz="6" w:space="0" w:color="auto"/>
            </w:tcBorders>
          </w:tcPr>
          <w:p w14:paraId="7707C249" w14:textId="77777777" w:rsidR="004628D8" w:rsidRPr="00DE0C53" w:rsidRDefault="004628D8" w:rsidP="00F5175B">
            <w:pPr>
              <w:suppressAutoHyphens/>
              <w:rPr>
                <w:sz w:val="20"/>
              </w:rPr>
            </w:pPr>
          </w:p>
        </w:tc>
        <w:tc>
          <w:tcPr>
            <w:tcW w:w="1260" w:type="dxa"/>
            <w:tcBorders>
              <w:top w:val="single" w:sz="6" w:space="0" w:color="auto"/>
              <w:left w:val="single" w:sz="6" w:space="0" w:color="auto"/>
              <w:right w:val="single" w:sz="6" w:space="0" w:color="auto"/>
            </w:tcBorders>
          </w:tcPr>
          <w:p w14:paraId="7FB56F97" w14:textId="77777777" w:rsidR="004628D8" w:rsidRPr="00DE0C53" w:rsidRDefault="004628D8" w:rsidP="00F5175B">
            <w:pPr>
              <w:suppressAutoHyphens/>
              <w:rPr>
                <w:sz w:val="20"/>
              </w:rPr>
            </w:pPr>
          </w:p>
        </w:tc>
        <w:tc>
          <w:tcPr>
            <w:tcW w:w="1440" w:type="dxa"/>
            <w:tcBorders>
              <w:top w:val="single" w:sz="6" w:space="0" w:color="auto"/>
              <w:left w:val="single" w:sz="6" w:space="0" w:color="auto"/>
              <w:right w:val="single" w:sz="6" w:space="0" w:color="auto"/>
            </w:tcBorders>
          </w:tcPr>
          <w:p w14:paraId="6E86E478" w14:textId="77777777" w:rsidR="004628D8" w:rsidRPr="00DE0C53" w:rsidRDefault="004628D8" w:rsidP="00F5175B">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47F7D018" w14:textId="77777777" w:rsidR="004628D8" w:rsidRPr="00DE0C53" w:rsidRDefault="004628D8" w:rsidP="00F5175B">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08F71658" w14:textId="77777777" w:rsidR="004628D8" w:rsidRPr="00DE0C53" w:rsidRDefault="004628D8" w:rsidP="00F5175B">
            <w:pPr>
              <w:suppressAutoHyphens/>
              <w:rPr>
                <w:sz w:val="20"/>
              </w:rPr>
            </w:pPr>
          </w:p>
        </w:tc>
      </w:tr>
      <w:tr w:rsidR="004628D8" w:rsidRPr="00DE0C53" w14:paraId="1641B563" w14:textId="77777777" w:rsidTr="00F5175B">
        <w:trPr>
          <w:cantSplit/>
          <w:trHeight w:val="390"/>
        </w:trPr>
        <w:tc>
          <w:tcPr>
            <w:tcW w:w="802" w:type="dxa"/>
            <w:tcBorders>
              <w:top w:val="single" w:sz="6" w:space="0" w:color="auto"/>
              <w:left w:val="double" w:sz="6" w:space="0" w:color="auto"/>
              <w:bottom w:val="nil"/>
              <w:right w:val="single" w:sz="6" w:space="0" w:color="auto"/>
            </w:tcBorders>
          </w:tcPr>
          <w:p w14:paraId="28F7554A" w14:textId="77777777" w:rsidR="004628D8" w:rsidRPr="00DE0C53" w:rsidRDefault="004628D8" w:rsidP="00F5175B">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338FB5ED" w14:textId="77777777" w:rsidR="004628D8" w:rsidRPr="00DE0C53" w:rsidRDefault="004628D8" w:rsidP="00F5175B">
            <w:pPr>
              <w:suppressAutoHyphens/>
              <w:spacing w:before="60" w:after="60"/>
              <w:rPr>
                <w:sz w:val="20"/>
              </w:rPr>
            </w:pPr>
          </w:p>
        </w:tc>
        <w:tc>
          <w:tcPr>
            <w:tcW w:w="900" w:type="dxa"/>
            <w:tcBorders>
              <w:left w:val="single" w:sz="6" w:space="0" w:color="auto"/>
              <w:bottom w:val="nil"/>
              <w:right w:val="single" w:sz="6" w:space="0" w:color="auto"/>
            </w:tcBorders>
          </w:tcPr>
          <w:p w14:paraId="2B4307DC" w14:textId="77777777" w:rsidR="004628D8" w:rsidRPr="00DE0C53" w:rsidRDefault="004628D8" w:rsidP="00F5175B">
            <w:pPr>
              <w:suppressAutoHyphens/>
              <w:spacing w:before="60" w:after="60"/>
              <w:rPr>
                <w:sz w:val="20"/>
              </w:rPr>
            </w:pPr>
          </w:p>
        </w:tc>
        <w:tc>
          <w:tcPr>
            <w:tcW w:w="990" w:type="dxa"/>
            <w:tcBorders>
              <w:left w:val="single" w:sz="6" w:space="0" w:color="auto"/>
              <w:bottom w:val="nil"/>
              <w:right w:val="single" w:sz="6" w:space="0" w:color="auto"/>
            </w:tcBorders>
          </w:tcPr>
          <w:p w14:paraId="459156B1" w14:textId="77777777" w:rsidR="004628D8" w:rsidRPr="00DE0C53" w:rsidRDefault="004628D8" w:rsidP="00F5175B">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73B7A0FC" w14:textId="77777777" w:rsidR="004628D8" w:rsidRPr="00DE0C53" w:rsidRDefault="004628D8" w:rsidP="00F5175B">
            <w:pPr>
              <w:suppressAutoHyphens/>
              <w:spacing w:before="60" w:after="60"/>
              <w:rPr>
                <w:sz w:val="20"/>
              </w:rPr>
            </w:pPr>
          </w:p>
        </w:tc>
        <w:tc>
          <w:tcPr>
            <w:tcW w:w="1173" w:type="dxa"/>
            <w:tcBorders>
              <w:left w:val="single" w:sz="6" w:space="0" w:color="auto"/>
              <w:bottom w:val="nil"/>
              <w:right w:val="single" w:sz="6" w:space="0" w:color="auto"/>
            </w:tcBorders>
          </w:tcPr>
          <w:p w14:paraId="66A7D7D5" w14:textId="77777777" w:rsidR="004628D8" w:rsidRPr="00DE0C53" w:rsidRDefault="004628D8" w:rsidP="00F5175B">
            <w:pPr>
              <w:suppressAutoHyphens/>
              <w:spacing w:before="60" w:after="60"/>
              <w:rPr>
                <w:sz w:val="20"/>
              </w:rPr>
            </w:pPr>
          </w:p>
        </w:tc>
        <w:tc>
          <w:tcPr>
            <w:tcW w:w="1350" w:type="dxa"/>
            <w:tcBorders>
              <w:left w:val="single" w:sz="6" w:space="0" w:color="auto"/>
              <w:bottom w:val="nil"/>
              <w:right w:val="single" w:sz="6" w:space="0" w:color="auto"/>
            </w:tcBorders>
          </w:tcPr>
          <w:p w14:paraId="501002FC" w14:textId="77777777" w:rsidR="004628D8" w:rsidRPr="00DE0C53" w:rsidRDefault="004628D8" w:rsidP="00F5175B">
            <w:pPr>
              <w:suppressAutoHyphens/>
              <w:spacing w:before="60" w:after="60"/>
              <w:rPr>
                <w:sz w:val="20"/>
              </w:rPr>
            </w:pPr>
          </w:p>
        </w:tc>
        <w:tc>
          <w:tcPr>
            <w:tcW w:w="1170" w:type="dxa"/>
            <w:tcBorders>
              <w:left w:val="single" w:sz="6" w:space="0" w:color="auto"/>
              <w:bottom w:val="nil"/>
              <w:right w:val="single" w:sz="6" w:space="0" w:color="auto"/>
            </w:tcBorders>
          </w:tcPr>
          <w:p w14:paraId="114F5A03" w14:textId="77777777" w:rsidR="004628D8" w:rsidRPr="00DE0C53" w:rsidRDefault="004628D8" w:rsidP="00F5175B">
            <w:pPr>
              <w:suppressAutoHyphens/>
              <w:spacing w:before="60" w:after="60"/>
              <w:rPr>
                <w:sz w:val="20"/>
              </w:rPr>
            </w:pPr>
          </w:p>
        </w:tc>
        <w:tc>
          <w:tcPr>
            <w:tcW w:w="1260" w:type="dxa"/>
            <w:tcBorders>
              <w:left w:val="single" w:sz="6" w:space="0" w:color="auto"/>
              <w:bottom w:val="nil"/>
              <w:right w:val="single" w:sz="6" w:space="0" w:color="auto"/>
            </w:tcBorders>
          </w:tcPr>
          <w:p w14:paraId="2C3CDE1D" w14:textId="77777777" w:rsidR="004628D8" w:rsidRPr="00DE0C53" w:rsidRDefault="004628D8" w:rsidP="00F5175B">
            <w:pPr>
              <w:suppressAutoHyphens/>
              <w:spacing w:before="60" w:after="60"/>
              <w:rPr>
                <w:sz w:val="20"/>
              </w:rPr>
            </w:pPr>
          </w:p>
        </w:tc>
        <w:tc>
          <w:tcPr>
            <w:tcW w:w="1440" w:type="dxa"/>
            <w:tcBorders>
              <w:left w:val="single" w:sz="6" w:space="0" w:color="auto"/>
              <w:bottom w:val="nil"/>
              <w:right w:val="single" w:sz="6" w:space="0" w:color="auto"/>
            </w:tcBorders>
          </w:tcPr>
          <w:p w14:paraId="3621BAC7" w14:textId="77777777" w:rsidR="004628D8" w:rsidRPr="00DE0C53" w:rsidRDefault="004628D8" w:rsidP="00F5175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47073FA1" w14:textId="77777777" w:rsidR="004628D8" w:rsidRPr="00DE0C53" w:rsidRDefault="004628D8" w:rsidP="00F5175B">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7C20ED6F" w14:textId="77777777" w:rsidR="004628D8" w:rsidRPr="00DE0C53" w:rsidRDefault="004628D8" w:rsidP="00F5175B">
            <w:pPr>
              <w:suppressAutoHyphens/>
              <w:spacing w:before="60" w:after="60"/>
              <w:rPr>
                <w:sz w:val="20"/>
              </w:rPr>
            </w:pPr>
          </w:p>
        </w:tc>
      </w:tr>
      <w:tr w:rsidR="004628D8" w:rsidRPr="00DE0C53" w14:paraId="7E990CDB" w14:textId="77777777" w:rsidTr="00F5175B">
        <w:trPr>
          <w:cantSplit/>
          <w:trHeight w:val="333"/>
        </w:trPr>
        <w:tc>
          <w:tcPr>
            <w:tcW w:w="11520" w:type="dxa"/>
            <w:gridSpan w:val="10"/>
            <w:tcBorders>
              <w:top w:val="double" w:sz="6" w:space="0" w:color="auto"/>
              <w:left w:val="nil"/>
              <w:bottom w:val="nil"/>
              <w:right w:val="double" w:sz="6" w:space="0" w:color="auto"/>
            </w:tcBorders>
          </w:tcPr>
          <w:p w14:paraId="71D84664" w14:textId="77777777" w:rsidR="004628D8" w:rsidRPr="00DE0C53" w:rsidRDefault="004628D8" w:rsidP="00F5175B">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111169B6" w14:textId="77777777" w:rsidR="004628D8" w:rsidRPr="00DE0C53" w:rsidRDefault="00116DAE" w:rsidP="00F5175B">
            <w:pPr>
              <w:pStyle w:val="CommentText"/>
              <w:suppressAutoHyphens/>
              <w:spacing w:before="60" w:after="60"/>
              <w:jc w:val="right"/>
              <w:rPr>
                <w:b/>
                <w:sz w:val="18"/>
              </w:rPr>
            </w:pPr>
            <w:r w:rsidRPr="00DE0C53">
              <w:rPr>
                <w:b/>
                <w:sz w:val="18"/>
              </w:rPr>
              <w:t xml:space="preserve">Quotation </w:t>
            </w:r>
            <w:r w:rsidR="004628D8" w:rsidRPr="00DE0C53">
              <w:rPr>
                <w:b/>
                <w:sz w:val="18"/>
              </w:rPr>
              <w:t>Price</w:t>
            </w:r>
          </w:p>
        </w:tc>
        <w:tc>
          <w:tcPr>
            <w:tcW w:w="1588" w:type="dxa"/>
            <w:tcBorders>
              <w:top w:val="double" w:sz="6" w:space="0" w:color="auto"/>
              <w:left w:val="double" w:sz="6" w:space="0" w:color="auto"/>
              <w:bottom w:val="double" w:sz="6" w:space="0" w:color="auto"/>
              <w:right w:val="double" w:sz="6" w:space="0" w:color="auto"/>
            </w:tcBorders>
          </w:tcPr>
          <w:p w14:paraId="64111680" w14:textId="77777777" w:rsidR="004628D8" w:rsidRPr="00DE0C53" w:rsidRDefault="004628D8" w:rsidP="00F5175B">
            <w:pPr>
              <w:suppressAutoHyphens/>
              <w:spacing w:before="60" w:after="60"/>
              <w:rPr>
                <w:sz w:val="20"/>
              </w:rPr>
            </w:pPr>
          </w:p>
        </w:tc>
      </w:tr>
      <w:tr w:rsidR="004628D8" w:rsidRPr="00DE0C53" w14:paraId="5A1F17B8" w14:textId="77777777" w:rsidTr="00F5175B">
        <w:trPr>
          <w:cantSplit/>
          <w:trHeight w:hRule="exact" w:val="495"/>
        </w:trPr>
        <w:tc>
          <w:tcPr>
            <w:tcW w:w="14368" w:type="dxa"/>
            <w:gridSpan w:val="12"/>
            <w:tcBorders>
              <w:top w:val="nil"/>
              <w:left w:val="nil"/>
              <w:bottom w:val="nil"/>
              <w:right w:val="nil"/>
            </w:tcBorders>
          </w:tcPr>
          <w:p w14:paraId="508F1E06" w14:textId="77777777" w:rsidR="004628D8" w:rsidRPr="00DE0C53" w:rsidRDefault="004628D8" w:rsidP="00F5175B">
            <w:pPr>
              <w:suppressAutoHyphens/>
              <w:spacing w:before="100"/>
              <w:rPr>
                <w:i/>
                <w:iCs/>
                <w:sz w:val="20"/>
              </w:rPr>
            </w:pPr>
            <w:r w:rsidRPr="00DE0C53">
              <w:rPr>
                <w:sz w:val="20"/>
              </w:rPr>
              <w:t xml:space="preserve">Name of Supplier </w:t>
            </w:r>
            <w:r w:rsidRPr="00DE0C53">
              <w:rPr>
                <w:i/>
                <w:iCs/>
                <w:sz w:val="20"/>
              </w:rPr>
              <w:t xml:space="preserve">[insert complete name of Supplier] </w:t>
            </w:r>
            <w:r w:rsidRPr="00DE0C53">
              <w:rPr>
                <w:sz w:val="20"/>
              </w:rPr>
              <w:t xml:space="preserve">Signature of Supplier </w:t>
            </w:r>
            <w:r w:rsidRPr="00DE0C53">
              <w:rPr>
                <w:i/>
                <w:iCs/>
                <w:sz w:val="20"/>
              </w:rPr>
              <w:t xml:space="preserve">[signature of person signing the </w:t>
            </w:r>
            <w:r w:rsidR="00AB18D8" w:rsidRPr="00DE0C53">
              <w:rPr>
                <w:i/>
                <w:iCs/>
                <w:sz w:val="20"/>
              </w:rPr>
              <w:t>Tender</w:t>
            </w:r>
            <w:r w:rsidRPr="00DE0C53">
              <w:rPr>
                <w:i/>
                <w:iCs/>
                <w:sz w:val="20"/>
              </w:rPr>
              <w:t xml:space="preserve">] </w:t>
            </w:r>
            <w:r w:rsidRPr="00DE0C53">
              <w:rPr>
                <w:sz w:val="20"/>
              </w:rPr>
              <w:t xml:space="preserve">Date </w:t>
            </w:r>
            <w:r w:rsidRPr="00DE0C53">
              <w:rPr>
                <w:i/>
                <w:iCs/>
                <w:sz w:val="20"/>
              </w:rPr>
              <w:t>[insert date]</w:t>
            </w:r>
          </w:p>
          <w:p w14:paraId="1D7FBEBF" w14:textId="77777777" w:rsidR="00D409C5" w:rsidRPr="00DE0C53" w:rsidRDefault="00D409C5" w:rsidP="00F5175B">
            <w:pPr>
              <w:suppressAutoHyphens/>
              <w:spacing w:before="100"/>
              <w:rPr>
                <w:i/>
                <w:iCs/>
                <w:sz w:val="20"/>
              </w:rPr>
            </w:pPr>
          </w:p>
          <w:p w14:paraId="48C574CF" w14:textId="77777777" w:rsidR="00D409C5" w:rsidRPr="00DE0C53" w:rsidRDefault="00D409C5" w:rsidP="00F5175B">
            <w:pPr>
              <w:suppressAutoHyphens/>
              <w:spacing w:before="100"/>
              <w:rPr>
                <w:i/>
                <w:iCs/>
                <w:sz w:val="20"/>
              </w:rPr>
            </w:pPr>
          </w:p>
        </w:tc>
      </w:tr>
    </w:tbl>
    <w:p w14:paraId="75DDC49C" w14:textId="77777777" w:rsidR="00D409C5" w:rsidRPr="00DE0C53" w:rsidRDefault="00D409C5" w:rsidP="004628D8">
      <w:pPr>
        <w:pStyle w:val="BodyTextIndent3"/>
        <w:spacing w:after="200"/>
        <w:ind w:left="-270" w:hanging="360"/>
        <w:jc w:val="both"/>
        <w:rPr>
          <w:sz w:val="20"/>
          <w:szCs w:val="22"/>
        </w:rPr>
      </w:pPr>
    </w:p>
    <w:p w14:paraId="57CC7B8C" w14:textId="77777777" w:rsidR="00D409C5" w:rsidRPr="00DE0C53" w:rsidRDefault="00D409C5" w:rsidP="004628D8">
      <w:pPr>
        <w:pStyle w:val="BodyTextIndent3"/>
        <w:spacing w:after="200"/>
        <w:ind w:left="-270" w:hanging="360"/>
        <w:jc w:val="both"/>
        <w:rPr>
          <w:sz w:val="20"/>
          <w:szCs w:val="22"/>
        </w:rPr>
      </w:pPr>
    </w:p>
    <w:p w14:paraId="5AAC92D5" w14:textId="77777777" w:rsidR="004628D8" w:rsidRPr="00DE0C53" w:rsidRDefault="004628D8" w:rsidP="004628D8">
      <w:pPr>
        <w:pStyle w:val="BodyTextIndent3"/>
        <w:spacing w:after="200"/>
        <w:ind w:left="-270" w:hanging="360"/>
        <w:jc w:val="both"/>
      </w:pPr>
      <w:r w:rsidRPr="00DE0C53">
        <w:rPr>
          <w:sz w:val="20"/>
          <w:szCs w:val="22"/>
        </w:rPr>
        <w:t>*</w:t>
      </w:r>
      <w:r w:rsidRPr="00DE0C53">
        <w:rPr>
          <w:i/>
          <w:iCs/>
          <w:sz w:val="20"/>
          <w:szCs w:val="22"/>
        </w:rPr>
        <w:t xml:space="preserve"> </w:t>
      </w:r>
      <w:r w:rsidRPr="00DE0C53">
        <w:rPr>
          <w:i/>
          <w:iCs/>
          <w:sz w:val="20"/>
          <w:szCs w:val="22"/>
        </w:rPr>
        <w:tab/>
        <w:t xml:space="preserve">[For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w:t>
      </w:r>
      <w:r w:rsidR="006E206C" w:rsidRPr="00DE0C53">
        <w:rPr>
          <w:i/>
          <w:iCs/>
          <w:sz w:val="20"/>
          <w:szCs w:val="22"/>
        </w:rPr>
        <w:t>Procure</w:t>
      </w:r>
      <w:r w:rsidRPr="00DE0C53">
        <w:rPr>
          <w:i/>
          <w:iCs/>
          <w:sz w:val="20"/>
          <w:szCs w:val="22"/>
        </w:rPr>
        <w:t>r. For clarity Suppliers are asked to quote the price including import duties, and additionally to provide the import duties and the price net of import duties which is the difference of those values.]</w:t>
      </w:r>
      <w:r w:rsidRPr="00DE0C53">
        <w:br w:type="page"/>
      </w:r>
    </w:p>
    <w:p w14:paraId="2989E194" w14:textId="77777777" w:rsidR="004628D8" w:rsidRPr="00DE0C53" w:rsidRDefault="00116DAE" w:rsidP="00716D66">
      <w:pPr>
        <w:pStyle w:val="FAS5SecProcFormHeading2"/>
        <w:rPr>
          <w:rStyle w:val="FAS5SecProFormHeadingChar"/>
        </w:rPr>
      </w:pPr>
      <w:bookmarkStart w:id="671" w:name="_Toc35674209"/>
      <w:r w:rsidRPr="00DE0C53">
        <w:rPr>
          <w:rStyle w:val="FAS5SecProFormHeadingChar"/>
        </w:rPr>
        <w:t xml:space="preserve">Quotation </w:t>
      </w:r>
      <w:r w:rsidR="004628D8" w:rsidRPr="00DE0C53">
        <w:rPr>
          <w:rStyle w:val="FAS5SecProFormHeadingChar"/>
        </w:rPr>
        <w:t>for Goods: Price Schedule 3</w:t>
      </w:r>
      <w:bookmarkEnd w:id="671"/>
      <w:r w:rsidR="004628D8" w:rsidRPr="00DE0C53">
        <w:rPr>
          <w:rStyle w:val="FAS5SecProFormHeadingChar"/>
        </w:rPr>
        <w:t xml:space="preserve"> </w:t>
      </w:r>
    </w:p>
    <w:p w14:paraId="299FA955" w14:textId="77777777" w:rsidR="004628D8" w:rsidRPr="00DE0C53" w:rsidRDefault="004628D8" w:rsidP="004628D8">
      <w:pPr>
        <w:pStyle w:val="SectionVHeader"/>
        <w:spacing w:before="0" w:after="0"/>
        <w:rPr>
          <w:sz w:val="24"/>
        </w:rPr>
      </w:pPr>
      <w:r w:rsidRPr="00DE0C53">
        <w:rPr>
          <w:sz w:val="24"/>
        </w:rPr>
        <w:t>Manufactured in</w:t>
      </w:r>
      <w:r w:rsidR="00736891" w:rsidRPr="00DE0C53">
        <w:rPr>
          <w:sz w:val="24"/>
        </w:rPr>
        <w:t xml:space="preserve"> Ghana</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1615"/>
        <w:gridCol w:w="1715"/>
      </w:tblGrid>
      <w:tr w:rsidR="004628D8" w:rsidRPr="00DE0C53" w14:paraId="65F85510" w14:textId="77777777" w:rsidTr="00D409C5">
        <w:trPr>
          <w:cantSplit/>
        </w:trPr>
        <w:tc>
          <w:tcPr>
            <w:tcW w:w="720" w:type="dxa"/>
            <w:tcBorders>
              <w:top w:val="double" w:sz="6" w:space="0" w:color="auto"/>
              <w:bottom w:val="double" w:sz="6" w:space="0" w:color="auto"/>
              <w:right w:val="single" w:sz="6" w:space="0" w:color="auto"/>
            </w:tcBorders>
          </w:tcPr>
          <w:p w14:paraId="6D2FEF0D" w14:textId="77777777" w:rsidR="004628D8" w:rsidRPr="00DE0C53" w:rsidRDefault="004628D8" w:rsidP="00F5175B">
            <w:pPr>
              <w:suppressAutoHyphens/>
              <w:jc w:val="center"/>
              <w:rPr>
                <w:sz w:val="20"/>
              </w:rPr>
            </w:pPr>
            <w:r w:rsidRPr="00DE0C53">
              <w:rPr>
                <w:sz w:val="20"/>
              </w:rPr>
              <w:t>1</w:t>
            </w:r>
          </w:p>
        </w:tc>
        <w:tc>
          <w:tcPr>
            <w:tcW w:w="1890" w:type="dxa"/>
            <w:tcBorders>
              <w:top w:val="double" w:sz="6" w:space="0" w:color="auto"/>
              <w:left w:val="single" w:sz="6" w:space="0" w:color="auto"/>
              <w:bottom w:val="double" w:sz="6" w:space="0" w:color="auto"/>
              <w:right w:val="single" w:sz="6" w:space="0" w:color="auto"/>
            </w:tcBorders>
          </w:tcPr>
          <w:p w14:paraId="62F2C95F" w14:textId="77777777" w:rsidR="004628D8" w:rsidRPr="00DE0C53" w:rsidRDefault="004628D8" w:rsidP="00F5175B">
            <w:pPr>
              <w:suppressAutoHyphens/>
              <w:jc w:val="center"/>
              <w:rPr>
                <w:sz w:val="20"/>
              </w:rPr>
            </w:pPr>
            <w:r w:rsidRPr="00DE0C53">
              <w:rPr>
                <w:sz w:val="20"/>
              </w:rPr>
              <w:t>2</w:t>
            </w:r>
          </w:p>
        </w:tc>
        <w:tc>
          <w:tcPr>
            <w:tcW w:w="1080" w:type="dxa"/>
            <w:tcBorders>
              <w:top w:val="double" w:sz="6" w:space="0" w:color="auto"/>
              <w:left w:val="single" w:sz="6" w:space="0" w:color="auto"/>
              <w:bottom w:val="double" w:sz="6" w:space="0" w:color="auto"/>
              <w:right w:val="single" w:sz="6" w:space="0" w:color="auto"/>
            </w:tcBorders>
          </w:tcPr>
          <w:p w14:paraId="172420E6" w14:textId="77777777" w:rsidR="004628D8" w:rsidRPr="00DE0C53" w:rsidRDefault="004628D8" w:rsidP="00F5175B">
            <w:pPr>
              <w:suppressAutoHyphens/>
              <w:jc w:val="center"/>
              <w:rPr>
                <w:sz w:val="20"/>
              </w:rPr>
            </w:pPr>
            <w:r w:rsidRPr="00DE0C53">
              <w:rPr>
                <w:sz w:val="20"/>
              </w:rPr>
              <w:t>3</w:t>
            </w:r>
          </w:p>
        </w:tc>
        <w:tc>
          <w:tcPr>
            <w:tcW w:w="810" w:type="dxa"/>
            <w:tcBorders>
              <w:top w:val="double" w:sz="6" w:space="0" w:color="auto"/>
              <w:left w:val="single" w:sz="6" w:space="0" w:color="auto"/>
              <w:bottom w:val="double" w:sz="6" w:space="0" w:color="auto"/>
              <w:right w:val="single" w:sz="6" w:space="0" w:color="auto"/>
            </w:tcBorders>
          </w:tcPr>
          <w:p w14:paraId="600ED3CC" w14:textId="77777777" w:rsidR="004628D8" w:rsidRPr="00DE0C53" w:rsidRDefault="004628D8" w:rsidP="00F5175B">
            <w:pPr>
              <w:suppressAutoHyphens/>
              <w:jc w:val="center"/>
              <w:rPr>
                <w:sz w:val="20"/>
              </w:rPr>
            </w:pPr>
            <w:r w:rsidRPr="00DE0C53">
              <w:rPr>
                <w:sz w:val="20"/>
              </w:rPr>
              <w:t>4</w:t>
            </w:r>
          </w:p>
        </w:tc>
        <w:tc>
          <w:tcPr>
            <w:tcW w:w="1080" w:type="dxa"/>
            <w:tcBorders>
              <w:top w:val="double" w:sz="6" w:space="0" w:color="auto"/>
              <w:left w:val="single" w:sz="6" w:space="0" w:color="auto"/>
              <w:bottom w:val="double" w:sz="6" w:space="0" w:color="auto"/>
              <w:right w:val="single" w:sz="6" w:space="0" w:color="auto"/>
            </w:tcBorders>
          </w:tcPr>
          <w:p w14:paraId="33E01473" w14:textId="77777777" w:rsidR="004628D8" w:rsidRPr="00DE0C53" w:rsidRDefault="004628D8" w:rsidP="00F5175B">
            <w:pPr>
              <w:suppressAutoHyphens/>
              <w:jc w:val="center"/>
              <w:rPr>
                <w:sz w:val="20"/>
              </w:rPr>
            </w:pPr>
            <w:r w:rsidRPr="00DE0C53">
              <w:rPr>
                <w:sz w:val="20"/>
              </w:rPr>
              <w:t>5</w:t>
            </w:r>
          </w:p>
        </w:tc>
        <w:tc>
          <w:tcPr>
            <w:tcW w:w="1170" w:type="dxa"/>
            <w:tcBorders>
              <w:top w:val="double" w:sz="6" w:space="0" w:color="auto"/>
              <w:left w:val="single" w:sz="6" w:space="0" w:color="auto"/>
              <w:bottom w:val="double" w:sz="6" w:space="0" w:color="auto"/>
              <w:right w:val="single" w:sz="6" w:space="0" w:color="auto"/>
            </w:tcBorders>
          </w:tcPr>
          <w:p w14:paraId="367D435D" w14:textId="77777777" w:rsidR="004628D8" w:rsidRPr="00DE0C53" w:rsidRDefault="004628D8" w:rsidP="00F5175B">
            <w:pPr>
              <w:suppressAutoHyphens/>
              <w:jc w:val="center"/>
              <w:rPr>
                <w:sz w:val="20"/>
              </w:rPr>
            </w:pPr>
            <w:r w:rsidRPr="00DE0C53">
              <w:rPr>
                <w:sz w:val="20"/>
              </w:rPr>
              <w:t>6</w:t>
            </w:r>
          </w:p>
        </w:tc>
        <w:tc>
          <w:tcPr>
            <w:tcW w:w="1890" w:type="dxa"/>
            <w:tcBorders>
              <w:top w:val="double" w:sz="6" w:space="0" w:color="auto"/>
              <w:left w:val="single" w:sz="6" w:space="0" w:color="auto"/>
              <w:bottom w:val="double" w:sz="6" w:space="0" w:color="auto"/>
              <w:right w:val="single" w:sz="6" w:space="0" w:color="auto"/>
            </w:tcBorders>
          </w:tcPr>
          <w:p w14:paraId="7E8E1A7A" w14:textId="77777777" w:rsidR="004628D8" w:rsidRPr="00DE0C53" w:rsidRDefault="004628D8" w:rsidP="00F5175B">
            <w:pPr>
              <w:suppressAutoHyphens/>
              <w:jc w:val="center"/>
              <w:rPr>
                <w:sz w:val="20"/>
              </w:rPr>
            </w:pPr>
            <w:r w:rsidRPr="00DE0C53">
              <w:rPr>
                <w:sz w:val="20"/>
              </w:rPr>
              <w:t>7</w:t>
            </w:r>
          </w:p>
        </w:tc>
        <w:tc>
          <w:tcPr>
            <w:tcW w:w="1530" w:type="dxa"/>
            <w:tcBorders>
              <w:top w:val="double" w:sz="6" w:space="0" w:color="auto"/>
              <w:left w:val="single" w:sz="6" w:space="0" w:color="auto"/>
              <w:bottom w:val="double" w:sz="6" w:space="0" w:color="auto"/>
              <w:right w:val="single" w:sz="6" w:space="0" w:color="auto"/>
            </w:tcBorders>
          </w:tcPr>
          <w:p w14:paraId="2C9AB667" w14:textId="77777777" w:rsidR="004628D8" w:rsidRPr="00DE0C53" w:rsidRDefault="004628D8" w:rsidP="00F5175B">
            <w:pPr>
              <w:suppressAutoHyphens/>
              <w:jc w:val="center"/>
              <w:rPr>
                <w:sz w:val="20"/>
              </w:rPr>
            </w:pPr>
            <w:r w:rsidRPr="00DE0C53">
              <w:rPr>
                <w:sz w:val="20"/>
              </w:rPr>
              <w:t>8</w:t>
            </w:r>
          </w:p>
        </w:tc>
        <w:tc>
          <w:tcPr>
            <w:tcW w:w="1615" w:type="dxa"/>
            <w:tcBorders>
              <w:top w:val="double" w:sz="6" w:space="0" w:color="auto"/>
              <w:left w:val="single" w:sz="6" w:space="0" w:color="auto"/>
              <w:bottom w:val="double" w:sz="6" w:space="0" w:color="auto"/>
              <w:right w:val="single" w:sz="6" w:space="0" w:color="auto"/>
            </w:tcBorders>
          </w:tcPr>
          <w:p w14:paraId="46545F77" w14:textId="77777777" w:rsidR="004628D8" w:rsidRPr="00DE0C53" w:rsidRDefault="004628D8" w:rsidP="00F5175B">
            <w:pPr>
              <w:suppressAutoHyphens/>
              <w:jc w:val="center"/>
              <w:rPr>
                <w:sz w:val="20"/>
              </w:rPr>
            </w:pPr>
            <w:r w:rsidRPr="00DE0C53">
              <w:rPr>
                <w:sz w:val="20"/>
              </w:rPr>
              <w:t>9</w:t>
            </w:r>
          </w:p>
        </w:tc>
        <w:tc>
          <w:tcPr>
            <w:tcW w:w="1715" w:type="dxa"/>
            <w:tcBorders>
              <w:top w:val="double" w:sz="6" w:space="0" w:color="auto"/>
              <w:left w:val="single" w:sz="6" w:space="0" w:color="auto"/>
              <w:bottom w:val="double" w:sz="6" w:space="0" w:color="auto"/>
            </w:tcBorders>
          </w:tcPr>
          <w:p w14:paraId="2DDF2E1A" w14:textId="77777777" w:rsidR="004628D8" w:rsidRPr="00DE0C53" w:rsidRDefault="004628D8" w:rsidP="00F5175B">
            <w:pPr>
              <w:suppressAutoHyphens/>
              <w:jc w:val="center"/>
              <w:rPr>
                <w:sz w:val="20"/>
              </w:rPr>
            </w:pPr>
            <w:r w:rsidRPr="00DE0C53">
              <w:rPr>
                <w:sz w:val="20"/>
              </w:rPr>
              <w:t>10</w:t>
            </w:r>
          </w:p>
        </w:tc>
      </w:tr>
      <w:tr w:rsidR="004628D8" w:rsidRPr="00DE0C53" w14:paraId="78805EBE" w14:textId="77777777" w:rsidTr="00D40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2E43ACE" w14:textId="77777777" w:rsidR="004628D8" w:rsidRPr="00DE0C53" w:rsidRDefault="004628D8" w:rsidP="00F5175B">
            <w:pPr>
              <w:suppressAutoHyphens/>
              <w:jc w:val="center"/>
              <w:rPr>
                <w:b/>
                <w:sz w:val="16"/>
              </w:rPr>
            </w:pPr>
            <w:r w:rsidRPr="00DE0C53">
              <w:rPr>
                <w:b/>
                <w:sz w:val="16"/>
              </w:rPr>
              <w:t>Line Item</w:t>
            </w:r>
          </w:p>
          <w:p w14:paraId="08B0AB35" w14:textId="77777777" w:rsidR="004628D8" w:rsidRPr="00DE0C53" w:rsidRDefault="004628D8" w:rsidP="00F5175B">
            <w:pPr>
              <w:suppressAutoHyphens/>
              <w:jc w:val="center"/>
              <w:rPr>
                <w:b/>
                <w:sz w:val="16"/>
              </w:rPr>
            </w:pPr>
            <w:r w:rsidRPr="00DE0C53">
              <w:rPr>
                <w:b/>
                <w:sz w:val="16"/>
              </w:rPr>
              <w:t>N</w:t>
            </w:r>
            <w:r w:rsidRPr="00DE0C53">
              <w:rPr>
                <w:b/>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7CA4D6D6" w14:textId="77777777" w:rsidR="004628D8" w:rsidRPr="00DE0C53" w:rsidRDefault="004628D8" w:rsidP="00F5175B">
            <w:pPr>
              <w:suppressAutoHyphens/>
              <w:jc w:val="center"/>
              <w:rPr>
                <w:b/>
                <w:sz w:val="16"/>
              </w:rPr>
            </w:pPr>
            <w:r w:rsidRPr="00DE0C53">
              <w:rPr>
                <w:b/>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5AD2C49F" w14:textId="77777777" w:rsidR="004628D8" w:rsidRPr="00DE0C53" w:rsidRDefault="004628D8" w:rsidP="00F5175B">
            <w:pPr>
              <w:suppressAutoHyphens/>
              <w:jc w:val="center"/>
              <w:rPr>
                <w:b/>
                <w:sz w:val="16"/>
              </w:rPr>
            </w:pPr>
            <w:r w:rsidRPr="00DE0C53">
              <w:rPr>
                <w:b/>
                <w:sz w:val="16"/>
              </w:rPr>
              <w:t>Delivery Period as defined by Incoterms</w:t>
            </w:r>
          </w:p>
        </w:tc>
        <w:tc>
          <w:tcPr>
            <w:tcW w:w="810" w:type="dxa"/>
            <w:tcBorders>
              <w:top w:val="double" w:sz="6" w:space="0" w:color="auto"/>
              <w:left w:val="single" w:sz="6" w:space="0" w:color="auto"/>
              <w:bottom w:val="single" w:sz="6" w:space="0" w:color="auto"/>
              <w:right w:val="single" w:sz="6" w:space="0" w:color="auto"/>
            </w:tcBorders>
          </w:tcPr>
          <w:p w14:paraId="62CDE040" w14:textId="77777777" w:rsidR="004628D8" w:rsidRPr="00DE0C53" w:rsidRDefault="004628D8" w:rsidP="00F5175B">
            <w:pPr>
              <w:suppressAutoHyphens/>
              <w:jc w:val="center"/>
              <w:rPr>
                <w:b/>
              </w:rPr>
            </w:pPr>
            <w:r w:rsidRPr="00DE0C53">
              <w:rPr>
                <w:b/>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0F20E4F3" w14:textId="77777777" w:rsidR="004628D8" w:rsidRPr="00DE0C53" w:rsidRDefault="004628D8" w:rsidP="00F5175B">
            <w:pPr>
              <w:suppressAutoHyphens/>
              <w:jc w:val="center"/>
              <w:rPr>
                <w:b/>
                <w:sz w:val="20"/>
              </w:rPr>
            </w:pPr>
            <w:r w:rsidRPr="00DE0C53">
              <w:rPr>
                <w:b/>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7BFBEEC1" w14:textId="77777777" w:rsidR="004628D8" w:rsidRPr="00DE0C53" w:rsidRDefault="004628D8" w:rsidP="00F5175B">
            <w:pPr>
              <w:suppressAutoHyphens/>
              <w:jc w:val="center"/>
              <w:rPr>
                <w:b/>
                <w:sz w:val="16"/>
              </w:rPr>
            </w:pPr>
            <w:r w:rsidRPr="00DE0C53">
              <w:rPr>
                <w:b/>
                <w:sz w:val="16"/>
              </w:rPr>
              <w:t>Total EXW</w:t>
            </w:r>
            <w:r w:rsidRPr="00DE0C53">
              <w:rPr>
                <w:b/>
                <w:smallCaps/>
                <w:sz w:val="16"/>
              </w:rPr>
              <w:t xml:space="preserve"> </w:t>
            </w:r>
            <w:r w:rsidRPr="00DE0C53">
              <w:rPr>
                <w:b/>
                <w:sz w:val="16"/>
              </w:rPr>
              <w:t>price per line item</w:t>
            </w:r>
          </w:p>
          <w:p w14:paraId="0B034FF6" w14:textId="77777777" w:rsidR="004628D8" w:rsidRPr="00DE0C53" w:rsidRDefault="004628D8" w:rsidP="00F5175B">
            <w:pPr>
              <w:suppressAutoHyphens/>
              <w:jc w:val="center"/>
              <w:rPr>
                <w:b/>
                <w:sz w:val="16"/>
              </w:rPr>
            </w:pPr>
            <w:r w:rsidRPr="00DE0C53">
              <w:rPr>
                <w:b/>
                <w:sz w:val="16"/>
              </w:rPr>
              <w:t>(Col. 4</w:t>
            </w:r>
            <w:r w:rsidRPr="00DE0C53">
              <w:rPr>
                <w:b/>
                <w:sz w:val="16"/>
              </w:rPr>
              <w:sym w:font="Symbol" w:char="F0B4"/>
            </w:r>
            <w:r w:rsidRPr="00DE0C53">
              <w:rPr>
                <w:b/>
                <w:sz w:val="16"/>
              </w:rPr>
              <w:t>5)</w:t>
            </w:r>
          </w:p>
        </w:tc>
        <w:tc>
          <w:tcPr>
            <w:tcW w:w="1890" w:type="dxa"/>
            <w:tcBorders>
              <w:top w:val="double" w:sz="6" w:space="0" w:color="auto"/>
              <w:left w:val="single" w:sz="6" w:space="0" w:color="auto"/>
              <w:bottom w:val="single" w:sz="6" w:space="0" w:color="auto"/>
              <w:right w:val="single" w:sz="6" w:space="0" w:color="auto"/>
            </w:tcBorders>
          </w:tcPr>
          <w:p w14:paraId="191F4EEF" w14:textId="77777777" w:rsidR="004628D8" w:rsidRPr="00DE0C53" w:rsidRDefault="004628D8" w:rsidP="00F5175B">
            <w:pPr>
              <w:suppressAutoHyphens/>
              <w:jc w:val="center"/>
              <w:rPr>
                <w:b/>
                <w:sz w:val="16"/>
              </w:rPr>
            </w:pPr>
            <w:r w:rsidRPr="00DE0C53">
              <w:rPr>
                <w:b/>
                <w:sz w:val="16"/>
              </w:rPr>
              <w:t xml:space="preserve">Price per line item for inland transportation and other services required in </w:t>
            </w:r>
            <w:r w:rsidR="00F36D12" w:rsidRPr="00DE0C53">
              <w:rPr>
                <w:b/>
                <w:sz w:val="16"/>
              </w:rPr>
              <w:t>Ghana</w:t>
            </w:r>
            <w:r w:rsidRPr="00DE0C53">
              <w:rPr>
                <w:b/>
                <w:sz w:val="16"/>
              </w:rPr>
              <w:t xml:space="preserve"> to convey the Goods to their final destination Invitation for Price </w:t>
            </w:r>
            <w:r w:rsidR="00AB18D8" w:rsidRPr="00DE0C53">
              <w:rPr>
                <w:b/>
                <w:sz w:val="16"/>
              </w:rPr>
              <w:t>Tender</w:t>
            </w:r>
          </w:p>
          <w:p w14:paraId="6123F400" w14:textId="77777777" w:rsidR="004628D8" w:rsidRPr="00DE0C53" w:rsidRDefault="004628D8" w:rsidP="00F5175B">
            <w:pPr>
              <w:suppressAutoHyphens/>
              <w:jc w:val="center"/>
              <w:rPr>
                <w:b/>
                <w:sz w:val="19"/>
              </w:rPr>
            </w:pPr>
          </w:p>
        </w:tc>
        <w:tc>
          <w:tcPr>
            <w:tcW w:w="1530" w:type="dxa"/>
            <w:tcBorders>
              <w:top w:val="double" w:sz="6" w:space="0" w:color="auto"/>
              <w:left w:val="single" w:sz="6" w:space="0" w:color="auto"/>
              <w:bottom w:val="single" w:sz="6" w:space="0" w:color="auto"/>
              <w:right w:val="single" w:sz="6" w:space="0" w:color="auto"/>
            </w:tcBorders>
          </w:tcPr>
          <w:p w14:paraId="3B548149" w14:textId="77777777" w:rsidR="004628D8" w:rsidRPr="00DE0C53" w:rsidRDefault="004628D8" w:rsidP="00F5175B">
            <w:pPr>
              <w:suppressAutoHyphens/>
              <w:jc w:val="center"/>
              <w:rPr>
                <w:b/>
                <w:sz w:val="16"/>
              </w:rPr>
            </w:pPr>
            <w:r w:rsidRPr="00DE0C53">
              <w:rPr>
                <w:b/>
                <w:sz w:val="16"/>
              </w:rPr>
              <w:t xml:space="preserve">Cost of local labor, raw materials and components from with origin in </w:t>
            </w:r>
            <w:r w:rsidR="00F36D12" w:rsidRPr="00DE0C53">
              <w:rPr>
                <w:b/>
                <w:sz w:val="16"/>
              </w:rPr>
              <w:t>Ghana</w:t>
            </w:r>
          </w:p>
          <w:p w14:paraId="33F0ACD4" w14:textId="77777777" w:rsidR="004628D8" w:rsidRPr="00DE0C53" w:rsidRDefault="004628D8" w:rsidP="00F5175B">
            <w:pPr>
              <w:suppressAutoHyphens/>
              <w:jc w:val="center"/>
              <w:rPr>
                <w:b/>
                <w:sz w:val="16"/>
              </w:rPr>
            </w:pPr>
            <w:r w:rsidRPr="00DE0C53">
              <w:rPr>
                <w:b/>
                <w:sz w:val="16"/>
              </w:rPr>
              <w:t>% of Col. 5</w:t>
            </w:r>
          </w:p>
        </w:tc>
        <w:tc>
          <w:tcPr>
            <w:tcW w:w="1615" w:type="dxa"/>
            <w:tcBorders>
              <w:top w:val="double" w:sz="6" w:space="0" w:color="auto"/>
              <w:left w:val="single" w:sz="6" w:space="0" w:color="auto"/>
              <w:bottom w:val="single" w:sz="6" w:space="0" w:color="auto"/>
              <w:right w:val="single" w:sz="6" w:space="0" w:color="auto"/>
            </w:tcBorders>
          </w:tcPr>
          <w:p w14:paraId="33231CA7" w14:textId="77777777" w:rsidR="004628D8" w:rsidRPr="00DE0C53" w:rsidRDefault="004628D8" w:rsidP="00F5175B">
            <w:pPr>
              <w:suppressAutoHyphens/>
              <w:jc w:val="center"/>
              <w:rPr>
                <w:b/>
                <w:sz w:val="16"/>
              </w:rPr>
            </w:pPr>
            <w:r w:rsidRPr="00DE0C53">
              <w:rPr>
                <w:b/>
                <w:sz w:val="16"/>
              </w:rPr>
              <w:t>Sales and other taxes payable per line item if Contract is awarded (in accordance with ITP 43.6(a)(ii)</w:t>
            </w:r>
          </w:p>
        </w:tc>
        <w:tc>
          <w:tcPr>
            <w:tcW w:w="1715" w:type="dxa"/>
            <w:tcBorders>
              <w:top w:val="double" w:sz="6" w:space="0" w:color="auto"/>
              <w:left w:val="single" w:sz="6" w:space="0" w:color="auto"/>
              <w:bottom w:val="single" w:sz="6" w:space="0" w:color="auto"/>
              <w:right w:val="double" w:sz="6" w:space="0" w:color="auto"/>
            </w:tcBorders>
          </w:tcPr>
          <w:p w14:paraId="650F1220" w14:textId="77777777" w:rsidR="004628D8" w:rsidRPr="00DE0C53" w:rsidRDefault="004628D8" w:rsidP="00F5175B">
            <w:pPr>
              <w:suppressAutoHyphens/>
              <w:jc w:val="center"/>
              <w:rPr>
                <w:b/>
                <w:sz w:val="16"/>
              </w:rPr>
            </w:pPr>
            <w:r w:rsidRPr="00DE0C53">
              <w:rPr>
                <w:b/>
                <w:sz w:val="16"/>
              </w:rPr>
              <w:t>Total Price per line item</w:t>
            </w:r>
          </w:p>
          <w:p w14:paraId="0E373F34" w14:textId="77777777" w:rsidR="004628D8" w:rsidRPr="00DE0C53" w:rsidRDefault="004628D8" w:rsidP="00F5175B">
            <w:pPr>
              <w:suppressAutoHyphens/>
              <w:jc w:val="center"/>
              <w:rPr>
                <w:b/>
                <w:sz w:val="16"/>
              </w:rPr>
            </w:pPr>
            <w:r w:rsidRPr="00DE0C53">
              <w:rPr>
                <w:b/>
                <w:sz w:val="16"/>
              </w:rPr>
              <w:t>(Col. 6+7)</w:t>
            </w:r>
          </w:p>
        </w:tc>
      </w:tr>
      <w:tr w:rsidR="004628D8" w:rsidRPr="00DE0C53" w14:paraId="1FC3244F" w14:textId="77777777" w:rsidTr="00D409C5">
        <w:trPr>
          <w:cantSplit/>
          <w:trHeight w:val="390"/>
        </w:trPr>
        <w:tc>
          <w:tcPr>
            <w:tcW w:w="720" w:type="dxa"/>
            <w:tcBorders>
              <w:top w:val="single" w:sz="6" w:space="0" w:color="auto"/>
              <w:left w:val="double" w:sz="6" w:space="0" w:color="auto"/>
              <w:bottom w:val="single" w:sz="6" w:space="0" w:color="auto"/>
              <w:right w:val="single" w:sz="6" w:space="0" w:color="auto"/>
            </w:tcBorders>
          </w:tcPr>
          <w:p w14:paraId="6FBF8958" w14:textId="77777777" w:rsidR="004628D8" w:rsidRPr="00DE0C53" w:rsidRDefault="004628D8" w:rsidP="00F5175B">
            <w:pPr>
              <w:suppressAutoHyphens/>
              <w:rPr>
                <w:i/>
                <w:iCs/>
                <w:sz w:val="20"/>
              </w:rPr>
            </w:pPr>
            <w:r w:rsidRPr="00DE0C53">
              <w:rPr>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2204EB95" w14:textId="77777777" w:rsidR="004628D8" w:rsidRPr="00DE0C53" w:rsidRDefault="004628D8" w:rsidP="00F5175B">
            <w:pPr>
              <w:suppressAutoHyphens/>
              <w:rPr>
                <w:i/>
                <w:iCs/>
                <w:sz w:val="20"/>
              </w:rPr>
            </w:pPr>
            <w:r w:rsidRPr="00DE0C53">
              <w:rPr>
                <w:i/>
                <w:iCs/>
                <w:sz w:val="16"/>
              </w:rPr>
              <w:t>[insert name of Good]</w:t>
            </w:r>
          </w:p>
        </w:tc>
        <w:tc>
          <w:tcPr>
            <w:tcW w:w="1080" w:type="dxa"/>
            <w:tcBorders>
              <w:top w:val="single" w:sz="6" w:space="0" w:color="auto"/>
              <w:left w:val="single" w:sz="6" w:space="0" w:color="auto"/>
              <w:right w:val="single" w:sz="6" w:space="0" w:color="auto"/>
            </w:tcBorders>
          </w:tcPr>
          <w:p w14:paraId="31CE7B49" w14:textId="77777777" w:rsidR="004628D8" w:rsidRPr="00DE0C53" w:rsidRDefault="004628D8" w:rsidP="00F5175B">
            <w:pPr>
              <w:suppressAutoHyphens/>
              <w:rPr>
                <w:i/>
                <w:iCs/>
                <w:sz w:val="16"/>
              </w:rPr>
            </w:pPr>
            <w:r w:rsidRPr="00DE0C53">
              <w:rPr>
                <w:i/>
                <w:iCs/>
                <w:sz w:val="16"/>
              </w:rPr>
              <w:t>[insert quoted Delivery Date]</w:t>
            </w:r>
          </w:p>
        </w:tc>
        <w:tc>
          <w:tcPr>
            <w:tcW w:w="810" w:type="dxa"/>
            <w:tcBorders>
              <w:top w:val="single" w:sz="6" w:space="0" w:color="auto"/>
              <w:left w:val="single" w:sz="6" w:space="0" w:color="auto"/>
              <w:right w:val="single" w:sz="6" w:space="0" w:color="auto"/>
            </w:tcBorders>
          </w:tcPr>
          <w:p w14:paraId="595C7649" w14:textId="77777777" w:rsidR="004628D8" w:rsidRPr="00DE0C53" w:rsidRDefault="004628D8" w:rsidP="00F5175B">
            <w:pPr>
              <w:suppressAutoHyphens/>
              <w:rPr>
                <w:i/>
                <w:iCs/>
                <w:sz w:val="20"/>
              </w:rPr>
            </w:pPr>
            <w:r w:rsidRPr="00DE0C53">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4B32B565" w14:textId="77777777" w:rsidR="004628D8" w:rsidRPr="00DE0C53" w:rsidRDefault="004628D8" w:rsidP="00F5175B">
            <w:pPr>
              <w:suppressAutoHyphens/>
              <w:rPr>
                <w:i/>
                <w:iCs/>
                <w:sz w:val="20"/>
              </w:rPr>
            </w:pPr>
            <w:r w:rsidRPr="00DE0C53">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7365CC97" w14:textId="77777777" w:rsidR="004628D8" w:rsidRPr="00DE0C53" w:rsidRDefault="004628D8" w:rsidP="00F5175B">
            <w:pPr>
              <w:suppressAutoHyphens/>
              <w:rPr>
                <w:i/>
                <w:iCs/>
                <w:sz w:val="16"/>
              </w:rPr>
            </w:pPr>
            <w:r w:rsidRPr="00DE0C53">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2366A216" w14:textId="77777777" w:rsidR="004628D8" w:rsidRPr="00DE0C53" w:rsidRDefault="004628D8" w:rsidP="00F5175B">
            <w:pPr>
              <w:suppressAutoHyphens/>
              <w:rPr>
                <w:i/>
                <w:iCs/>
                <w:sz w:val="16"/>
              </w:rPr>
            </w:pPr>
            <w:r w:rsidRPr="00DE0C53">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3364E8C1" w14:textId="77777777" w:rsidR="004628D8" w:rsidRPr="00DE0C53" w:rsidRDefault="004628D8" w:rsidP="00F5175B">
            <w:pPr>
              <w:suppressAutoHyphens/>
              <w:rPr>
                <w:i/>
                <w:iCs/>
                <w:sz w:val="16"/>
              </w:rPr>
            </w:pPr>
            <w:r w:rsidRPr="00DE0C53">
              <w:rPr>
                <w:i/>
                <w:iCs/>
                <w:sz w:val="16"/>
              </w:rPr>
              <w:t xml:space="preserve">[Insert cost of local labor, raw material and components from within </w:t>
            </w:r>
            <w:r w:rsidR="00F36D12" w:rsidRPr="00DE0C53">
              <w:rPr>
                <w:i/>
                <w:iCs/>
                <w:sz w:val="16"/>
              </w:rPr>
              <w:t>Ghana</w:t>
            </w:r>
            <w:r w:rsidRPr="00DE0C53">
              <w:rPr>
                <w:i/>
                <w:iCs/>
                <w:sz w:val="16"/>
              </w:rPr>
              <w:t xml:space="preserve"> as a % of the EXW price per line item]</w:t>
            </w:r>
          </w:p>
        </w:tc>
        <w:tc>
          <w:tcPr>
            <w:tcW w:w="1615" w:type="dxa"/>
            <w:tcBorders>
              <w:top w:val="single" w:sz="6" w:space="0" w:color="auto"/>
              <w:left w:val="single" w:sz="6" w:space="0" w:color="auto"/>
              <w:bottom w:val="single" w:sz="6" w:space="0" w:color="auto"/>
              <w:right w:val="single" w:sz="6" w:space="0" w:color="auto"/>
            </w:tcBorders>
          </w:tcPr>
          <w:p w14:paraId="414207E2" w14:textId="77777777" w:rsidR="004628D8" w:rsidRPr="00DE0C53" w:rsidRDefault="004628D8" w:rsidP="00F5175B">
            <w:pPr>
              <w:suppressAutoHyphens/>
              <w:rPr>
                <w:i/>
                <w:iCs/>
                <w:sz w:val="16"/>
              </w:rPr>
            </w:pPr>
            <w:r w:rsidRPr="00DE0C53">
              <w:rPr>
                <w:i/>
                <w:iCs/>
                <w:sz w:val="16"/>
              </w:rPr>
              <w:t>[insert sales and other taxes payable per line item if Contract is awarded]</w:t>
            </w:r>
          </w:p>
        </w:tc>
        <w:tc>
          <w:tcPr>
            <w:tcW w:w="1715" w:type="dxa"/>
            <w:tcBorders>
              <w:top w:val="single" w:sz="6" w:space="0" w:color="auto"/>
              <w:left w:val="single" w:sz="6" w:space="0" w:color="auto"/>
              <w:bottom w:val="single" w:sz="6" w:space="0" w:color="auto"/>
              <w:right w:val="double" w:sz="6" w:space="0" w:color="auto"/>
            </w:tcBorders>
          </w:tcPr>
          <w:p w14:paraId="1D3545CA" w14:textId="77777777" w:rsidR="004628D8" w:rsidRPr="00DE0C53" w:rsidRDefault="004628D8" w:rsidP="00F5175B">
            <w:pPr>
              <w:pStyle w:val="CommentText"/>
              <w:suppressAutoHyphens/>
              <w:rPr>
                <w:i/>
                <w:iCs/>
                <w:sz w:val="16"/>
              </w:rPr>
            </w:pPr>
            <w:r w:rsidRPr="00DE0C53">
              <w:rPr>
                <w:i/>
                <w:iCs/>
                <w:sz w:val="16"/>
              </w:rPr>
              <w:t>[insert total price per item]</w:t>
            </w:r>
          </w:p>
        </w:tc>
      </w:tr>
      <w:tr w:rsidR="004628D8" w:rsidRPr="00DE0C53" w14:paraId="3B55E211" w14:textId="77777777" w:rsidTr="00D409C5">
        <w:trPr>
          <w:cantSplit/>
          <w:trHeight w:val="390"/>
        </w:trPr>
        <w:tc>
          <w:tcPr>
            <w:tcW w:w="720" w:type="dxa"/>
            <w:tcBorders>
              <w:top w:val="single" w:sz="6" w:space="0" w:color="auto"/>
              <w:left w:val="double" w:sz="6" w:space="0" w:color="auto"/>
              <w:bottom w:val="single" w:sz="6" w:space="0" w:color="auto"/>
              <w:right w:val="single" w:sz="6" w:space="0" w:color="auto"/>
            </w:tcBorders>
          </w:tcPr>
          <w:p w14:paraId="1C54C0F2" w14:textId="77777777" w:rsidR="004628D8" w:rsidRPr="00DE0C53" w:rsidRDefault="004628D8" w:rsidP="00F5175B">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7A7ABA02" w14:textId="77777777" w:rsidR="004628D8" w:rsidRPr="00DE0C53" w:rsidRDefault="004628D8" w:rsidP="00F5175B">
            <w:pPr>
              <w:suppressAutoHyphens/>
              <w:spacing w:before="60" w:after="60"/>
              <w:rPr>
                <w:sz w:val="20"/>
              </w:rPr>
            </w:pPr>
          </w:p>
        </w:tc>
        <w:tc>
          <w:tcPr>
            <w:tcW w:w="1080" w:type="dxa"/>
            <w:tcBorders>
              <w:left w:val="single" w:sz="6" w:space="0" w:color="auto"/>
              <w:right w:val="single" w:sz="6" w:space="0" w:color="auto"/>
            </w:tcBorders>
          </w:tcPr>
          <w:p w14:paraId="513EE479" w14:textId="77777777" w:rsidR="004628D8" w:rsidRPr="00DE0C53" w:rsidRDefault="004628D8" w:rsidP="00F5175B">
            <w:pPr>
              <w:suppressAutoHyphens/>
              <w:spacing w:before="60" w:after="60"/>
              <w:rPr>
                <w:sz w:val="20"/>
              </w:rPr>
            </w:pPr>
          </w:p>
        </w:tc>
        <w:tc>
          <w:tcPr>
            <w:tcW w:w="810" w:type="dxa"/>
            <w:tcBorders>
              <w:left w:val="single" w:sz="6" w:space="0" w:color="auto"/>
              <w:right w:val="single" w:sz="6" w:space="0" w:color="auto"/>
            </w:tcBorders>
          </w:tcPr>
          <w:p w14:paraId="74CFD8A2" w14:textId="77777777" w:rsidR="004628D8" w:rsidRPr="00DE0C53" w:rsidRDefault="004628D8" w:rsidP="00F5175B">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64B6C785" w14:textId="77777777" w:rsidR="004628D8" w:rsidRPr="00DE0C53" w:rsidRDefault="004628D8" w:rsidP="00F5175B">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53111F25" w14:textId="77777777" w:rsidR="004628D8" w:rsidRPr="00DE0C53" w:rsidRDefault="004628D8" w:rsidP="00F5175B">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52E4A283" w14:textId="77777777" w:rsidR="004628D8" w:rsidRPr="00DE0C53" w:rsidRDefault="004628D8" w:rsidP="00F5175B">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83B4DCA" w14:textId="77777777" w:rsidR="004628D8" w:rsidRPr="00DE0C53" w:rsidRDefault="004628D8" w:rsidP="00F5175B">
            <w:pPr>
              <w:suppressAutoHyphens/>
              <w:spacing w:before="60" w:after="60"/>
              <w:rPr>
                <w:sz w:val="20"/>
              </w:rPr>
            </w:pPr>
          </w:p>
        </w:tc>
        <w:tc>
          <w:tcPr>
            <w:tcW w:w="1615" w:type="dxa"/>
            <w:tcBorders>
              <w:top w:val="single" w:sz="6" w:space="0" w:color="auto"/>
              <w:left w:val="single" w:sz="6" w:space="0" w:color="auto"/>
              <w:bottom w:val="single" w:sz="6" w:space="0" w:color="auto"/>
              <w:right w:val="single" w:sz="6" w:space="0" w:color="auto"/>
            </w:tcBorders>
          </w:tcPr>
          <w:p w14:paraId="0623FBD4" w14:textId="77777777" w:rsidR="004628D8" w:rsidRPr="00DE0C53" w:rsidRDefault="004628D8" w:rsidP="00F5175B">
            <w:pPr>
              <w:suppressAutoHyphens/>
              <w:spacing w:before="60" w:after="60"/>
              <w:rPr>
                <w:sz w:val="20"/>
              </w:rPr>
            </w:pPr>
          </w:p>
        </w:tc>
        <w:tc>
          <w:tcPr>
            <w:tcW w:w="1715" w:type="dxa"/>
            <w:tcBorders>
              <w:top w:val="single" w:sz="6" w:space="0" w:color="auto"/>
              <w:left w:val="single" w:sz="6" w:space="0" w:color="auto"/>
              <w:bottom w:val="single" w:sz="6" w:space="0" w:color="auto"/>
              <w:right w:val="double" w:sz="6" w:space="0" w:color="auto"/>
            </w:tcBorders>
          </w:tcPr>
          <w:p w14:paraId="2D80A565" w14:textId="77777777" w:rsidR="004628D8" w:rsidRPr="00DE0C53" w:rsidRDefault="004628D8" w:rsidP="00F5175B">
            <w:pPr>
              <w:suppressAutoHyphens/>
              <w:spacing w:before="60" w:after="60"/>
              <w:rPr>
                <w:sz w:val="20"/>
              </w:rPr>
            </w:pPr>
          </w:p>
        </w:tc>
      </w:tr>
      <w:tr w:rsidR="004628D8" w:rsidRPr="00DE0C53" w14:paraId="432E99A1" w14:textId="77777777" w:rsidTr="00D409C5">
        <w:trPr>
          <w:cantSplit/>
          <w:trHeight w:val="390"/>
        </w:trPr>
        <w:tc>
          <w:tcPr>
            <w:tcW w:w="720" w:type="dxa"/>
            <w:tcBorders>
              <w:top w:val="single" w:sz="6" w:space="0" w:color="auto"/>
              <w:left w:val="double" w:sz="6" w:space="0" w:color="auto"/>
              <w:bottom w:val="single" w:sz="6" w:space="0" w:color="auto"/>
              <w:right w:val="single" w:sz="6" w:space="0" w:color="auto"/>
            </w:tcBorders>
          </w:tcPr>
          <w:p w14:paraId="68CE7FDD" w14:textId="77777777" w:rsidR="004628D8" w:rsidRPr="00DE0C53" w:rsidRDefault="004628D8" w:rsidP="00F5175B">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550C2B62" w14:textId="77777777" w:rsidR="004628D8" w:rsidRPr="00DE0C53" w:rsidRDefault="004628D8" w:rsidP="00F5175B">
            <w:pPr>
              <w:suppressAutoHyphens/>
              <w:spacing w:before="60" w:after="60"/>
              <w:rPr>
                <w:sz w:val="20"/>
              </w:rPr>
            </w:pPr>
          </w:p>
        </w:tc>
        <w:tc>
          <w:tcPr>
            <w:tcW w:w="1080" w:type="dxa"/>
            <w:tcBorders>
              <w:left w:val="single" w:sz="6" w:space="0" w:color="auto"/>
              <w:right w:val="single" w:sz="6" w:space="0" w:color="auto"/>
            </w:tcBorders>
          </w:tcPr>
          <w:p w14:paraId="4EE9303C" w14:textId="77777777" w:rsidR="004628D8" w:rsidRPr="00DE0C53" w:rsidRDefault="004628D8" w:rsidP="00F5175B">
            <w:pPr>
              <w:suppressAutoHyphens/>
              <w:spacing w:before="60" w:after="60"/>
              <w:rPr>
                <w:sz w:val="20"/>
              </w:rPr>
            </w:pPr>
          </w:p>
        </w:tc>
        <w:tc>
          <w:tcPr>
            <w:tcW w:w="810" w:type="dxa"/>
            <w:tcBorders>
              <w:left w:val="single" w:sz="6" w:space="0" w:color="auto"/>
              <w:right w:val="single" w:sz="6" w:space="0" w:color="auto"/>
            </w:tcBorders>
          </w:tcPr>
          <w:p w14:paraId="62EC3B45" w14:textId="77777777" w:rsidR="004628D8" w:rsidRPr="00DE0C53" w:rsidRDefault="004628D8" w:rsidP="00F5175B">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1BAABF3A" w14:textId="77777777" w:rsidR="004628D8" w:rsidRPr="00DE0C53" w:rsidRDefault="004628D8" w:rsidP="00F5175B">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076E2E6" w14:textId="77777777" w:rsidR="004628D8" w:rsidRPr="00DE0C53" w:rsidRDefault="004628D8" w:rsidP="00F5175B">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6BEB4853" w14:textId="77777777" w:rsidR="004628D8" w:rsidRPr="00DE0C53" w:rsidRDefault="004628D8" w:rsidP="00F5175B">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C428FE4" w14:textId="77777777" w:rsidR="004628D8" w:rsidRPr="00DE0C53" w:rsidRDefault="004628D8" w:rsidP="00F5175B">
            <w:pPr>
              <w:suppressAutoHyphens/>
              <w:spacing w:before="60" w:after="60"/>
              <w:rPr>
                <w:sz w:val="20"/>
              </w:rPr>
            </w:pPr>
          </w:p>
        </w:tc>
        <w:tc>
          <w:tcPr>
            <w:tcW w:w="1615" w:type="dxa"/>
            <w:tcBorders>
              <w:top w:val="single" w:sz="6" w:space="0" w:color="auto"/>
              <w:left w:val="single" w:sz="6" w:space="0" w:color="auto"/>
              <w:bottom w:val="single" w:sz="6" w:space="0" w:color="auto"/>
              <w:right w:val="single" w:sz="6" w:space="0" w:color="auto"/>
            </w:tcBorders>
          </w:tcPr>
          <w:p w14:paraId="6096E6E2" w14:textId="77777777" w:rsidR="004628D8" w:rsidRPr="00DE0C53" w:rsidRDefault="004628D8" w:rsidP="00F5175B">
            <w:pPr>
              <w:suppressAutoHyphens/>
              <w:spacing w:before="60" w:after="60"/>
              <w:rPr>
                <w:sz w:val="20"/>
              </w:rPr>
            </w:pPr>
          </w:p>
        </w:tc>
        <w:tc>
          <w:tcPr>
            <w:tcW w:w="1715" w:type="dxa"/>
            <w:tcBorders>
              <w:top w:val="single" w:sz="6" w:space="0" w:color="auto"/>
              <w:left w:val="single" w:sz="6" w:space="0" w:color="auto"/>
              <w:bottom w:val="single" w:sz="6" w:space="0" w:color="auto"/>
              <w:right w:val="double" w:sz="6" w:space="0" w:color="auto"/>
            </w:tcBorders>
          </w:tcPr>
          <w:p w14:paraId="182449C4" w14:textId="77777777" w:rsidR="004628D8" w:rsidRPr="00DE0C53" w:rsidRDefault="004628D8" w:rsidP="00F5175B">
            <w:pPr>
              <w:suppressAutoHyphens/>
              <w:spacing w:before="60" w:after="60"/>
              <w:rPr>
                <w:sz w:val="20"/>
              </w:rPr>
            </w:pPr>
          </w:p>
        </w:tc>
      </w:tr>
      <w:tr w:rsidR="004628D8" w:rsidRPr="00DE0C53" w14:paraId="08F82902" w14:textId="77777777" w:rsidTr="00D409C5">
        <w:trPr>
          <w:cantSplit/>
          <w:trHeight w:val="390"/>
        </w:trPr>
        <w:tc>
          <w:tcPr>
            <w:tcW w:w="720" w:type="dxa"/>
            <w:tcBorders>
              <w:top w:val="single" w:sz="6" w:space="0" w:color="auto"/>
              <w:left w:val="double" w:sz="6" w:space="0" w:color="auto"/>
              <w:bottom w:val="nil"/>
              <w:right w:val="single" w:sz="6" w:space="0" w:color="auto"/>
            </w:tcBorders>
          </w:tcPr>
          <w:p w14:paraId="6DC87C85" w14:textId="77777777" w:rsidR="004628D8" w:rsidRPr="00DE0C53" w:rsidRDefault="004628D8" w:rsidP="00F5175B">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3F5DDBA6" w14:textId="77777777" w:rsidR="004628D8" w:rsidRPr="00DE0C53" w:rsidRDefault="004628D8" w:rsidP="00F5175B">
            <w:pPr>
              <w:suppressAutoHyphens/>
              <w:spacing w:before="60" w:after="60"/>
              <w:rPr>
                <w:sz w:val="20"/>
              </w:rPr>
            </w:pPr>
          </w:p>
        </w:tc>
        <w:tc>
          <w:tcPr>
            <w:tcW w:w="1080" w:type="dxa"/>
            <w:tcBorders>
              <w:left w:val="single" w:sz="6" w:space="0" w:color="auto"/>
              <w:bottom w:val="nil"/>
              <w:right w:val="single" w:sz="6" w:space="0" w:color="auto"/>
            </w:tcBorders>
          </w:tcPr>
          <w:p w14:paraId="0EC04759" w14:textId="77777777" w:rsidR="004628D8" w:rsidRPr="00DE0C53" w:rsidRDefault="004628D8" w:rsidP="00F5175B">
            <w:pPr>
              <w:suppressAutoHyphens/>
              <w:spacing w:before="60" w:after="60"/>
              <w:rPr>
                <w:sz w:val="20"/>
              </w:rPr>
            </w:pPr>
          </w:p>
        </w:tc>
        <w:tc>
          <w:tcPr>
            <w:tcW w:w="810" w:type="dxa"/>
            <w:tcBorders>
              <w:left w:val="single" w:sz="6" w:space="0" w:color="auto"/>
              <w:bottom w:val="nil"/>
              <w:right w:val="single" w:sz="6" w:space="0" w:color="auto"/>
            </w:tcBorders>
          </w:tcPr>
          <w:p w14:paraId="017DE539" w14:textId="77777777" w:rsidR="004628D8" w:rsidRPr="00DE0C53" w:rsidRDefault="004628D8" w:rsidP="00F5175B">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55CF5E8C" w14:textId="77777777" w:rsidR="004628D8" w:rsidRPr="00DE0C53" w:rsidRDefault="004628D8" w:rsidP="00F5175B">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0F6B0C76" w14:textId="77777777" w:rsidR="004628D8" w:rsidRPr="00DE0C53" w:rsidRDefault="004628D8" w:rsidP="00F5175B">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18C9C384" w14:textId="77777777" w:rsidR="004628D8" w:rsidRPr="00DE0C53" w:rsidRDefault="004628D8" w:rsidP="00F5175B">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0F5E5EB8" w14:textId="77777777" w:rsidR="004628D8" w:rsidRPr="00DE0C53" w:rsidRDefault="004628D8" w:rsidP="00F5175B">
            <w:pPr>
              <w:suppressAutoHyphens/>
              <w:spacing w:before="60" w:after="60"/>
              <w:rPr>
                <w:sz w:val="20"/>
              </w:rPr>
            </w:pPr>
          </w:p>
        </w:tc>
        <w:tc>
          <w:tcPr>
            <w:tcW w:w="1615" w:type="dxa"/>
            <w:tcBorders>
              <w:top w:val="single" w:sz="6" w:space="0" w:color="auto"/>
              <w:left w:val="single" w:sz="6" w:space="0" w:color="auto"/>
              <w:bottom w:val="nil"/>
              <w:right w:val="single" w:sz="6" w:space="0" w:color="auto"/>
            </w:tcBorders>
          </w:tcPr>
          <w:p w14:paraId="3264826D" w14:textId="77777777" w:rsidR="004628D8" w:rsidRPr="00DE0C53" w:rsidRDefault="004628D8" w:rsidP="00F5175B">
            <w:pPr>
              <w:suppressAutoHyphens/>
              <w:spacing w:before="60" w:after="60"/>
              <w:rPr>
                <w:sz w:val="20"/>
              </w:rPr>
            </w:pPr>
          </w:p>
        </w:tc>
        <w:tc>
          <w:tcPr>
            <w:tcW w:w="1715" w:type="dxa"/>
            <w:tcBorders>
              <w:top w:val="single" w:sz="6" w:space="0" w:color="auto"/>
              <w:left w:val="single" w:sz="6" w:space="0" w:color="auto"/>
              <w:bottom w:val="nil"/>
              <w:right w:val="double" w:sz="6" w:space="0" w:color="auto"/>
            </w:tcBorders>
          </w:tcPr>
          <w:p w14:paraId="54EC514F" w14:textId="77777777" w:rsidR="004628D8" w:rsidRPr="00DE0C53" w:rsidRDefault="004628D8" w:rsidP="00F5175B">
            <w:pPr>
              <w:suppressAutoHyphens/>
              <w:spacing w:before="60" w:after="60"/>
              <w:rPr>
                <w:sz w:val="20"/>
              </w:rPr>
            </w:pPr>
          </w:p>
        </w:tc>
      </w:tr>
      <w:tr w:rsidR="004628D8" w:rsidRPr="00DE0C53" w14:paraId="2327A9D2" w14:textId="77777777" w:rsidTr="00D409C5">
        <w:trPr>
          <w:cantSplit/>
          <w:trHeight w:val="333"/>
        </w:trPr>
        <w:tc>
          <w:tcPr>
            <w:tcW w:w="10170" w:type="dxa"/>
            <w:gridSpan w:val="8"/>
            <w:tcBorders>
              <w:top w:val="double" w:sz="6" w:space="0" w:color="auto"/>
              <w:left w:val="nil"/>
              <w:bottom w:val="nil"/>
              <w:right w:val="double" w:sz="6" w:space="0" w:color="auto"/>
            </w:tcBorders>
          </w:tcPr>
          <w:p w14:paraId="3349D505" w14:textId="77777777" w:rsidR="004628D8" w:rsidRPr="00DE0C53" w:rsidRDefault="004628D8" w:rsidP="00F5175B">
            <w:pPr>
              <w:suppressAutoHyphens/>
              <w:rPr>
                <w:sz w:val="20"/>
              </w:rPr>
            </w:pPr>
          </w:p>
        </w:tc>
        <w:tc>
          <w:tcPr>
            <w:tcW w:w="1615" w:type="dxa"/>
            <w:tcBorders>
              <w:top w:val="double" w:sz="6" w:space="0" w:color="auto"/>
              <w:left w:val="double" w:sz="6" w:space="0" w:color="auto"/>
              <w:bottom w:val="double" w:sz="6" w:space="0" w:color="auto"/>
              <w:right w:val="double" w:sz="6" w:space="0" w:color="auto"/>
            </w:tcBorders>
          </w:tcPr>
          <w:p w14:paraId="327DE97F" w14:textId="77777777" w:rsidR="004628D8" w:rsidRPr="00DE0C53" w:rsidRDefault="00116DAE" w:rsidP="00F5175B">
            <w:pPr>
              <w:pStyle w:val="CommentText"/>
              <w:suppressAutoHyphens/>
              <w:spacing w:before="60" w:after="60"/>
              <w:jc w:val="right"/>
              <w:rPr>
                <w:b/>
              </w:rPr>
            </w:pPr>
            <w:r w:rsidRPr="00DE0C53">
              <w:rPr>
                <w:b/>
              </w:rPr>
              <w:t xml:space="preserve">Quotation </w:t>
            </w:r>
            <w:r w:rsidR="004628D8" w:rsidRPr="00DE0C53">
              <w:rPr>
                <w:b/>
              </w:rPr>
              <w:t>Price</w:t>
            </w:r>
          </w:p>
        </w:tc>
        <w:tc>
          <w:tcPr>
            <w:tcW w:w="1715" w:type="dxa"/>
            <w:tcBorders>
              <w:top w:val="double" w:sz="6" w:space="0" w:color="auto"/>
              <w:left w:val="double" w:sz="6" w:space="0" w:color="auto"/>
              <w:bottom w:val="double" w:sz="6" w:space="0" w:color="auto"/>
              <w:right w:val="double" w:sz="6" w:space="0" w:color="auto"/>
            </w:tcBorders>
          </w:tcPr>
          <w:p w14:paraId="23738E52" w14:textId="77777777" w:rsidR="004628D8" w:rsidRPr="00DE0C53" w:rsidRDefault="004628D8" w:rsidP="00F5175B">
            <w:pPr>
              <w:suppressAutoHyphens/>
              <w:spacing w:before="60" w:after="60"/>
              <w:rPr>
                <w:sz w:val="20"/>
              </w:rPr>
            </w:pPr>
          </w:p>
        </w:tc>
      </w:tr>
    </w:tbl>
    <w:p w14:paraId="43AAA273" w14:textId="77777777" w:rsidR="004628D8" w:rsidRPr="00DE0C53" w:rsidRDefault="004628D8" w:rsidP="004628D8">
      <w:pPr>
        <w:spacing w:before="240"/>
      </w:pPr>
    </w:p>
    <w:p w14:paraId="0426E25C" w14:textId="77777777" w:rsidR="004628D8" w:rsidRPr="00DE0C53" w:rsidRDefault="004628D8" w:rsidP="004628D8">
      <w:pPr>
        <w:spacing w:before="240"/>
      </w:pPr>
      <w:r w:rsidRPr="00DE0C53">
        <w:br w:type="page"/>
      </w:r>
    </w:p>
    <w:tbl>
      <w:tblPr>
        <w:tblW w:w="1261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1278"/>
        <w:gridCol w:w="450"/>
        <w:gridCol w:w="1890"/>
        <w:gridCol w:w="1170"/>
        <w:gridCol w:w="1710"/>
        <w:gridCol w:w="2070"/>
        <w:gridCol w:w="1350"/>
        <w:gridCol w:w="164"/>
        <w:gridCol w:w="16"/>
        <w:gridCol w:w="1694"/>
        <w:gridCol w:w="16"/>
      </w:tblGrid>
      <w:tr w:rsidR="004628D8" w:rsidRPr="00DE0C53" w14:paraId="7599E5CB" w14:textId="77777777" w:rsidTr="00F5175B">
        <w:trPr>
          <w:gridAfter w:val="4"/>
          <w:wAfter w:w="1890" w:type="dxa"/>
          <w:cantSplit/>
          <w:trHeight w:val="140"/>
        </w:trPr>
        <w:tc>
          <w:tcPr>
            <w:tcW w:w="2538" w:type="dxa"/>
            <w:gridSpan w:val="3"/>
            <w:tcBorders>
              <w:top w:val="nil"/>
              <w:left w:val="nil"/>
              <w:bottom w:val="nil"/>
              <w:right w:val="nil"/>
            </w:tcBorders>
          </w:tcPr>
          <w:p w14:paraId="62C688F6" w14:textId="77777777" w:rsidR="004628D8" w:rsidRPr="00DE0C53" w:rsidRDefault="004628D8" w:rsidP="00F5175B">
            <w:pPr>
              <w:pStyle w:val="SectionVHeader"/>
            </w:pPr>
          </w:p>
        </w:tc>
        <w:tc>
          <w:tcPr>
            <w:tcW w:w="8190" w:type="dxa"/>
            <w:gridSpan w:val="5"/>
            <w:tcBorders>
              <w:top w:val="nil"/>
              <w:left w:val="nil"/>
              <w:bottom w:val="nil"/>
              <w:right w:val="nil"/>
            </w:tcBorders>
          </w:tcPr>
          <w:p w14:paraId="75811F47" w14:textId="77777777" w:rsidR="004628D8" w:rsidRPr="00DE0C53" w:rsidRDefault="00116DAE" w:rsidP="00716D66">
            <w:pPr>
              <w:pStyle w:val="FAS5SecProcFormHeading2"/>
            </w:pPr>
            <w:bookmarkStart w:id="672" w:name="_Toc35674210"/>
            <w:r w:rsidRPr="00DE0C53">
              <w:rPr>
                <w:rStyle w:val="FAS5SecProFormHeadingChar"/>
              </w:rPr>
              <w:t xml:space="preserve">Quotation </w:t>
            </w:r>
            <w:r w:rsidR="004628D8" w:rsidRPr="00DE0C53">
              <w:rPr>
                <w:rStyle w:val="FAS5SecProFormHeadingChar"/>
              </w:rPr>
              <w:t>for Related Services: Price Schedule 4</w:t>
            </w:r>
            <w:bookmarkEnd w:id="672"/>
          </w:p>
        </w:tc>
      </w:tr>
      <w:tr w:rsidR="004628D8" w:rsidRPr="00DE0C53" w14:paraId="1AF129AC" w14:textId="77777777" w:rsidTr="00F5175B">
        <w:trPr>
          <w:cantSplit/>
        </w:trPr>
        <w:tc>
          <w:tcPr>
            <w:tcW w:w="810" w:type="dxa"/>
            <w:tcBorders>
              <w:top w:val="double" w:sz="6" w:space="0" w:color="auto"/>
              <w:bottom w:val="double" w:sz="6" w:space="0" w:color="auto"/>
              <w:right w:val="single" w:sz="6" w:space="0" w:color="auto"/>
            </w:tcBorders>
          </w:tcPr>
          <w:p w14:paraId="2C119874" w14:textId="77777777" w:rsidR="004628D8" w:rsidRPr="00DE0C53" w:rsidRDefault="004628D8" w:rsidP="00F5175B">
            <w:pPr>
              <w:suppressAutoHyphens/>
              <w:jc w:val="center"/>
              <w:rPr>
                <w:sz w:val="20"/>
              </w:rPr>
            </w:pPr>
            <w:r w:rsidRPr="00DE0C53">
              <w:rPr>
                <w:sz w:val="20"/>
              </w:rPr>
              <w:t>1</w:t>
            </w:r>
          </w:p>
        </w:tc>
        <w:tc>
          <w:tcPr>
            <w:tcW w:w="1278" w:type="dxa"/>
            <w:tcBorders>
              <w:top w:val="double" w:sz="6" w:space="0" w:color="auto"/>
              <w:bottom w:val="double" w:sz="6" w:space="0" w:color="auto"/>
              <w:right w:val="single" w:sz="6" w:space="0" w:color="auto"/>
            </w:tcBorders>
          </w:tcPr>
          <w:p w14:paraId="3A126FC9" w14:textId="77777777" w:rsidR="004628D8" w:rsidRPr="00DE0C53" w:rsidRDefault="004628D8" w:rsidP="00F5175B">
            <w:pPr>
              <w:suppressAutoHyphens/>
              <w:jc w:val="center"/>
              <w:rPr>
                <w:sz w:val="20"/>
              </w:rPr>
            </w:pPr>
          </w:p>
        </w:tc>
        <w:tc>
          <w:tcPr>
            <w:tcW w:w="2340" w:type="dxa"/>
            <w:gridSpan w:val="2"/>
            <w:tcBorders>
              <w:top w:val="double" w:sz="6" w:space="0" w:color="auto"/>
              <w:left w:val="single" w:sz="6" w:space="0" w:color="auto"/>
              <w:bottom w:val="double" w:sz="6" w:space="0" w:color="auto"/>
              <w:right w:val="single" w:sz="6" w:space="0" w:color="auto"/>
            </w:tcBorders>
          </w:tcPr>
          <w:p w14:paraId="70573D18" w14:textId="77777777" w:rsidR="004628D8" w:rsidRPr="00DE0C53" w:rsidRDefault="004628D8" w:rsidP="00F5175B">
            <w:pPr>
              <w:suppressAutoHyphens/>
              <w:jc w:val="center"/>
              <w:rPr>
                <w:sz w:val="20"/>
              </w:rPr>
            </w:pPr>
            <w:r w:rsidRPr="00DE0C53">
              <w:rPr>
                <w:sz w:val="20"/>
              </w:rPr>
              <w:t>2</w:t>
            </w:r>
          </w:p>
        </w:tc>
        <w:tc>
          <w:tcPr>
            <w:tcW w:w="1170" w:type="dxa"/>
            <w:tcBorders>
              <w:top w:val="double" w:sz="6" w:space="0" w:color="auto"/>
              <w:left w:val="single" w:sz="6" w:space="0" w:color="auto"/>
              <w:bottom w:val="double" w:sz="6" w:space="0" w:color="auto"/>
              <w:right w:val="single" w:sz="6" w:space="0" w:color="auto"/>
            </w:tcBorders>
          </w:tcPr>
          <w:p w14:paraId="5DCFC212" w14:textId="77777777" w:rsidR="004628D8" w:rsidRPr="00DE0C53" w:rsidRDefault="004628D8" w:rsidP="00F5175B">
            <w:pPr>
              <w:suppressAutoHyphens/>
              <w:jc w:val="center"/>
              <w:rPr>
                <w:sz w:val="20"/>
              </w:rPr>
            </w:pPr>
            <w:r w:rsidRPr="00DE0C53">
              <w:rPr>
                <w:sz w:val="20"/>
              </w:rPr>
              <w:t>3</w:t>
            </w:r>
          </w:p>
        </w:tc>
        <w:tc>
          <w:tcPr>
            <w:tcW w:w="1710" w:type="dxa"/>
            <w:tcBorders>
              <w:top w:val="double" w:sz="6" w:space="0" w:color="auto"/>
              <w:left w:val="single" w:sz="6" w:space="0" w:color="auto"/>
              <w:bottom w:val="double" w:sz="6" w:space="0" w:color="auto"/>
              <w:right w:val="single" w:sz="6" w:space="0" w:color="auto"/>
            </w:tcBorders>
          </w:tcPr>
          <w:p w14:paraId="06550C3A" w14:textId="77777777" w:rsidR="004628D8" w:rsidRPr="00DE0C53" w:rsidRDefault="004628D8" w:rsidP="00F5175B">
            <w:pPr>
              <w:suppressAutoHyphens/>
              <w:jc w:val="center"/>
              <w:rPr>
                <w:sz w:val="20"/>
              </w:rPr>
            </w:pPr>
            <w:r w:rsidRPr="00DE0C53">
              <w:rPr>
                <w:sz w:val="20"/>
              </w:rPr>
              <w:t>4</w:t>
            </w:r>
          </w:p>
        </w:tc>
        <w:tc>
          <w:tcPr>
            <w:tcW w:w="2070" w:type="dxa"/>
            <w:tcBorders>
              <w:top w:val="double" w:sz="6" w:space="0" w:color="auto"/>
              <w:left w:val="single" w:sz="6" w:space="0" w:color="auto"/>
              <w:bottom w:val="double" w:sz="6" w:space="0" w:color="auto"/>
              <w:right w:val="single" w:sz="6" w:space="0" w:color="auto"/>
            </w:tcBorders>
          </w:tcPr>
          <w:p w14:paraId="07C2BED4" w14:textId="77777777" w:rsidR="004628D8" w:rsidRPr="00DE0C53" w:rsidRDefault="004628D8" w:rsidP="00F5175B">
            <w:pPr>
              <w:suppressAutoHyphens/>
              <w:jc w:val="center"/>
              <w:rPr>
                <w:sz w:val="20"/>
              </w:rPr>
            </w:pPr>
            <w:r w:rsidRPr="00DE0C53">
              <w:rPr>
                <w:sz w:val="20"/>
              </w:rPr>
              <w:t>5</w:t>
            </w:r>
          </w:p>
        </w:tc>
        <w:tc>
          <w:tcPr>
            <w:tcW w:w="1530" w:type="dxa"/>
            <w:gridSpan w:val="3"/>
            <w:tcBorders>
              <w:top w:val="double" w:sz="6" w:space="0" w:color="auto"/>
              <w:left w:val="single" w:sz="6" w:space="0" w:color="auto"/>
              <w:bottom w:val="double" w:sz="6" w:space="0" w:color="auto"/>
              <w:right w:val="single" w:sz="6" w:space="0" w:color="auto"/>
            </w:tcBorders>
          </w:tcPr>
          <w:p w14:paraId="551F6F81" w14:textId="77777777" w:rsidR="004628D8" w:rsidRPr="00DE0C53" w:rsidRDefault="004628D8" w:rsidP="00F5175B">
            <w:pPr>
              <w:suppressAutoHyphens/>
              <w:jc w:val="center"/>
              <w:rPr>
                <w:sz w:val="20"/>
              </w:rPr>
            </w:pPr>
            <w:r w:rsidRPr="00DE0C53">
              <w:rPr>
                <w:sz w:val="20"/>
              </w:rPr>
              <w:t>6</w:t>
            </w:r>
          </w:p>
        </w:tc>
        <w:tc>
          <w:tcPr>
            <w:tcW w:w="1710" w:type="dxa"/>
            <w:gridSpan w:val="2"/>
            <w:tcBorders>
              <w:top w:val="double" w:sz="6" w:space="0" w:color="auto"/>
              <w:left w:val="single" w:sz="6" w:space="0" w:color="auto"/>
              <w:bottom w:val="double" w:sz="6" w:space="0" w:color="auto"/>
            </w:tcBorders>
          </w:tcPr>
          <w:p w14:paraId="32059350" w14:textId="77777777" w:rsidR="004628D8" w:rsidRPr="00DE0C53" w:rsidRDefault="004628D8" w:rsidP="00F5175B">
            <w:pPr>
              <w:suppressAutoHyphens/>
              <w:jc w:val="center"/>
              <w:rPr>
                <w:sz w:val="20"/>
              </w:rPr>
            </w:pPr>
            <w:r w:rsidRPr="00DE0C53">
              <w:rPr>
                <w:sz w:val="20"/>
              </w:rPr>
              <w:t>7</w:t>
            </w:r>
          </w:p>
        </w:tc>
      </w:tr>
      <w:tr w:rsidR="004628D8" w:rsidRPr="00DE0C53" w14:paraId="6781943B" w14:textId="77777777" w:rsidTr="00F51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30D87B82" w14:textId="77777777" w:rsidR="004628D8" w:rsidRPr="00DE0C53" w:rsidRDefault="004628D8" w:rsidP="00F5175B">
            <w:pPr>
              <w:suppressAutoHyphens/>
              <w:jc w:val="center"/>
              <w:rPr>
                <w:b/>
                <w:sz w:val="16"/>
              </w:rPr>
            </w:pPr>
            <w:r w:rsidRPr="00DE0C53">
              <w:rPr>
                <w:b/>
                <w:sz w:val="16"/>
              </w:rPr>
              <w:t>Item No.</w:t>
            </w:r>
          </w:p>
        </w:tc>
        <w:tc>
          <w:tcPr>
            <w:tcW w:w="1278" w:type="dxa"/>
            <w:tcBorders>
              <w:top w:val="double" w:sz="6" w:space="0" w:color="auto"/>
              <w:left w:val="single" w:sz="6" w:space="0" w:color="auto"/>
              <w:bottom w:val="single" w:sz="6" w:space="0" w:color="auto"/>
              <w:right w:val="single" w:sz="6" w:space="0" w:color="auto"/>
            </w:tcBorders>
          </w:tcPr>
          <w:p w14:paraId="7C0703C3" w14:textId="77777777" w:rsidR="004628D8" w:rsidRPr="00DE0C53" w:rsidRDefault="004628D8" w:rsidP="00F5175B">
            <w:pPr>
              <w:suppressAutoHyphens/>
              <w:jc w:val="center"/>
              <w:rPr>
                <w:b/>
                <w:sz w:val="16"/>
              </w:rPr>
            </w:pPr>
            <w:r w:rsidRPr="00DE0C53">
              <w:rPr>
                <w:b/>
                <w:sz w:val="16"/>
              </w:rPr>
              <w:t>Item description</w:t>
            </w:r>
          </w:p>
        </w:tc>
        <w:tc>
          <w:tcPr>
            <w:tcW w:w="2340" w:type="dxa"/>
            <w:gridSpan w:val="2"/>
            <w:tcBorders>
              <w:top w:val="double" w:sz="6" w:space="0" w:color="auto"/>
              <w:left w:val="single" w:sz="6" w:space="0" w:color="auto"/>
              <w:bottom w:val="single" w:sz="6" w:space="0" w:color="auto"/>
              <w:right w:val="single" w:sz="6" w:space="0" w:color="auto"/>
            </w:tcBorders>
          </w:tcPr>
          <w:p w14:paraId="3428525E" w14:textId="77777777" w:rsidR="004628D8" w:rsidRPr="00DE0C53" w:rsidRDefault="004628D8" w:rsidP="00F5175B">
            <w:pPr>
              <w:suppressAutoHyphens/>
              <w:jc w:val="center"/>
              <w:rPr>
                <w:b/>
                <w:sz w:val="16"/>
              </w:rPr>
            </w:pPr>
            <w:r w:rsidRPr="00DE0C53">
              <w:rPr>
                <w:b/>
                <w:sz w:val="16"/>
              </w:rPr>
              <w:t xml:space="preserve">Description of Services (excludes inland transportation and other services required in </w:t>
            </w:r>
            <w:r w:rsidR="00F36D12" w:rsidRPr="00DE0C53">
              <w:rPr>
                <w:b/>
                <w:sz w:val="16"/>
              </w:rPr>
              <w:t>Ghana</w:t>
            </w:r>
            <w:r w:rsidRPr="00DE0C53">
              <w:rPr>
                <w:b/>
                <w:sz w:val="16"/>
              </w:rPr>
              <w:t xml:space="preserve">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09ECA3D0" w14:textId="77777777" w:rsidR="004628D8" w:rsidRPr="00DE0C53" w:rsidRDefault="004628D8" w:rsidP="00F5175B">
            <w:pPr>
              <w:suppressAutoHyphens/>
              <w:jc w:val="center"/>
              <w:rPr>
                <w:b/>
                <w:sz w:val="16"/>
              </w:rPr>
            </w:pPr>
            <w:r w:rsidRPr="00DE0C53">
              <w:rPr>
                <w:b/>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565516DD" w14:textId="77777777" w:rsidR="004628D8" w:rsidRPr="00DE0C53" w:rsidRDefault="004628D8" w:rsidP="00F5175B">
            <w:pPr>
              <w:suppressAutoHyphens/>
              <w:jc w:val="center"/>
              <w:rPr>
                <w:b/>
                <w:sz w:val="16"/>
              </w:rPr>
            </w:pPr>
            <w:r w:rsidRPr="00DE0C53">
              <w:rPr>
                <w:b/>
                <w:sz w:val="16"/>
              </w:rPr>
              <w:t>Completion Period at place of Final destination</w:t>
            </w:r>
          </w:p>
        </w:tc>
        <w:tc>
          <w:tcPr>
            <w:tcW w:w="2070" w:type="dxa"/>
            <w:tcBorders>
              <w:top w:val="double" w:sz="6" w:space="0" w:color="auto"/>
              <w:left w:val="single" w:sz="6" w:space="0" w:color="auto"/>
              <w:bottom w:val="single" w:sz="6" w:space="0" w:color="auto"/>
              <w:right w:val="single" w:sz="6" w:space="0" w:color="auto"/>
            </w:tcBorders>
          </w:tcPr>
          <w:p w14:paraId="195AEDE2" w14:textId="77777777" w:rsidR="004628D8" w:rsidRPr="00DE0C53" w:rsidRDefault="004628D8" w:rsidP="00F5175B">
            <w:pPr>
              <w:suppressAutoHyphens/>
              <w:jc w:val="center"/>
              <w:rPr>
                <w:b/>
              </w:rPr>
            </w:pPr>
            <w:r w:rsidRPr="00DE0C53">
              <w:rPr>
                <w:b/>
                <w:sz w:val="16"/>
              </w:rPr>
              <w:t>Quantity and physical unit</w:t>
            </w:r>
          </w:p>
        </w:tc>
        <w:tc>
          <w:tcPr>
            <w:tcW w:w="1530" w:type="dxa"/>
            <w:gridSpan w:val="3"/>
            <w:tcBorders>
              <w:top w:val="double" w:sz="6" w:space="0" w:color="auto"/>
              <w:left w:val="single" w:sz="6" w:space="0" w:color="auto"/>
              <w:bottom w:val="single" w:sz="6" w:space="0" w:color="auto"/>
              <w:right w:val="single" w:sz="6" w:space="0" w:color="auto"/>
            </w:tcBorders>
          </w:tcPr>
          <w:p w14:paraId="5064C986" w14:textId="77777777" w:rsidR="004628D8" w:rsidRPr="00DE0C53" w:rsidRDefault="004628D8" w:rsidP="00F5175B">
            <w:pPr>
              <w:suppressAutoHyphens/>
              <w:jc w:val="center"/>
              <w:rPr>
                <w:b/>
                <w:sz w:val="20"/>
              </w:rPr>
            </w:pPr>
            <w:r w:rsidRPr="00DE0C53">
              <w:rPr>
                <w:b/>
                <w:sz w:val="16"/>
              </w:rPr>
              <w:t xml:space="preserve">Unit price </w:t>
            </w:r>
          </w:p>
        </w:tc>
        <w:tc>
          <w:tcPr>
            <w:tcW w:w="1710" w:type="dxa"/>
            <w:gridSpan w:val="2"/>
            <w:tcBorders>
              <w:top w:val="double" w:sz="6" w:space="0" w:color="auto"/>
              <w:left w:val="single" w:sz="6" w:space="0" w:color="auto"/>
              <w:bottom w:val="single" w:sz="6" w:space="0" w:color="auto"/>
              <w:right w:val="double" w:sz="6" w:space="0" w:color="auto"/>
            </w:tcBorders>
          </w:tcPr>
          <w:p w14:paraId="4593EC07" w14:textId="77777777" w:rsidR="004628D8" w:rsidRPr="00DE0C53" w:rsidRDefault="004628D8" w:rsidP="00F5175B">
            <w:pPr>
              <w:suppressAutoHyphens/>
              <w:jc w:val="center"/>
              <w:rPr>
                <w:b/>
                <w:sz w:val="16"/>
              </w:rPr>
            </w:pPr>
            <w:r w:rsidRPr="00DE0C53">
              <w:rPr>
                <w:b/>
                <w:sz w:val="16"/>
              </w:rPr>
              <w:t xml:space="preserve">Total Price per Service </w:t>
            </w:r>
          </w:p>
          <w:p w14:paraId="56D293EB" w14:textId="77777777" w:rsidR="004628D8" w:rsidRPr="00DE0C53" w:rsidRDefault="004628D8" w:rsidP="00F5175B">
            <w:pPr>
              <w:suppressAutoHyphens/>
              <w:jc w:val="center"/>
              <w:rPr>
                <w:b/>
                <w:sz w:val="16"/>
              </w:rPr>
            </w:pPr>
            <w:r w:rsidRPr="00DE0C53">
              <w:rPr>
                <w:b/>
                <w:sz w:val="16"/>
              </w:rPr>
              <w:t>(Col. 5*6 or estimate)</w:t>
            </w:r>
          </w:p>
        </w:tc>
      </w:tr>
      <w:tr w:rsidR="004628D8" w:rsidRPr="00DE0C53" w14:paraId="5BFB3FBD" w14:textId="77777777" w:rsidTr="00F5175B">
        <w:trPr>
          <w:cantSplit/>
          <w:trHeight w:val="390"/>
        </w:trPr>
        <w:tc>
          <w:tcPr>
            <w:tcW w:w="810" w:type="dxa"/>
            <w:tcBorders>
              <w:top w:val="single" w:sz="6" w:space="0" w:color="auto"/>
              <w:left w:val="double" w:sz="6" w:space="0" w:color="auto"/>
              <w:bottom w:val="single" w:sz="6" w:space="0" w:color="auto"/>
              <w:right w:val="single" w:sz="6" w:space="0" w:color="auto"/>
            </w:tcBorders>
          </w:tcPr>
          <w:p w14:paraId="712090EB" w14:textId="77777777" w:rsidR="004628D8" w:rsidRPr="00DE0C53" w:rsidRDefault="004628D8" w:rsidP="00F5175B">
            <w:pPr>
              <w:suppressAutoHyphens/>
              <w:rPr>
                <w:i/>
                <w:iCs/>
                <w:sz w:val="20"/>
              </w:rPr>
            </w:pPr>
            <w:r w:rsidRPr="00DE0C53">
              <w:rPr>
                <w:i/>
                <w:iCs/>
                <w:sz w:val="16"/>
              </w:rPr>
              <w:t>[insert number of the item]</w:t>
            </w:r>
          </w:p>
        </w:tc>
        <w:tc>
          <w:tcPr>
            <w:tcW w:w="1278" w:type="dxa"/>
            <w:tcBorders>
              <w:top w:val="single" w:sz="6" w:space="0" w:color="auto"/>
              <w:left w:val="single" w:sz="6" w:space="0" w:color="auto"/>
              <w:bottom w:val="single" w:sz="6" w:space="0" w:color="auto"/>
              <w:right w:val="single" w:sz="6" w:space="0" w:color="auto"/>
            </w:tcBorders>
          </w:tcPr>
          <w:p w14:paraId="09648062" w14:textId="77777777" w:rsidR="004628D8" w:rsidRPr="00DE0C53" w:rsidRDefault="004628D8" w:rsidP="00F5175B">
            <w:pPr>
              <w:suppressAutoHyphens/>
              <w:jc w:val="center"/>
              <w:rPr>
                <w:i/>
                <w:iCs/>
                <w:sz w:val="16"/>
              </w:rPr>
            </w:pPr>
          </w:p>
        </w:tc>
        <w:tc>
          <w:tcPr>
            <w:tcW w:w="2340" w:type="dxa"/>
            <w:gridSpan w:val="2"/>
            <w:tcBorders>
              <w:top w:val="single" w:sz="6" w:space="0" w:color="auto"/>
              <w:left w:val="single" w:sz="6" w:space="0" w:color="auto"/>
              <w:bottom w:val="single" w:sz="6" w:space="0" w:color="auto"/>
              <w:right w:val="single" w:sz="6" w:space="0" w:color="auto"/>
            </w:tcBorders>
          </w:tcPr>
          <w:p w14:paraId="6F9DF090" w14:textId="77777777" w:rsidR="004628D8" w:rsidRPr="00DE0C53" w:rsidRDefault="004628D8" w:rsidP="00F5175B">
            <w:pPr>
              <w:suppressAutoHyphens/>
              <w:jc w:val="center"/>
              <w:rPr>
                <w:i/>
                <w:iCs/>
                <w:sz w:val="20"/>
              </w:rPr>
            </w:pPr>
            <w:r w:rsidRPr="00DE0C53">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1922B0A9" w14:textId="77777777" w:rsidR="004628D8" w:rsidRPr="00DE0C53" w:rsidRDefault="004628D8" w:rsidP="00F5175B">
            <w:pPr>
              <w:suppressAutoHyphens/>
              <w:rPr>
                <w:i/>
                <w:iCs/>
                <w:sz w:val="20"/>
              </w:rPr>
            </w:pPr>
            <w:r w:rsidRPr="00DE0C53">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62E0100B" w14:textId="77777777" w:rsidR="004628D8" w:rsidRPr="00DE0C53" w:rsidRDefault="004628D8" w:rsidP="00F5175B">
            <w:pPr>
              <w:suppressAutoHyphens/>
              <w:rPr>
                <w:i/>
                <w:iCs/>
                <w:sz w:val="20"/>
              </w:rPr>
            </w:pPr>
            <w:r w:rsidRPr="00DE0C53">
              <w:rPr>
                <w:i/>
                <w:iCs/>
                <w:sz w:val="16"/>
              </w:rPr>
              <w:t xml:space="preserve">[insert </w:t>
            </w:r>
            <w:r w:rsidR="00116DAE" w:rsidRPr="00DE0C53">
              <w:rPr>
                <w:i/>
                <w:iCs/>
                <w:sz w:val="16"/>
              </w:rPr>
              <w:t xml:space="preserve">Delivery </w:t>
            </w:r>
            <w:r w:rsidR="008C03BC" w:rsidRPr="00DE0C53">
              <w:rPr>
                <w:i/>
                <w:iCs/>
                <w:sz w:val="16"/>
              </w:rPr>
              <w:t>Period at</w:t>
            </w:r>
            <w:r w:rsidRPr="00DE0C53">
              <w:rPr>
                <w:i/>
                <w:iCs/>
                <w:sz w:val="16"/>
              </w:rPr>
              <w:t xml:space="preserve"> place of final destination per Service]</w:t>
            </w:r>
          </w:p>
        </w:tc>
        <w:tc>
          <w:tcPr>
            <w:tcW w:w="2070" w:type="dxa"/>
            <w:tcBorders>
              <w:top w:val="single" w:sz="6" w:space="0" w:color="auto"/>
              <w:left w:val="single" w:sz="6" w:space="0" w:color="auto"/>
              <w:bottom w:val="single" w:sz="6" w:space="0" w:color="auto"/>
              <w:right w:val="single" w:sz="6" w:space="0" w:color="auto"/>
            </w:tcBorders>
          </w:tcPr>
          <w:p w14:paraId="48D46F3B" w14:textId="77777777" w:rsidR="004628D8" w:rsidRPr="00DE0C53" w:rsidRDefault="004628D8" w:rsidP="00F5175B">
            <w:pPr>
              <w:suppressAutoHyphens/>
              <w:rPr>
                <w:i/>
                <w:iCs/>
                <w:sz w:val="20"/>
              </w:rPr>
            </w:pPr>
            <w:r w:rsidRPr="00DE0C53">
              <w:rPr>
                <w:i/>
                <w:iCs/>
                <w:sz w:val="16"/>
              </w:rPr>
              <w:t>[insert number of items to be supplied and name of the physical unit]</w:t>
            </w:r>
          </w:p>
        </w:tc>
        <w:tc>
          <w:tcPr>
            <w:tcW w:w="1530" w:type="dxa"/>
            <w:gridSpan w:val="3"/>
            <w:tcBorders>
              <w:top w:val="single" w:sz="6" w:space="0" w:color="auto"/>
              <w:left w:val="single" w:sz="6" w:space="0" w:color="auto"/>
              <w:bottom w:val="single" w:sz="6" w:space="0" w:color="auto"/>
              <w:right w:val="single" w:sz="6" w:space="0" w:color="auto"/>
            </w:tcBorders>
          </w:tcPr>
          <w:p w14:paraId="18BC003B" w14:textId="77777777" w:rsidR="004628D8" w:rsidRPr="00DE0C53" w:rsidRDefault="004628D8" w:rsidP="00F5175B">
            <w:pPr>
              <w:suppressAutoHyphens/>
              <w:rPr>
                <w:i/>
                <w:iCs/>
                <w:sz w:val="20"/>
              </w:rPr>
            </w:pPr>
            <w:r w:rsidRPr="00DE0C53">
              <w:rPr>
                <w:i/>
                <w:iCs/>
                <w:sz w:val="16"/>
              </w:rPr>
              <w:t>[insert unit price per item]</w:t>
            </w:r>
          </w:p>
        </w:tc>
        <w:tc>
          <w:tcPr>
            <w:tcW w:w="1710" w:type="dxa"/>
            <w:gridSpan w:val="2"/>
            <w:tcBorders>
              <w:top w:val="single" w:sz="6" w:space="0" w:color="auto"/>
              <w:left w:val="single" w:sz="6" w:space="0" w:color="auto"/>
              <w:bottom w:val="single" w:sz="6" w:space="0" w:color="auto"/>
              <w:right w:val="double" w:sz="6" w:space="0" w:color="auto"/>
            </w:tcBorders>
          </w:tcPr>
          <w:p w14:paraId="7F618A15" w14:textId="77777777" w:rsidR="004628D8" w:rsidRPr="00DE0C53" w:rsidRDefault="004628D8" w:rsidP="00F5175B">
            <w:pPr>
              <w:suppressAutoHyphens/>
              <w:rPr>
                <w:i/>
                <w:iCs/>
                <w:sz w:val="16"/>
              </w:rPr>
            </w:pPr>
            <w:r w:rsidRPr="00DE0C53">
              <w:rPr>
                <w:i/>
                <w:iCs/>
                <w:sz w:val="16"/>
              </w:rPr>
              <w:t>[insert total price per item]</w:t>
            </w:r>
          </w:p>
        </w:tc>
      </w:tr>
      <w:tr w:rsidR="004628D8" w:rsidRPr="00DE0C53" w14:paraId="018D55EB" w14:textId="77777777" w:rsidTr="00F5175B">
        <w:trPr>
          <w:cantSplit/>
          <w:trHeight w:val="390"/>
        </w:trPr>
        <w:tc>
          <w:tcPr>
            <w:tcW w:w="810" w:type="dxa"/>
            <w:tcBorders>
              <w:top w:val="single" w:sz="6" w:space="0" w:color="auto"/>
              <w:left w:val="double" w:sz="6" w:space="0" w:color="auto"/>
              <w:bottom w:val="single" w:sz="6" w:space="0" w:color="auto"/>
              <w:right w:val="single" w:sz="6" w:space="0" w:color="auto"/>
            </w:tcBorders>
          </w:tcPr>
          <w:p w14:paraId="50C91618" w14:textId="77777777" w:rsidR="004628D8" w:rsidRPr="00DE0C53" w:rsidRDefault="004628D8" w:rsidP="00F5175B">
            <w:pPr>
              <w:suppressAutoHyphens/>
              <w:spacing w:before="60" w:after="60"/>
              <w:rPr>
                <w:sz w:val="20"/>
              </w:rPr>
            </w:pPr>
          </w:p>
        </w:tc>
        <w:tc>
          <w:tcPr>
            <w:tcW w:w="1278" w:type="dxa"/>
            <w:tcBorders>
              <w:top w:val="single" w:sz="6" w:space="0" w:color="auto"/>
              <w:left w:val="single" w:sz="6" w:space="0" w:color="auto"/>
              <w:bottom w:val="single" w:sz="6" w:space="0" w:color="auto"/>
              <w:right w:val="single" w:sz="6" w:space="0" w:color="auto"/>
            </w:tcBorders>
          </w:tcPr>
          <w:p w14:paraId="4D6167CA" w14:textId="77777777" w:rsidR="004628D8" w:rsidRPr="00DE0C53" w:rsidRDefault="004628D8" w:rsidP="00F5175B">
            <w:pPr>
              <w:suppressAutoHyphens/>
              <w:spacing w:before="60" w:after="60"/>
              <w:rPr>
                <w:sz w:val="20"/>
              </w:rPr>
            </w:pPr>
          </w:p>
        </w:tc>
        <w:tc>
          <w:tcPr>
            <w:tcW w:w="2340" w:type="dxa"/>
            <w:gridSpan w:val="2"/>
            <w:tcBorders>
              <w:top w:val="single" w:sz="6" w:space="0" w:color="auto"/>
              <w:left w:val="single" w:sz="6" w:space="0" w:color="auto"/>
              <w:bottom w:val="single" w:sz="6" w:space="0" w:color="auto"/>
              <w:right w:val="single" w:sz="6" w:space="0" w:color="auto"/>
            </w:tcBorders>
          </w:tcPr>
          <w:p w14:paraId="2CD79EC1" w14:textId="77777777" w:rsidR="004628D8" w:rsidRPr="00DE0C53" w:rsidRDefault="004628D8" w:rsidP="00F5175B">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6F21AF1" w14:textId="77777777" w:rsidR="004628D8" w:rsidRPr="00DE0C53" w:rsidRDefault="004628D8" w:rsidP="00F5175B">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1007EAB" w14:textId="77777777" w:rsidR="004628D8" w:rsidRPr="00DE0C53" w:rsidRDefault="004628D8" w:rsidP="00F5175B">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3B084E46" w14:textId="77777777" w:rsidR="004628D8" w:rsidRPr="00DE0C53" w:rsidRDefault="004628D8" w:rsidP="00F5175B">
            <w:pPr>
              <w:suppressAutoHyphens/>
              <w:spacing w:before="60" w:after="60"/>
              <w:rPr>
                <w:sz w:val="20"/>
              </w:rPr>
            </w:pPr>
          </w:p>
        </w:tc>
        <w:tc>
          <w:tcPr>
            <w:tcW w:w="1530" w:type="dxa"/>
            <w:gridSpan w:val="3"/>
            <w:tcBorders>
              <w:top w:val="single" w:sz="6" w:space="0" w:color="auto"/>
              <w:left w:val="single" w:sz="6" w:space="0" w:color="auto"/>
              <w:bottom w:val="single" w:sz="6" w:space="0" w:color="auto"/>
              <w:right w:val="single" w:sz="6" w:space="0" w:color="auto"/>
            </w:tcBorders>
          </w:tcPr>
          <w:p w14:paraId="48AF997D" w14:textId="77777777" w:rsidR="004628D8" w:rsidRPr="00DE0C53" w:rsidRDefault="004628D8" w:rsidP="00F5175B">
            <w:pPr>
              <w:suppressAutoHyphens/>
              <w:spacing w:before="60" w:after="60"/>
              <w:rPr>
                <w:sz w:val="20"/>
              </w:rPr>
            </w:pPr>
          </w:p>
        </w:tc>
        <w:tc>
          <w:tcPr>
            <w:tcW w:w="1710" w:type="dxa"/>
            <w:gridSpan w:val="2"/>
            <w:tcBorders>
              <w:top w:val="single" w:sz="6" w:space="0" w:color="auto"/>
              <w:left w:val="single" w:sz="6" w:space="0" w:color="auto"/>
              <w:bottom w:val="single" w:sz="6" w:space="0" w:color="auto"/>
              <w:right w:val="double" w:sz="6" w:space="0" w:color="auto"/>
            </w:tcBorders>
          </w:tcPr>
          <w:p w14:paraId="13A023E2" w14:textId="77777777" w:rsidR="004628D8" w:rsidRPr="00DE0C53" w:rsidRDefault="004628D8" w:rsidP="00F5175B">
            <w:pPr>
              <w:suppressAutoHyphens/>
              <w:spacing w:before="60" w:after="60"/>
              <w:rPr>
                <w:sz w:val="20"/>
              </w:rPr>
            </w:pPr>
          </w:p>
        </w:tc>
      </w:tr>
      <w:tr w:rsidR="004628D8" w:rsidRPr="00DE0C53" w14:paraId="01EADEDA" w14:textId="77777777" w:rsidTr="00F5175B">
        <w:trPr>
          <w:cantSplit/>
          <w:trHeight w:val="390"/>
        </w:trPr>
        <w:tc>
          <w:tcPr>
            <w:tcW w:w="810" w:type="dxa"/>
            <w:tcBorders>
              <w:top w:val="single" w:sz="6" w:space="0" w:color="auto"/>
              <w:left w:val="double" w:sz="6" w:space="0" w:color="auto"/>
              <w:bottom w:val="single" w:sz="6" w:space="0" w:color="auto"/>
              <w:right w:val="single" w:sz="6" w:space="0" w:color="auto"/>
            </w:tcBorders>
          </w:tcPr>
          <w:p w14:paraId="2625D06B" w14:textId="77777777" w:rsidR="004628D8" w:rsidRPr="00DE0C53" w:rsidRDefault="004628D8" w:rsidP="00F5175B">
            <w:pPr>
              <w:suppressAutoHyphens/>
              <w:spacing w:before="60" w:after="60"/>
              <w:rPr>
                <w:sz w:val="20"/>
              </w:rPr>
            </w:pPr>
          </w:p>
        </w:tc>
        <w:tc>
          <w:tcPr>
            <w:tcW w:w="1278" w:type="dxa"/>
            <w:tcBorders>
              <w:top w:val="single" w:sz="6" w:space="0" w:color="auto"/>
              <w:left w:val="single" w:sz="6" w:space="0" w:color="auto"/>
              <w:bottom w:val="single" w:sz="6" w:space="0" w:color="auto"/>
              <w:right w:val="single" w:sz="6" w:space="0" w:color="auto"/>
            </w:tcBorders>
          </w:tcPr>
          <w:p w14:paraId="13B96D9F" w14:textId="77777777" w:rsidR="004628D8" w:rsidRPr="00DE0C53" w:rsidRDefault="004628D8" w:rsidP="00F5175B">
            <w:pPr>
              <w:suppressAutoHyphens/>
              <w:spacing w:before="60" w:after="60"/>
              <w:rPr>
                <w:sz w:val="20"/>
              </w:rPr>
            </w:pPr>
          </w:p>
        </w:tc>
        <w:tc>
          <w:tcPr>
            <w:tcW w:w="2340" w:type="dxa"/>
            <w:gridSpan w:val="2"/>
            <w:tcBorders>
              <w:top w:val="single" w:sz="6" w:space="0" w:color="auto"/>
              <w:left w:val="single" w:sz="6" w:space="0" w:color="auto"/>
              <w:bottom w:val="single" w:sz="6" w:space="0" w:color="auto"/>
              <w:right w:val="single" w:sz="6" w:space="0" w:color="auto"/>
            </w:tcBorders>
          </w:tcPr>
          <w:p w14:paraId="4BAF1616" w14:textId="77777777" w:rsidR="004628D8" w:rsidRPr="00DE0C53" w:rsidRDefault="004628D8" w:rsidP="00F5175B">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6EF175C" w14:textId="77777777" w:rsidR="004628D8" w:rsidRPr="00DE0C53" w:rsidRDefault="004628D8" w:rsidP="00F5175B">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D5FD99E" w14:textId="77777777" w:rsidR="004628D8" w:rsidRPr="00DE0C53" w:rsidRDefault="004628D8" w:rsidP="00F5175B">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112C8141" w14:textId="77777777" w:rsidR="004628D8" w:rsidRPr="00DE0C53" w:rsidRDefault="004628D8" w:rsidP="00F5175B">
            <w:pPr>
              <w:suppressAutoHyphens/>
              <w:spacing w:before="60" w:after="60"/>
              <w:rPr>
                <w:sz w:val="20"/>
              </w:rPr>
            </w:pPr>
          </w:p>
        </w:tc>
        <w:tc>
          <w:tcPr>
            <w:tcW w:w="1530" w:type="dxa"/>
            <w:gridSpan w:val="3"/>
            <w:tcBorders>
              <w:top w:val="single" w:sz="6" w:space="0" w:color="auto"/>
              <w:left w:val="single" w:sz="6" w:space="0" w:color="auto"/>
              <w:bottom w:val="single" w:sz="6" w:space="0" w:color="auto"/>
              <w:right w:val="single" w:sz="6" w:space="0" w:color="auto"/>
            </w:tcBorders>
          </w:tcPr>
          <w:p w14:paraId="73676204" w14:textId="77777777" w:rsidR="004628D8" w:rsidRPr="00DE0C53" w:rsidRDefault="004628D8" w:rsidP="00F5175B">
            <w:pPr>
              <w:suppressAutoHyphens/>
              <w:spacing w:before="60" w:after="60"/>
              <w:rPr>
                <w:sz w:val="20"/>
              </w:rPr>
            </w:pPr>
          </w:p>
        </w:tc>
        <w:tc>
          <w:tcPr>
            <w:tcW w:w="1710" w:type="dxa"/>
            <w:gridSpan w:val="2"/>
            <w:tcBorders>
              <w:top w:val="single" w:sz="6" w:space="0" w:color="auto"/>
              <w:left w:val="single" w:sz="6" w:space="0" w:color="auto"/>
              <w:bottom w:val="single" w:sz="6" w:space="0" w:color="auto"/>
              <w:right w:val="double" w:sz="6" w:space="0" w:color="auto"/>
            </w:tcBorders>
          </w:tcPr>
          <w:p w14:paraId="602837A0" w14:textId="77777777" w:rsidR="004628D8" w:rsidRPr="00DE0C53" w:rsidRDefault="004628D8" w:rsidP="00F5175B">
            <w:pPr>
              <w:suppressAutoHyphens/>
              <w:spacing w:before="60" w:after="60"/>
              <w:rPr>
                <w:sz w:val="20"/>
              </w:rPr>
            </w:pPr>
          </w:p>
        </w:tc>
      </w:tr>
      <w:tr w:rsidR="004628D8" w:rsidRPr="00DE0C53" w14:paraId="2D5179E0" w14:textId="77777777" w:rsidTr="00F5175B">
        <w:trPr>
          <w:gridAfter w:val="1"/>
          <w:wAfter w:w="16" w:type="dxa"/>
          <w:cantSplit/>
          <w:trHeight w:val="333"/>
        </w:trPr>
        <w:tc>
          <w:tcPr>
            <w:tcW w:w="2538" w:type="dxa"/>
            <w:gridSpan w:val="3"/>
            <w:tcBorders>
              <w:top w:val="double" w:sz="6" w:space="0" w:color="auto"/>
              <w:left w:val="nil"/>
              <w:bottom w:val="nil"/>
              <w:right w:val="double" w:sz="6" w:space="0" w:color="auto"/>
            </w:tcBorders>
          </w:tcPr>
          <w:p w14:paraId="2A740FFD" w14:textId="77777777" w:rsidR="004628D8" w:rsidRPr="00DE0C53" w:rsidRDefault="004628D8" w:rsidP="00F5175B">
            <w:pPr>
              <w:suppressAutoHyphens/>
              <w:rPr>
                <w:sz w:val="20"/>
              </w:rPr>
            </w:pPr>
          </w:p>
        </w:tc>
        <w:tc>
          <w:tcPr>
            <w:tcW w:w="8354" w:type="dxa"/>
            <w:gridSpan w:val="6"/>
            <w:tcBorders>
              <w:top w:val="double" w:sz="6" w:space="0" w:color="auto"/>
              <w:left w:val="nil"/>
              <w:bottom w:val="nil"/>
              <w:right w:val="double" w:sz="6" w:space="0" w:color="auto"/>
            </w:tcBorders>
          </w:tcPr>
          <w:p w14:paraId="419618A1" w14:textId="77777777" w:rsidR="004628D8" w:rsidRPr="00DE0C53" w:rsidRDefault="00116DAE" w:rsidP="00F5175B">
            <w:pPr>
              <w:suppressAutoHyphens/>
              <w:spacing w:before="60" w:after="60"/>
              <w:jc w:val="right"/>
              <w:rPr>
                <w:b/>
                <w:sz w:val="20"/>
              </w:rPr>
            </w:pPr>
            <w:r w:rsidRPr="00DE0C53">
              <w:rPr>
                <w:b/>
              </w:rPr>
              <w:t xml:space="preserve">Quotation </w:t>
            </w:r>
            <w:r w:rsidR="004628D8" w:rsidRPr="00DE0C53">
              <w:rPr>
                <w:b/>
              </w:rPr>
              <w:t>Price</w:t>
            </w:r>
          </w:p>
        </w:tc>
        <w:tc>
          <w:tcPr>
            <w:tcW w:w="1710" w:type="dxa"/>
            <w:gridSpan w:val="2"/>
            <w:tcBorders>
              <w:top w:val="double" w:sz="6" w:space="0" w:color="auto"/>
              <w:left w:val="double" w:sz="6" w:space="0" w:color="auto"/>
              <w:bottom w:val="double" w:sz="6" w:space="0" w:color="auto"/>
              <w:right w:val="double" w:sz="6" w:space="0" w:color="auto"/>
            </w:tcBorders>
          </w:tcPr>
          <w:p w14:paraId="363BC06A" w14:textId="77777777" w:rsidR="004628D8" w:rsidRPr="00DE0C53" w:rsidRDefault="004628D8" w:rsidP="00F5175B">
            <w:pPr>
              <w:suppressAutoHyphens/>
              <w:spacing w:before="60" w:after="60"/>
              <w:rPr>
                <w:sz w:val="20"/>
              </w:rPr>
            </w:pPr>
          </w:p>
        </w:tc>
      </w:tr>
    </w:tbl>
    <w:p w14:paraId="29BD5846" w14:textId="77777777" w:rsidR="004628D8" w:rsidRPr="00DE0C53" w:rsidRDefault="004628D8" w:rsidP="004628D8"/>
    <w:p w14:paraId="5FF03D5C" w14:textId="77777777" w:rsidR="004628D8" w:rsidRPr="00DE0C53" w:rsidRDefault="004628D8" w:rsidP="004628D8"/>
    <w:p w14:paraId="1E6EDAA6" w14:textId="77777777" w:rsidR="004628D8" w:rsidRPr="00DE0C53" w:rsidRDefault="004628D8" w:rsidP="00716D66">
      <w:pPr>
        <w:pStyle w:val="FAS5SecProcFormHeading2"/>
        <w:rPr>
          <w:rStyle w:val="FAS5SecProFormHeadingChar"/>
        </w:rPr>
      </w:pPr>
      <w:bookmarkStart w:id="673" w:name="_Toc35674211"/>
      <w:r w:rsidRPr="00DE0C53">
        <w:rPr>
          <w:rStyle w:val="FAS5SecProFormHeadingChar"/>
        </w:rPr>
        <w:t>Total Quot</w:t>
      </w:r>
      <w:r w:rsidR="006B4F0D" w:rsidRPr="00DE0C53">
        <w:rPr>
          <w:rStyle w:val="FAS5SecProFormHeadingChar"/>
        </w:rPr>
        <w:t>ation</w:t>
      </w:r>
      <w:bookmarkEnd w:id="673"/>
    </w:p>
    <w:p w14:paraId="1DC6DF2F" w14:textId="77777777" w:rsidR="004628D8" w:rsidRPr="00DE0C53" w:rsidRDefault="004628D8" w:rsidP="004628D8">
      <w:pPr>
        <w:spacing w:before="120" w:after="120"/>
        <w:ind w:left="-187"/>
        <w:rPr>
          <w:b/>
        </w:rPr>
      </w:pPr>
      <w:r w:rsidRPr="00DE0C53">
        <w:rPr>
          <w:b/>
        </w:rPr>
        <w:t>The total cost for the supply and delivery of the Goods, and related Services is as follows:</w:t>
      </w:r>
    </w:p>
    <w:tbl>
      <w:tblPr>
        <w:tblW w:w="8133"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4628D8" w:rsidRPr="00DE0C53" w14:paraId="77798D3E" w14:textId="77777777" w:rsidTr="00BA7315">
        <w:trPr>
          <w:cantSplit/>
          <w:trHeight w:val="390"/>
        </w:trPr>
        <w:tc>
          <w:tcPr>
            <w:tcW w:w="4420" w:type="dxa"/>
            <w:tcBorders>
              <w:top w:val="single" w:sz="8" w:space="0" w:color="auto"/>
              <w:left w:val="single" w:sz="8" w:space="0" w:color="auto"/>
              <w:bottom w:val="single" w:sz="6" w:space="0" w:color="auto"/>
              <w:right w:val="single" w:sz="6" w:space="0" w:color="auto"/>
            </w:tcBorders>
            <w:shd w:val="clear" w:color="auto" w:fill="17365D" w:themeFill="text2" w:themeFillShade="BF"/>
          </w:tcPr>
          <w:p w14:paraId="716CCF7C" w14:textId="77777777" w:rsidR="004628D8" w:rsidRPr="00DE0C53" w:rsidRDefault="004628D8" w:rsidP="00F5175B">
            <w:pPr>
              <w:suppressAutoHyphens/>
              <w:spacing w:before="60" w:after="60"/>
              <w:rPr>
                <w:b/>
                <w:color w:val="FFFFFF" w:themeColor="background1"/>
              </w:rPr>
            </w:pPr>
            <w:r w:rsidRPr="00DE0C53">
              <w:rPr>
                <w:b/>
                <w:color w:val="FFFFFF" w:themeColor="background1"/>
              </w:rPr>
              <w:t xml:space="preserve">Price Schedule </w:t>
            </w:r>
            <w:r w:rsidR="003601E4" w:rsidRPr="00DE0C53">
              <w:rPr>
                <w:b/>
                <w:color w:val="FFFFFF" w:themeColor="background1"/>
              </w:rPr>
              <w:t>Quotation</w:t>
            </w:r>
            <w:r w:rsidRPr="00DE0C53">
              <w:rPr>
                <w:b/>
                <w:color w:val="FFFFFF" w:themeColor="background1"/>
              </w:rPr>
              <w:t>s</w:t>
            </w:r>
          </w:p>
        </w:tc>
        <w:tc>
          <w:tcPr>
            <w:tcW w:w="3713" w:type="dxa"/>
            <w:tcBorders>
              <w:top w:val="single" w:sz="8" w:space="0" w:color="auto"/>
              <w:left w:val="single" w:sz="6" w:space="0" w:color="auto"/>
              <w:bottom w:val="single" w:sz="6" w:space="0" w:color="auto"/>
              <w:right w:val="single" w:sz="8" w:space="0" w:color="auto"/>
            </w:tcBorders>
            <w:shd w:val="clear" w:color="auto" w:fill="17365D" w:themeFill="text2" w:themeFillShade="BF"/>
          </w:tcPr>
          <w:p w14:paraId="7660B7D6" w14:textId="77777777" w:rsidR="004628D8" w:rsidRPr="00DE0C53" w:rsidRDefault="004628D8" w:rsidP="00F5175B">
            <w:pPr>
              <w:suppressAutoHyphens/>
              <w:spacing w:before="60" w:after="60"/>
              <w:ind w:right="307"/>
              <w:jc w:val="right"/>
              <w:rPr>
                <w:b/>
                <w:color w:val="FFFFFF" w:themeColor="background1"/>
              </w:rPr>
            </w:pPr>
            <w:r w:rsidRPr="00DE0C53">
              <w:rPr>
                <w:b/>
                <w:color w:val="FFFFFF" w:themeColor="background1"/>
              </w:rPr>
              <w:t>Amount</w:t>
            </w:r>
          </w:p>
        </w:tc>
      </w:tr>
      <w:tr w:rsidR="004628D8" w:rsidRPr="00DE0C53" w14:paraId="209A96E7" w14:textId="77777777" w:rsidTr="00BA7315">
        <w:trPr>
          <w:cantSplit/>
          <w:trHeight w:val="390"/>
        </w:trPr>
        <w:tc>
          <w:tcPr>
            <w:tcW w:w="4420" w:type="dxa"/>
            <w:tcBorders>
              <w:top w:val="single" w:sz="6" w:space="0" w:color="auto"/>
              <w:left w:val="single" w:sz="8" w:space="0" w:color="auto"/>
              <w:bottom w:val="single" w:sz="6" w:space="0" w:color="auto"/>
              <w:right w:val="single" w:sz="6" w:space="0" w:color="auto"/>
            </w:tcBorders>
          </w:tcPr>
          <w:p w14:paraId="0D2C7126" w14:textId="77777777" w:rsidR="004628D8" w:rsidRPr="00DE0C53" w:rsidRDefault="004628D8" w:rsidP="00F5175B">
            <w:pPr>
              <w:suppressAutoHyphens/>
              <w:spacing w:before="60" w:after="60"/>
            </w:pPr>
            <w:r w:rsidRPr="00DE0C53">
              <w:t>Goods: Price Schedule 1</w:t>
            </w:r>
          </w:p>
        </w:tc>
        <w:tc>
          <w:tcPr>
            <w:tcW w:w="3713" w:type="dxa"/>
            <w:tcBorders>
              <w:top w:val="single" w:sz="6" w:space="0" w:color="auto"/>
              <w:left w:val="single" w:sz="6" w:space="0" w:color="auto"/>
              <w:bottom w:val="single" w:sz="6" w:space="0" w:color="auto"/>
              <w:right w:val="single" w:sz="8" w:space="0" w:color="auto"/>
            </w:tcBorders>
          </w:tcPr>
          <w:p w14:paraId="7CFD6863" w14:textId="77777777" w:rsidR="004628D8" w:rsidRPr="00DE0C53" w:rsidRDefault="004628D8" w:rsidP="00F5175B">
            <w:pPr>
              <w:suppressAutoHyphens/>
              <w:spacing w:before="60" w:after="60"/>
              <w:ind w:right="307"/>
              <w:jc w:val="right"/>
            </w:pPr>
          </w:p>
        </w:tc>
      </w:tr>
      <w:tr w:rsidR="004628D8" w:rsidRPr="00DE0C53" w14:paraId="42D75A8E" w14:textId="77777777" w:rsidTr="00BA7315">
        <w:trPr>
          <w:cantSplit/>
          <w:trHeight w:val="390"/>
        </w:trPr>
        <w:tc>
          <w:tcPr>
            <w:tcW w:w="4420" w:type="dxa"/>
            <w:tcBorders>
              <w:top w:val="single" w:sz="6" w:space="0" w:color="auto"/>
              <w:left w:val="single" w:sz="8" w:space="0" w:color="auto"/>
              <w:bottom w:val="single" w:sz="6" w:space="0" w:color="auto"/>
              <w:right w:val="single" w:sz="6" w:space="0" w:color="auto"/>
            </w:tcBorders>
          </w:tcPr>
          <w:p w14:paraId="659BD5FC" w14:textId="77777777" w:rsidR="004628D8" w:rsidRPr="00DE0C53" w:rsidRDefault="004628D8" w:rsidP="00F5175B">
            <w:pPr>
              <w:suppressAutoHyphens/>
              <w:spacing w:before="60" w:after="60"/>
            </w:pPr>
            <w:r w:rsidRPr="00DE0C53">
              <w:t>Goods: Price Schedule 2</w:t>
            </w:r>
          </w:p>
        </w:tc>
        <w:tc>
          <w:tcPr>
            <w:tcW w:w="3713" w:type="dxa"/>
            <w:tcBorders>
              <w:top w:val="single" w:sz="6" w:space="0" w:color="auto"/>
              <w:left w:val="single" w:sz="6" w:space="0" w:color="auto"/>
              <w:bottom w:val="single" w:sz="6" w:space="0" w:color="auto"/>
              <w:right w:val="single" w:sz="8" w:space="0" w:color="auto"/>
            </w:tcBorders>
          </w:tcPr>
          <w:p w14:paraId="266D1BFC" w14:textId="77777777" w:rsidR="004628D8" w:rsidRPr="00DE0C53" w:rsidRDefault="004628D8" w:rsidP="00F5175B">
            <w:pPr>
              <w:suppressAutoHyphens/>
              <w:spacing w:before="60" w:after="60"/>
              <w:ind w:right="307"/>
              <w:jc w:val="right"/>
            </w:pPr>
          </w:p>
        </w:tc>
      </w:tr>
      <w:tr w:rsidR="004628D8" w:rsidRPr="00DE0C53" w14:paraId="59B62146" w14:textId="77777777" w:rsidTr="00BA7315">
        <w:trPr>
          <w:cantSplit/>
          <w:trHeight w:val="390"/>
        </w:trPr>
        <w:tc>
          <w:tcPr>
            <w:tcW w:w="4420" w:type="dxa"/>
            <w:tcBorders>
              <w:top w:val="single" w:sz="6" w:space="0" w:color="auto"/>
              <w:left w:val="single" w:sz="8" w:space="0" w:color="auto"/>
              <w:bottom w:val="single" w:sz="6" w:space="0" w:color="auto"/>
              <w:right w:val="single" w:sz="6" w:space="0" w:color="auto"/>
            </w:tcBorders>
          </w:tcPr>
          <w:p w14:paraId="5AB9C26A" w14:textId="77777777" w:rsidR="004628D8" w:rsidRPr="00DE0C53" w:rsidRDefault="004628D8" w:rsidP="00F5175B">
            <w:pPr>
              <w:suppressAutoHyphens/>
              <w:spacing w:before="60" w:after="60"/>
            </w:pPr>
            <w:r w:rsidRPr="00DE0C53">
              <w:t>Goods: Price Schedule 3</w:t>
            </w:r>
          </w:p>
        </w:tc>
        <w:tc>
          <w:tcPr>
            <w:tcW w:w="3713" w:type="dxa"/>
            <w:tcBorders>
              <w:top w:val="single" w:sz="6" w:space="0" w:color="auto"/>
              <w:left w:val="single" w:sz="6" w:space="0" w:color="auto"/>
              <w:bottom w:val="single" w:sz="6" w:space="0" w:color="auto"/>
              <w:right w:val="single" w:sz="8" w:space="0" w:color="auto"/>
            </w:tcBorders>
          </w:tcPr>
          <w:p w14:paraId="23644BA1" w14:textId="77777777" w:rsidR="004628D8" w:rsidRPr="00DE0C53" w:rsidRDefault="004628D8" w:rsidP="00F5175B">
            <w:pPr>
              <w:suppressAutoHyphens/>
              <w:spacing w:before="60" w:after="60"/>
              <w:ind w:right="307"/>
              <w:jc w:val="right"/>
            </w:pPr>
          </w:p>
        </w:tc>
      </w:tr>
      <w:tr w:rsidR="004628D8" w:rsidRPr="00DE0C53" w14:paraId="01116928" w14:textId="77777777" w:rsidTr="00BA7315">
        <w:trPr>
          <w:cantSplit/>
          <w:trHeight w:val="390"/>
        </w:trPr>
        <w:tc>
          <w:tcPr>
            <w:tcW w:w="4420" w:type="dxa"/>
            <w:tcBorders>
              <w:top w:val="single" w:sz="6" w:space="0" w:color="auto"/>
              <w:left w:val="single" w:sz="8" w:space="0" w:color="auto"/>
              <w:bottom w:val="single" w:sz="6" w:space="0" w:color="auto"/>
              <w:right w:val="single" w:sz="6" w:space="0" w:color="auto"/>
            </w:tcBorders>
          </w:tcPr>
          <w:p w14:paraId="3B2766B4" w14:textId="77777777" w:rsidR="004628D8" w:rsidRPr="00DE0C53" w:rsidRDefault="004628D8" w:rsidP="00F5175B">
            <w:pPr>
              <w:suppressAutoHyphens/>
              <w:spacing w:before="60" w:after="60"/>
            </w:pPr>
            <w:r w:rsidRPr="00DE0C53">
              <w:t>Related Services: Price Schedule 4</w:t>
            </w:r>
          </w:p>
        </w:tc>
        <w:tc>
          <w:tcPr>
            <w:tcW w:w="3713" w:type="dxa"/>
            <w:tcBorders>
              <w:top w:val="single" w:sz="6" w:space="0" w:color="auto"/>
              <w:left w:val="single" w:sz="6" w:space="0" w:color="auto"/>
              <w:bottom w:val="single" w:sz="6" w:space="0" w:color="auto"/>
              <w:right w:val="single" w:sz="8" w:space="0" w:color="auto"/>
            </w:tcBorders>
          </w:tcPr>
          <w:p w14:paraId="719BCCEC" w14:textId="77777777" w:rsidR="004628D8" w:rsidRPr="00DE0C53" w:rsidRDefault="004628D8" w:rsidP="00F5175B">
            <w:pPr>
              <w:suppressAutoHyphens/>
              <w:spacing w:before="60" w:after="60"/>
              <w:ind w:right="307"/>
              <w:jc w:val="right"/>
            </w:pPr>
          </w:p>
        </w:tc>
      </w:tr>
      <w:tr w:rsidR="004628D8" w:rsidRPr="00DE0C53" w14:paraId="4F186542" w14:textId="77777777" w:rsidTr="00BA7315">
        <w:trPr>
          <w:cantSplit/>
          <w:trHeight w:val="333"/>
        </w:trPr>
        <w:tc>
          <w:tcPr>
            <w:tcW w:w="4420" w:type="dxa"/>
            <w:tcBorders>
              <w:top w:val="double" w:sz="6" w:space="0" w:color="auto"/>
              <w:left w:val="single" w:sz="8" w:space="0" w:color="auto"/>
              <w:bottom w:val="single" w:sz="8" w:space="0" w:color="auto"/>
              <w:right w:val="double" w:sz="6" w:space="0" w:color="auto"/>
            </w:tcBorders>
          </w:tcPr>
          <w:p w14:paraId="13FBDAE8" w14:textId="77777777" w:rsidR="004628D8" w:rsidRPr="00DE0C53" w:rsidRDefault="006B4F0D" w:rsidP="00F5175B">
            <w:pPr>
              <w:suppressAutoHyphens/>
              <w:spacing w:before="60" w:after="60"/>
              <w:jc w:val="right"/>
              <w:rPr>
                <w:b/>
              </w:rPr>
            </w:pPr>
            <w:r w:rsidRPr="00DE0C53">
              <w:rPr>
                <w:b/>
              </w:rPr>
              <w:t>Total Quotation</w:t>
            </w:r>
          </w:p>
        </w:tc>
        <w:tc>
          <w:tcPr>
            <w:tcW w:w="3713" w:type="dxa"/>
            <w:tcBorders>
              <w:top w:val="double" w:sz="6" w:space="0" w:color="auto"/>
              <w:left w:val="double" w:sz="6" w:space="0" w:color="auto"/>
              <w:bottom w:val="single" w:sz="8" w:space="0" w:color="auto"/>
              <w:right w:val="single" w:sz="8" w:space="0" w:color="auto"/>
            </w:tcBorders>
          </w:tcPr>
          <w:p w14:paraId="4009B2AD" w14:textId="77777777" w:rsidR="004628D8" w:rsidRPr="00DE0C53" w:rsidRDefault="004628D8" w:rsidP="00F5175B">
            <w:pPr>
              <w:suppressAutoHyphens/>
              <w:spacing w:before="60" w:after="60"/>
              <w:ind w:right="307"/>
              <w:jc w:val="right"/>
              <w:rPr>
                <w:b/>
              </w:rPr>
            </w:pPr>
          </w:p>
        </w:tc>
      </w:tr>
    </w:tbl>
    <w:p w14:paraId="75F1855E" w14:textId="77777777" w:rsidR="000514AE" w:rsidRPr="00DE0C53" w:rsidRDefault="000514AE">
      <w:pPr>
        <w:sectPr w:rsidR="000514AE" w:rsidRPr="00DE0C53" w:rsidSect="000514AE">
          <w:headerReference w:type="even" r:id="rId101"/>
          <w:headerReference w:type="default" r:id="rId102"/>
          <w:headerReference w:type="first" r:id="rId103"/>
          <w:pgSz w:w="15840" w:h="12240" w:orient="landscape"/>
          <w:pgMar w:top="1440" w:right="1440" w:bottom="1440" w:left="1440" w:header="720" w:footer="720" w:gutter="0"/>
          <w:cols w:space="720"/>
          <w:docGrid w:linePitch="360"/>
        </w:sectPr>
      </w:pPr>
    </w:p>
    <w:p w14:paraId="4D9652AC" w14:textId="77777777" w:rsidR="004628D8" w:rsidRPr="00DE0C53" w:rsidRDefault="00401F15" w:rsidP="00401F15">
      <w:pPr>
        <w:tabs>
          <w:tab w:val="left" w:pos="6216"/>
        </w:tabs>
        <w:rPr>
          <w:rFonts w:ascii="Times New Roman Bold" w:hAnsi="Times New Roman Bold"/>
          <w:b/>
          <w:sz w:val="36"/>
        </w:rPr>
      </w:pPr>
      <w:r w:rsidRPr="00DE0C53">
        <w:rPr>
          <w:rFonts w:ascii="Times New Roman Bold" w:hAnsi="Times New Roman Bold"/>
          <w:b/>
          <w:sz w:val="36"/>
        </w:rPr>
        <w:tab/>
      </w:r>
    </w:p>
    <w:p w14:paraId="1AEE5D23" w14:textId="77777777" w:rsidR="00CA0E4A" w:rsidRPr="00DE0C53" w:rsidRDefault="00CA0E4A" w:rsidP="00716D66">
      <w:pPr>
        <w:pStyle w:val="Head81"/>
        <w:spacing w:before="0" w:after="0"/>
        <w:rPr>
          <w:rStyle w:val="FAS5SecProFormHeadingChar"/>
        </w:rPr>
      </w:pPr>
      <w:bookmarkStart w:id="674" w:name="_Toc35674212"/>
      <w:r w:rsidRPr="00DE0C53">
        <w:rPr>
          <w:rStyle w:val="FAS5SecProFormHeadingChar"/>
        </w:rPr>
        <w:t xml:space="preserve">Sample </w:t>
      </w:r>
      <w:r w:rsidR="005A6EDC" w:rsidRPr="00DE0C53">
        <w:rPr>
          <w:rStyle w:val="FAS5SecProFormHeadingChar"/>
        </w:rPr>
        <w:t>Letter of Award of Call-o</w:t>
      </w:r>
      <w:r w:rsidR="005F463C" w:rsidRPr="00DE0C53">
        <w:rPr>
          <w:rStyle w:val="FAS5SecProFormHeadingChar"/>
        </w:rPr>
        <w:t>ff Contract</w:t>
      </w:r>
      <w:bookmarkEnd w:id="674"/>
      <w:r w:rsidR="005F463C" w:rsidRPr="00DE0C53">
        <w:rPr>
          <w:rStyle w:val="FAS5SecProFormHeadingChar"/>
        </w:rPr>
        <w:t xml:space="preserve"> </w:t>
      </w:r>
      <w:bookmarkEnd w:id="663"/>
    </w:p>
    <w:p w14:paraId="4577DA96" w14:textId="77777777" w:rsidR="005F463C" w:rsidRPr="00DE0C53" w:rsidRDefault="00CA0E4A" w:rsidP="005F463C">
      <w:pPr>
        <w:pStyle w:val="SectionXHeading"/>
        <w:rPr>
          <w:rFonts w:ascii="Times New Roman" w:hAnsi="Times New Roman"/>
          <w:b w:val="0"/>
          <w:i/>
          <w:sz w:val="24"/>
        </w:rPr>
      </w:pPr>
      <w:r w:rsidRPr="00DE0C53">
        <w:rPr>
          <w:rFonts w:ascii="Times New Roman" w:hAnsi="Times New Roman"/>
          <w:b w:val="0"/>
          <w:i/>
          <w:sz w:val="24"/>
        </w:rPr>
        <w:t>[modify as appropriate]</w:t>
      </w:r>
    </w:p>
    <w:p w14:paraId="2209824A" w14:textId="77777777" w:rsidR="005F463C" w:rsidRPr="00DE0C53" w:rsidRDefault="005F463C" w:rsidP="005F463C">
      <w:pPr>
        <w:jc w:val="center"/>
        <w:rPr>
          <w:i/>
        </w:rPr>
      </w:pPr>
      <w:r w:rsidRPr="00DE0C53">
        <w:rPr>
          <w:i/>
        </w:rPr>
        <w:t xml:space="preserve">[use letterhead paper of the </w:t>
      </w:r>
      <w:r w:rsidR="00F36D12" w:rsidRPr="00DE0C53">
        <w:rPr>
          <w:i/>
        </w:rPr>
        <w:t>Procurement Entity/Lead Entity/Procurement Agent</w:t>
      </w:r>
      <w:r w:rsidRPr="00DE0C53">
        <w:rPr>
          <w:i/>
        </w:rPr>
        <w:t>]</w:t>
      </w:r>
    </w:p>
    <w:p w14:paraId="61D80388" w14:textId="77777777" w:rsidR="005F463C" w:rsidRPr="00DE0C53" w:rsidRDefault="005F463C" w:rsidP="005F463C"/>
    <w:p w14:paraId="370C7084" w14:textId="77777777" w:rsidR="00BA7315" w:rsidRPr="00DE0C53" w:rsidRDefault="00BA7315" w:rsidP="009845E4">
      <w:pPr>
        <w:rPr>
          <w:i/>
        </w:rPr>
      </w:pPr>
    </w:p>
    <w:p w14:paraId="7345584F" w14:textId="77777777" w:rsidR="00BA7315" w:rsidRPr="00DE0C53" w:rsidRDefault="00BA7315" w:rsidP="009845E4">
      <w:pPr>
        <w:rPr>
          <w:i/>
        </w:rPr>
      </w:pPr>
    </w:p>
    <w:p w14:paraId="4659BF2B" w14:textId="77777777" w:rsidR="005F463C" w:rsidRPr="00DE0C53" w:rsidRDefault="005F463C" w:rsidP="009845E4">
      <w:pPr>
        <w:rPr>
          <w:i/>
        </w:rPr>
      </w:pPr>
      <w:r w:rsidRPr="00DE0C53">
        <w:rPr>
          <w:i/>
        </w:rPr>
        <w:t>[date]</w:t>
      </w:r>
    </w:p>
    <w:p w14:paraId="7C07A0D2" w14:textId="77777777" w:rsidR="00CA0E4A" w:rsidRPr="00DE0C53" w:rsidRDefault="00CA0E4A" w:rsidP="009845E4"/>
    <w:p w14:paraId="4BB18E13" w14:textId="77777777" w:rsidR="005F463C" w:rsidRPr="00DE0C53" w:rsidRDefault="005F463C" w:rsidP="005F463C">
      <w:r w:rsidRPr="00DE0C53">
        <w:t xml:space="preserve">To: </w:t>
      </w:r>
      <w:r w:rsidRPr="00DE0C53">
        <w:rPr>
          <w:i/>
        </w:rPr>
        <w:fldChar w:fldCharType="begin"/>
      </w:r>
      <w:r w:rsidRPr="00DE0C53">
        <w:rPr>
          <w:i/>
        </w:rPr>
        <w:instrText>ADVANCE \D 1.90</w:instrText>
      </w:r>
      <w:r w:rsidRPr="00DE0C53">
        <w:rPr>
          <w:i/>
        </w:rPr>
        <w:fldChar w:fldCharType="end"/>
      </w:r>
      <w:r w:rsidRPr="00DE0C53">
        <w:rPr>
          <w:i/>
        </w:rPr>
        <w:t>[name and address of the Supplier]</w:t>
      </w:r>
    </w:p>
    <w:p w14:paraId="75A45D6B" w14:textId="77777777" w:rsidR="005F463C" w:rsidRPr="00DE0C53" w:rsidRDefault="005F463C" w:rsidP="005F463C"/>
    <w:p w14:paraId="3DA0CF00" w14:textId="77777777" w:rsidR="005F463C" w:rsidRPr="00DE0C53" w:rsidRDefault="005F463C" w:rsidP="005F463C">
      <w:pPr>
        <w:ind w:left="360" w:right="288"/>
      </w:pPr>
    </w:p>
    <w:p w14:paraId="5D321A06" w14:textId="77777777" w:rsidR="005F463C" w:rsidRPr="00DE0C53" w:rsidRDefault="005F463C" w:rsidP="005F463C">
      <w:pPr>
        <w:ind w:right="288"/>
      </w:pPr>
      <w:r w:rsidRPr="00DE0C53">
        <w:t>Subject:</w:t>
      </w:r>
      <w:r w:rsidRPr="00DE0C53">
        <w:rPr>
          <w:b/>
          <w:bCs/>
          <w:i/>
        </w:rPr>
        <w:t xml:space="preserve"> Notification of Award </w:t>
      </w:r>
      <w:r w:rsidR="005A6EDC" w:rsidRPr="00DE0C53">
        <w:rPr>
          <w:b/>
          <w:bCs/>
          <w:i/>
        </w:rPr>
        <w:t>of Call-o</w:t>
      </w:r>
      <w:r w:rsidRPr="00DE0C53">
        <w:rPr>
          <w:b/>
          <w:bCs/>
          <w:i/>
        </w:rPr>
        <w:t xml:space="preserve">ff Contract No. </w:t>
      </w:r>
      <w:r w:rsidRPr="00DE0C53">
        <w:t xml:space="preserve">. . . . . . . . ..  </w:t>
      </w:r>
    </w:p>
    <w:p w14:paraId="661D4F04" w14:textId="77777777" w:rsidR="005F463C" w:rsidRPr="00DE0C53" w:rsidRDefault="005F463C" w:rsidP="005F463C">
      <w:pPr>
        <w:ind w:left="360" w:right="288"/>
      </w:pPr>
    </w:p>
    <w:p w14:paraId="0D6D2971" w14:textId="77777777" w:rsidR="005F463C" w:rsidRPr="00DE0C53" w:rsidRDefault="005F463C" w:rsidP="005F463C">
      <w:pPr>
        <w:ind w:left="360" w:right="288"/>
      </w:pPr>
    </w:p>
    <w:p w14:paraId="2FDB977D" w14:textId="77777777" w:rsidR="005F463C" w:rsidRPr="00DE0C53" w:rsidRDefault="005F463C" w:rsidP="005F463C">
      <w:r w:rsidRPr="00DE0C53">
        <w:t>In reference to the Framework Agreement [</w:t>
      </w:r>
      <w:r w:rsidRPr="00DE0C53">
        <w:rPr>
          <w:i/>
        </w:rPr>
        <w:t>insert reference number and date</w:t>
      </w:r>
      <w:r w:rsidRPr="00DE0C53">
        <w:t xml:space="preserve">] </w:t>
      </w:r>
    </w:p>
    <w:p w14:paraId="164F5C2C" w14:textId="77777777" w:rsidR="00C47135" w:rsidRPr="00DE0C53" w:rsidRDefault="00C47135" w:rsidP="005F463C"/>
    <w:p w14:paraId="7D8FBB94" w14:textId="77777777" w:rsidR="00C47135" w:rsidRPr="00DE0C53" w:rsidRDefault="00CA0E4A" w:rsidP="009845E4">
      <w:r w:rsidRPr="00DE0C53">
        <w:t>[</w:t>
      </w:r>
      <w:r w:rsidR="00C47135" w:rsidRPr="00DE0C53">
        <w:rPr>
          <w:i/>
        </w:rPr>
        <w:t xml:space="preserve">For </w:t>
      </w:r>
      <w:r w:rsidR="00CD7220" w:rsidRPr="00DE0C53">
        <w:rPr>
          <w:i/>
        </w:rPr>
        <w:t xml:space="preserve">mini-competition, </w:t>
      </w:r>
      <w:r w:rsidR="00C47135" w:rsidRPr="00DE0C53">
        <w:rPr>
          <w:i/>
        </w:rPr>
        <w:t>add the following</w:t>
      </w:r>
      <w:r w:rsidRPr="00DE0C53">
        <w:rPr>
          <w:i/>
        </w:rPr>
        <w:t>:</w:t>
      </w:r>
      <w:r w:rsidRPr="00DE0C53">
        <w:t xml:space="preserve"> </w:t>
      </w:r>
      <w:r w:rsidR="00C47135" w:rsidRPr="00DE0C53">
        <w:t xml:space="preserve">“and your </w:t>
      </w:r>
      <w:r w:rsidR="00CD7220" w:rsidRPr="00DE0C53">
        <w:t>Q</w:t>
      </w:r>
      <w:r w:rsidR="00C47135" w:rsidRPr="00DE0C53">
        <w:t>uotation [</w:t>
      </w:r>
      <w:r w:rsidR="00C47135" w:rsidRPr="00DE0C53">
        <w:rPr>
          <w:i/>
        </w:rPr>
        <w:t>insert reference number and date</w:t>
      </w:r>
      <w:r w:rsidR="00C47135" w:rsidRPr="00DE0C53">
        <w:t>] has been accepted.</w:t>
      </w:r>
      <w:r w:rsidRPr="00DE0C53">
        <w:t>”]</w:t>
      </w:r>
    </w:p>
    <w:p w14:paraId="0E1C146E" w14:textId="77777777" w:rsidR="00C47135" w:rsidRPr="00DE0C53" w:rsidRDefault="00C47135" w:rsidP="009845E4">
      <w:pPr>
        <w:ind w:left="720"/>
      </w:pPr>
    </w:p>
    <w:p w14:paraId="66487695" w14:textId="77777777" w:rsidR="00C47135" w:rsidRPr="00DE0C53" w:rsidRDefault="00CA0E4A" w:rsidP="009845E4">
      <w:pPr>
        <w:rPr>
          <w:noProof/>
        </w:rPr>
      </w:pPr>
      <w:r w:rsidRPr="00DE0C53">
        <w:rPr>
          <w:noProof/>
        </w:rPr>
        <w:t>p</w:t>
      </w:r>
      <w:r w:rsidR="00C47135" w:rsidRPr="00DE0C53">
        <w:rPr>
          <w:noProof/>
        </w:rPr>
        <w:t xml:space="preserve">lease find inclosed herewith the </w:t>
      </w:r>
      <w:r w:rsidR="005A6EDC" w:rsidRPr="00DE0C53">
        <w:t>Call-off</w:t>
      </w:r>
      <w:r w:rsidR="00C47135" w:rsidRPr="00DE0C53">
        <w:rPr>
          <w:noProof/>
        </w:rPr>
        <w:t xml:space="preserve"> Contract. You are requested to sign the </w:t>
      </w:r>
      <w:r w:rsidR="005A6EDC" w:rsidRPr="00DE0C53">
        <w:t>Call-off</w:t>
      </w:r>
      <w:r w:rsidR="00C47135" w:rsidRPr="00DE0C53">
        <w:rPr>
          <w:noProof/>
        </w:rPr>
        <w:t xml:space="preserve"> co</w:t>
      </w:r>
      <w:r w:rsidRPr="00DE0C53">
        <w:rPr>
          <w:noProof/>
        </w:rPr>
        <w:t>ntract within [</w:t>
      </w:r>
      <w:r w:rsidRPr="00DE0C53">
        <w:rPr>
          <w:i/>
          <w:noProof/>
        </w:rPr>
        <w:t>insert no of days</w:t>
      </w:r>
      <w:r w:rsidR="00C47135" w:rsidRPr="00DE0C53">
        <w:rPr>
          <w:noProof/>
        </w:rPr>
        <w:t xml:space="preserve">]. </w:t>
      </w:r>
    </w:p>
    <w:p w14:paraId="04FA1BEE" w14:textId="77777777" w:rsidR="00C47135" w:rsidRPr="00DE0C53" w:rsidRDefault="00C47135" w:rsidP="009845E4">
      <w:pPr>
        <w:ind w:left="720"/>
        <w:rPr>
          <w:noProof/>
        </w:rPr>
      </w:pPr>
    </w:p>
    <w:p w14:paraId="0A0E3F39" w14:textId="77777777" w:rsidR="00C47135" w:rsidRPr="00DE0C53" w:rsidRDefault="00CA0E4A" w:rsidP="009845E4">
      <w:pPr>
        <w:rPr>
          <w:noProof/>
        </w:rPr>
      </w:pPr>
      <w:r w:rsidRPr="00DE0C53">
        <w:rPr>
          <w:i/>
          <w:noProof/>
        </w:rPr>
        <w:t>[Insert the following if Performance Security is required:</w:t>
      </w:r>
      <w:r w:rsidRPr="00DE0C53">
        <w:rPr>
          <w:noProof/>
        </w:rPr>
        <w:t xml:space="preserve"> “</w:t>
      </w:r>
      <w:r w:rsidR="00C47135" w:rsidRPr="00DE0C53">
        <w:rPr>
          <w:noProof/>
        </w:rPr>
        <w:t xml:space="preserve">You are also requested to furnish </w:t>
      </w:r>
      <w:r w:rsidR="00D409C5" w:rsidRPr="00DE0C53">
        <w:rPr>
          <w:noProof/>
        </w:rPr>
        <w:t>a</w:t>
      </w:r>
      <w:r w:rsidR="00C47135" w:rsidRPr="00DE0C53">
        <w:rPr>
          <w:noProof/>
        </w:rPr>
        <w:t xml:space="preserve"> Performance Security within [</w:t>
      </w:r>
      <w:r w:rsidR="00C47135" w:rsidRPr="00DE0C53">
        <w:rPr>
          <w:i/>
          <w:noProof/>
        </w:rPr>
        <w:t xml:space="preserve">insert </w:t>
      </w:r>
      <w:r w:rsidRPr="00DE0C53">
        <w:rPr>
          <w:i/>
          <w:noProof/>
        </w:rPr>
        <w:t>no of days</w:t>
      </w:r>
      <w:r w:rsidR="00C47135" w:rsidRPr="00DE0C53">
        <w:rPr>
          <w:noProof/>
        </w:rPr>
        <w:t xml:space="preserve">] in accordance with the Conditions of </w:t>
      </w:r>
      <w:r w:rsidR="005A6EDC" w:rsidRPr="00DE0C53">
        <w:t>Call-off</w:t>
      </w:r>
      <w:r w:rsidR="00C47135" w:rsidRPr="00DE0C53">
        <w:rPr>
          <w:noProof/>
        </w:rPr>
        <w:t xml:space="preserve"> Contract, using for that purpose </w:t>
      </w:r>
      <w:r w:rsidR="00C47135" w:rsidRPr="00DE0C53">
        <w:rPr>
          <w:iCs/>
          <w:noProof/>
        </w:rPr>
        <w:t>one of</w:t>
      </w:r>
      <w:r w:rsidR="00C47135" w:rsidRPr="00DE0C53">
        <w:rPr>
          <w:noProof/>
        </w:rPr>
        <w:t xml:space="preserve"> the Performance Security Form</w:t>
      </w:r>
      <w:r w:rsidR="00C47135" w:rsidRPr="00DE0C53">
        <w:rPr>
          <w:i/>
          <w:iCs/>
          <w:noProof/>
        </w:rPr>
        <w:t>s</w:t>
      </w:r>
      <w:r w:rsidR="00C47135" w:rsidRPr="00DE0C53">
        <w:rPr>
          <w:noProof/>
        </w:rPr>
        <w:t xml:space="preserve">  included in the Framework Agreement Secondary Procurement Forms. </w:t>
      </w:r>
      <w:r w:rsidRPr="00DE0C53">
        <w:rPr>
          <w:noProof/>
        </w:rPr>
        <w:t>“]</w:t>
      </w:r>
    </w:p>
    <w:p w14:paraId="5F9C254D" w14:textId="77777777" w:rsidR="00C47135" w:rsidRPr="00DE0C53" w:rsidRDefault="00C47135" w:rsidP="005F463C"/>
    <w:p w14:paraId="044FF2A3" w14:textId="77777777" w:rsidR="00C47135" w:rsidRPr="00DE0C53" w:rsidRDefault="00C47135" w:rsidP="005F463C"/>
    <w:p w14:paraId="0A1C0DC4" w14:textId="77777777" w:rsidR="005F463C" w:rsidRPr="00DE0C53" w:rsidRDefault="005F463C" w:rsidP="005F463C"/>
    <w:p w14:paraId="7148D4AB" w14:textId="77777777" w:rsidR="005F463C" w:rsidRPr="00DE0C53" w:rsidRDefault="005F463C" w:rsidP="005F463C">
      <w:pPr>
        <w:pStyle w:val="BodyTextIndent"/>
        <w:ind w:left="180" w:right="288"/>
        <w:rPr>
          <w:iCs/>
        </w:rPr>
      </w:pPr>
    </w:p>
    <w:p w14:paraId="1213945E" w14:textId="77777777" w:rsidR="005F463C" w:rsidRPr="00DE0C53" w:rsidRDefault="005F463C" w:rsidP="005F463C"/>
    <w:p w14:paraId="142F9186" w14:textId="77777777" w:rsidR="005F463C" w:rsidRPr="00DE0C53" w:rsidRDefault="005F463C" w:rsidP="005F463C">
      <w:pPr>
        <w:pStyle w:val="TOAHeading"/>
        <w:tabs>
          <w:tab w:val="clear" w:pos="9000"/>
          <w:tab w:val="clear" w:pos="9360"/>
        </w:tabs>
        <w:suppressAutoHyphens w:val="0"/>
      </w:pPr>
    </w:p>
    <w:p w14:paraId="7FEE7E11" w14:textId="77777777" w:rsidR="005F463C" w:rsidRPr="00DE0C53" w:rsidRDefault="005F463C" w:rsidP="005F463C">
      <w:pPr>
        <w:tabs>
          <w:tab w:val="left" w:pos="9000"/>
        </w:tabs>
      </w:pPr>
      <w:r w:rsidRPr="00DE0C53">
        <w:t xml:space="preserve">Authorized Signature: </w:t>
      </w:r>
      <w:r w:rsidRPr="00DE0C53">
        <w:rPr>
          <w:u w:val="single"/>
        </w:rPr>
        <w:tab/>
      </w:r>
    </w:p>
    <w:p w14:paraId="7B6761CF" w14:textId="77777777" w:rsidR="005F463C" w:rsidRPr="00DE0C53" w:rsidRDefault="005F463C" w:rsidP="005F463C">
      <w:pPr>
        <w:tabs>
          <w:tab w:val="left" w:pos="9000"/>
        </w:tabs>
      </w:pPr>
      <w:r w:rsidRPr="00DE0C53">
        <w:t xml:space="preserve">Name and Title of Signatory: </w:t>
      </w:r>
      <w:r w:rsidRPr="00DE0C53">
        <w:rPr>
          <w:u w:val="single"/>
        </w:rPr>
        <w:tab/>
      </w:r>
    </w:p>
    <w:p w14:paraId="48204A58" w14:textId="77777777" w:rsidR="005F463C" w:rsidRPr="00DE0C53" w:rsidRDefault="005F463C" w:rsidP="005F463C">
      <w:pPr>
        <w:tabs>
          <w:tab w:val="left" w:pos="9000"/>
        </w:tabs>
      </w:pPr>
      <w:r w:rsidRPr="00DE0C53">
        <w:t xml:space="preserve">Name of </w:t>
      </w:r>
      <w:r w:rsidR="008F06CD" w:rsidRPr="00DE0C53">
        <w:t>Entity</w:t>
      </w:r>
      <w:r w:rsidRPr="00DE0C53">
        <w:t xml:space="preserve">: </w:t>
      </w:r>
      <w:r w:rsidRPr="00DE0C53">
        <w:rPr>
          <w:u w:val="single"/>
        </w:rPr>
        <w:tab/>
      </w:r>
    </w:p>
    <w:p w14:paraId="19D0ED75" w14:textId="77777777" w:rsidR="005F463C" w:rsidRPr="00DE0C53" w:rsidRDefault="005F463C" w:rsidP="005F463C"/>
    <w:p w14:paraId="7F327306" w14:textId="77777777" w:rsidR="005F463C" w:rsidRPr="00DE0C53" w:rsidRDefault="005F463C" w:rsidP="005F463C"/>
    <w:p w14:paraId="4D739EFF" w14:textId="77777777" w:rsidR="005F463C" w:rsidRPr="00DE0C53" w:rsidRDefault="005F463C" w:rsidP="005F463C">
      <w:pPr>
        <w:rPr>
          <w:sz w:val="20"/>
        </w:rPr>
      </w:pPr>
      <w:r w:rsidRPr="00DE0C53">
        <w:rPr>
          <w:b/>
          <w:bCs/>
        </w:rPr>
        <w:t xml:space="preserve">Attachment: </w:t>
      </w:r>
      <w:r w:rsidR="005A6EDC" w:rsidRPr="00DE0C53">
        <w:rPr>
          <w:b/>
          <w:bCs/>
        </w:rPr>
        <w:t>Call-o</w:t>
      </w:r>
      <w:r w:rsidR="00CA0E4A" w:rsidRPr="00DE0C53">
        <w:rPr>
          <w:b/>
          <w:bCs/>
        </w:rPr>
        <w:t xml:space="preserve">ff Contract </w:t>
      </w:r>
    </w:p>
    <w:p w14:paraId="67A7732D" w14:textId="77777777" w:rsidR="005F463C" w:rsidRPr="00DE0C53" w:rsidRDefault="005F463C">
      <w:r w:rsidRPr="00DE0C53">
        <w:br w:type="page"/>
      </w:r>
    </w:p>
    <w:p w14:paraId="1DFA7DAF" w14:textId="77777777" w:rsidR="006D2994" w:rsidRPr="00DE0C53" w:rsidRDefault="006D2994" w:rsidP="006D2994">
      <w:pPr>
        <w:jc w:val="center"/>
        <w:rPr>
          <w:sz w:val="32"/>
          <w:szCs w:val="32"/>
        </w:rPr>
      </w:pPr>
    </w:p>
    <w:p w14:paraId="2DB4717A" w14:textId="77777777" w:rsidR="006D2994" w:rsidRPr="00DE0C53" w:rsidRDefault="006D2994" w:rsidP="00716D66">
      <w:pPr>
        <w:pStyle w:val="Head81"/>
        <w:spacing w:before="0" w:after="0"/>
        <w:rPr>
          <w:rStyle w:val="FAS5SecProFormHeadingChar"/>
          <w:b/>
        </w:rPr>
      </w:pPr>
      <w:bookmarkStart w:id="675" w:name="_Toc35674213"/>
      <w:r w:rsidRPr="00DE0C53">
        <w:rPr>
          <w:rStyle w:val="FAS5SecProFormHeadingChar"/>
          <w:b/>
        </w:rPr>
        <w:t>Call-off Contract</w:t>
      </w:r>
      <w:r w:rsidR="00716D66" w:rsidRPr="00DE0C53">
        <w:rPr>
          <w:rStyle w:val="FAS5SecProFormHeadingChar"/>
          <w:b/>
        </w:rPr>
        <w:t xml:space="preserve"> </w:t>
      </w:r>
      <w:r w:rsidRPr="00DE0C53">
        <w:rPr>
          <w:rStyle w:val="FAS5SecProFormHeadingChar"/>
          <w:b/>
        </w:rPr>
        <w:t>for the supply of Goods</w:t>
      </w:r>
      <w:bookmarkEnd w:id="675"/>
    </w:p>
    <w:p w14:paraId="7E72130F" w14:textId="77777777" w:rsidR="006D2994" w:rsidRPr="00DE0C53" w:rsidRDefault="006D2994" w:rsidP="005C0E0F">
      <w:pPr>
        <w:jc w:val="center"/>
        <w:rPr>
          <w:sz w:val="32"/>
        </w:rPr>
      </w:pPr>
    </w:p>
    <w:tbl>
      <w:tblPr>
        <w:tblStyle w:val="TableGrid"/>
        <w:tblW w:w="6300" w:type="dxa"/>
        <w:tblInd w:w="3145" w:type="dxa"/>
        <w:tblLook w:val="04A0" w:firstRow="1" w:lastRow="0" w:firstColumn="1" w:lastColumn="0" w:noHBand="0" w:noVBand="1"/>
      </w:tblPr>
      <w:tblGrid>
        <w:gridCol w:w="2790"/>
        <w:gridCol w:w="3510"/>
      </w:tblGrid>
      <w:tr w:rsidR="007414CE" w:rsidRPr="00DE0C53" w14:paraId="7944934E" w14:textId="77777777" w:rsidTr="007335E7">
        <w:tc>
          <w:tcPr>
            <w:tcW w:w="2790" w:type="dxa"/>
          </w:tcPr>
          <w:p w14:paraId="79521A0F" w14:textId="77777777" w:rsidR="007414CE" w:rsidRPr="00DE0C53" w:rsidRDefault="00AE7EB5" w:rsidP="005C0E0F">
            <w:pPr>
              <w:spacing w:before="40" w:after="40"/>
              <w:rPr>
                <w:b/>
              </w:rPr>
            </w:pPr>
            <w:r w:rsidRPr="00DE0C53">
              <w:rPr>
                <w:b/>
              </w:rPr>
              <w:t>Framework Agreement</w:t>
            </w:r>
            <w:r w:rsidR="00EC6F7C" w:rsidRPr="00DE0C53">
              <w:rPr>
                <w:b/>
              </w:rPr>
              <w:t xml:space="preserve"> (</w:t>
            </w:r>
            <w:r w:rsidR="004618CA" w:rsidRPr="00DE0C53">
              <w:rPr>
                <w:b/>
              </w:rPr>
              <w:t>FWA</w:t>
            </w:r>
            <w:r w:rsidR="00EC6F7C" w:rsidRPr="00DE0C53">
              <w:rPr>
                <w:b/>
              </w:rPr>
              <w:t>)</w:t>
            </w:r>
            <w:r w:rsidR="00C030A4" w:rsidRPr="00DE0C53">
              <w:rPr>
                <w:b/>
              </w:rPr>
              <w:t>:</w:t>
            </w:r>
          </w:p>
        </w:tc>
        <w:tc>
          <w:tcPr>
            <w:tcW w:w="3510" w:type="dxa"/>
          </w:tcPr>
          <w:p w14:paraId="5DBEBC24" w14:textId="77777777" w:rsidR="007414CE" w:rsidRPr="00DE0C53" w:rsidRDefault="007414CE" w:rsidP="007335E7">
            <w:pPr>
              <w:spacing w:before="40" w:after="40"/>
              <w:rPr>
                <w:i/>
              </w:rPr>
            </w:pPr>
            <w:r w:rsidRPr="00DE0C53">
              <w:rPr>
                <w:i/>
              </w:rPr>
              <w:t>[</w:t>
            </w:r>
            <w:r w:rsidR="00C030A4" w:rsidRPr="00DE0C53">
              <w:rPr>
                <w:i/>
              </w:rPr>
              <w:t xml:space="preserve">insert short title of </w:t>
            </w:r>
            <w:r w:rsidR="004618CA" w:rsidRPr="00DE0C53">
              <w:rPr>
                <w:i/>
              </w:rPr>
              <w:t>FWA</w:t>
            </w:r>
            <w:r w:rsidRPr="00DE0C53">
              <w:rPr>
                <w:i/>
              </w:rPr>
              <w:t>]</w:t>
            </w:r>
          </w:p>
        </w:tc>
      </w:tr>
      <w:tr w:rsidR="00AE7EB5" w:rsidRPr="00DE0C53" w14:paraId="362560A4" w14:textId="77777777" w:rsidTr="007335E7">
        <w:tc>
          <w:tcPr>
            <w:tcW w:w="2790" w:type="dxa"/>
          </w:tcPr>
          <w:p w14:paraId="56D41C8F" w14:textId="77777777" w:rsidR="00AE7EB5" w:rsidRPr="00DE0C53" w:rsidRDefault="004618CA" w:rsidP="005C0E0F">
            <w:pPr>
              <w:spacing w:before="40" w:after="40"/>
              <w:rPr>
                <w:b/>
              </w:rPr>
            </w:pPr>
            <w:r w:rsidRPr="00DE0C53">
              <w:rPr>
                <w:b/>
              </w:rPr>
              <w:t>FWA</w:t>
            </w:r>
            <w:r w:rsidR="00AE7EB5" w:rsidRPr="00DE0C53">
              <w:rPr>
                <w:b/>
              </w:rPr>
              <w:t xml:space="preserve"> Date:</w:t>
            </w:r>
          </w:p>
        </w:tc>
        <w:tc>
          <w:tcPr>
            <w:tcW w:w="3510" w:type="dxa"/>
          </w:tcPr>
          <w:p w14:paraId="2258724B" w14:textId="77777777" w:rsidR="00AE7EB5" w:rsidRPr="00DE0C53" w:rsidRDefault="00AE7EB5" w:rsidP="007335E7">
            <w:pPr>
              <w:spacing w:before="40" w:after="40"/>
              <w:rPr>
                <w:i/>
              </w:rPr>
            </w:pPr>
            <w:r w:rsidRPr="00DE0C53">
              <w:rPr>
                <w:i/>
              </w:rPr>
              <w:t xml:space="preserve">[insert </w:t>
            </w:r>
            <w:r w:rsidR="004618CA" w:rsidRPr="00DE0C53">
              <w:rPr>
                <w:i/>
              </w:rPr>
              <w:t>FWA</w:t>
            </w:r>
            <w:r w:rsidRPr="00DE0C53">
              <w:rPr>
                <w:i/>
              </w:rPr>
              <w:t xml:space="preserve"> date]</w:t>
            </w:r>
          </w:p>
        </w:tc>
      </w:tr>
      <w:tr w:rsidR="00AE7EB5" w:rsidRPr="00DE0C53" w14:paraId="0AD0493C" w14:textId="77777777" w:rsidTr="007335E7">
        <w:tc>
          <w:tcPr>
            <w:tcW w:w="2790" w:type="dxa"/>
          </w:tcPr>
          <w:p w14:paraId="52F952A9" w14:textId="77777777" w:rsidR="00AE7EB5" w:rsidRPr="00DE0C53" w:rsidRDefault="004618CA" w:rsidP="005C0E0F">
            <w:pPr>
              <w:spacing w:before="40" w:after="40"/>
              <w:rPr>
                <w:b/>
              </w:rPr>
            </w:pPr>
            <w:r w:rsidRPr="00DE0C53">
              <w:rPr>
                <w:b/>
              </w:rPr>
              <w:t>FWA</w:t>
            </w:r>
            <w:r w:rsidR="00AE7EB5" w:rsidRPr="00DE0C53">
              <w:rPr>
                <w:b/>
              </w:rPr>
              <w:t xml:space="preserve"> reference number:</w:t>
            </w:r>
          </w:p>
        </w:tc>
        <w:tc>
          <w:tcPr>
            <w:tcW w:w="3510" w:type="dxa"/>
          </w:tcPr>
          <w:p w14:paraId="41E50A7E" w14:textId="77777777" w:rsidR="00AE7EB5" w:rsidRPr="00DE0C53" w:rsidRDefault="00AE7EB5" w:rsidP="007335E7">
            <w:pPr>
              <w:spacing w:before="40" w:after="40"/>
              <w:rPr>
                <w:i/>
              </w:rPr>
            </w:pPr>
            <w:r w:rsidRPr="00DE0C53">
              <w:rPr>
                <w:i/>
              </w:rPr>
              <w:t xml:space="preserve">[insert </w:t>
            </w:r>
            <w:r w:rsidR="004618CA" w:rsidRPr="00DE0C53">
              <w:rPr>
                <w:i/>
              </w:rPr>
              <w:t>FWA</w:t>
            </w:r>
            <w:r w:rsidRPr="00DE0C53">
              <w:rPr>
                <w:i/>
              </w:rPr>
              <w:t xml:space="preserve"> reference number]</w:t>
            </w:r>
          </w:p>
        </w:tc>
      </w:tr>
      <w:bookmarkEnd w:id="662"/>
      <w:tr w:rsidR="006D2994" w:rsidRPr="00DE0C53" w14:paraId="58B38096" w14:textId="77777777" w:rsidTr="007335E7">
        <w:tc>
          <w:tcPr>
            <w:tcW w:w="2790" w:type="dxa"/>
          </w:tcPr>
          <w:p w14:paraId="739644E1" w14:textId="77777777" w:rsidR="006D2994" w:rsidRPr="00DE0C53" w:rsidRDefault="006D2994" w:rsidP="005C0E0F">
            <w:pPr>
              <w:spacing w:before="40" w:after="40"/>
              <w:rPr>
                <w:b/>
              </w:rPr>
            </w:pPr>
            <w:r w:rsidRPr="00DE0C53">
              <w:rPr>
                <w:b/>
              </w:rPr>
              <w:t>Goods</w:t>
            </w:r>
            <w:r w:rsidR="007414CE" w:rsidRPr="00DE0C53">
              <w:rPr>
                <w:b/>
              </w:rPr>
              <w:t>:</w:t>
            </w:r>
          </w:p>
        </w:tc>
        <w:tc>
          <w:tcPr>
            <w:tcW w:w="3510" w:type="dxa"/>
          </w:tcPr>
          <w:p w14:paraId="66DD73E2" w14:textId="77777777" w:rsidR="006D2994" w:rsidRPr="00DE0C53" w:rsidRDefault="00197812" w:rsidP="007335E7">
            <w:pPr>
              <w:spacing w:before="40" w:after="40"/>
            </w:pPr>
            <w:r w:rsidRPr="00DE0C53">
              <w:rPr>
                <w:i/>
              </w:rPr>
              <w:t>[</w:t>
            </w:r>
            <w:r w:rsidR="006D2994" w:rsidRPr="00DE0C53">
              <w:rPr>
                <w:i/>
              </w:rPr>
              <w:t>short title for type of Goods</w:t>
            </w:r>
            <w:r w:rsidR="006D2994" w:rsidRPr="00DE0C53">
              <w:t>]</w:t>
            </w:r>
          </w:p>
        </w:tc>
      </w:tr>
    </w:tbl>
    <w:p w14:paraId="7958F260" w14:textId="77777777" w:rsidR="006D2994" w:rsidRPr="00DE0C53" w:rsidRDefault="006D2994" w:rsidP="006D2994"/>
    <w:tbl>
      <w:tblPr>
        <w:tblStyle w:val="TableGrid"/>
        <w:tblW w:w="9445" w:type="dxa"/>
        <w:tblLayout w:type="fixed"/>
        <w:tblLook w:val="04A0" w:firstRow="1" w:lastRow="0" w:firstColumn="1" w:lastColumn="0" w:noHBand="0" w:noVBand="1"/>
      </w:tblPr>
      <w:tblGrid>
        <w:gridCol w:w="1524"/>
        <w:gridCol w:w="2789"/>
        <w:gridCol w:w="236"/>
        <w:gridCol w:w="934"/>
        <w:gridCol w:w="1158"/>
        <w:gridCol w:w="1451"/>
        <w:gridCol w:w="1345"/>
        <w:gridCol w:w="8"/>
      </w:tblGrid>
      <w:tr w:rsidR="006D2994" w:rsidRPr="00DE0C53" w14:paraId="6C9F9FF3" w14:textId="77777777" w:rsidTr="005C0E0F">
        <w:trPr>
          <w:trHeight w:val="215"/>
        </w:trPr>
        <w:tc>
          <w:tcPr>
            <w:tcW w:w="4315" w:type="dxa"/>
            <w:gridSpan w:val="2"/>
            <w:shd w:val="clear" w:color="auto" w:fill="17365D" w:themeFill="text2" w:themeFillShade="BF"/>
          </w:tcPr>
          <w:p w14:paraId="64573EB0" w14:textId="77777777" w:rsidR="006D2994" w:rsidRPr="00DE0C53" w:rsidRDefault="00F36D12" w:rsidP="007335E7">
            <w:pPr>
              <w:spacing w:before="40" w:after="40"/>
              <w:rPr>
                <w:b/>
                <w:color w:val="FFFFFF" w:themeColor="background1"/>
              </w:rPr>
            </w:pPr>
            <w:r w:rsidRPr="00DE0C53">
              <w:t xml:space="preserve"> </w:t>
            </w:r>
            <w:r w:rsidRPr="00DE0C53">
              <w:rPr>
                <w:b/>
                <w:color w:val="FFFFFF" w:themeColor="background1"/>
              </w:rPr>
              <w:t>Procurement Entity/Lead Entity/Procurement Agent</w:t>
            </w:r>
            <w:r w:rsidR="006D2994" w:rsidRPr="00DE0C53">
              <w:rPr>
                <w:b/>
                <w:color w:val="FFFFFF" w:themeColor="background1"/>
              </w:rPr>
              <w:t>:</w:t>
            </w:r>
          </w:p>
        </w:tc>
        <w:tc>
          <w:tcPr>
            <w:tcW w:w="236" w:type="dxa"/>
            <w:tcBorders>
              <w:top w:val="nil"/>
              <w:bottom w:val="nil"/>
            </w:tcBorders>
          </w:tcPr>
          <w:p w14:paraId="020CE2D9" w14:textId="77777777" w:rsidR="006D2994" w:rsidRPr="00DE0C53" w:rsidRDefault="006D2994" w:rsidP="007F4B97">
            <w:pPr>
              <w:spacing w:before="40" w:after="40"/>
              <w:rPr>
                <w:b/>
                <w:color w:val="FFFFFF" w:themeColor="background1"/>
              </w:rPr>
            </w:pPr>
          </w:p>
        </w:tc>
        <w:tc>
          <w:tcPr>
            <w:tcW w:w="4894" w:type="dxa"/>
            <w:gridSpan w:val="5"/>
            <w:shd w:val="clear" w:color="auto" w:fill="17365D" w:themeFill="text2" w:themeFillShade="BF"/>
          </w:tcPr>
          <w:p w14:paraId="43674A71" w14:textId="77777777" w:rsidR="006D2994" w:rsidRPr="00DE0C53" w:rsidRDefault="006D2994" w:rsidP="007F4B97">
            <w:pPr>
              <w:spacing w:before="40" w:after="40"/>
              <w:rPr>
                <w:b/>
                <w:color w:val="FFFFFF" w:themeColor="background1"/>
              </w:rPr>
            </w:pPr>
            <w:r w:rsidRPr="00DE0C53">
              <w:rPr>
                <w:b/>
                <w:color w:val="FFFFFF" w:themeColor="background1"/>
              </w:rPr>
              <w:t>Supplier:</w:t>
            </w:r>
          </w:p>
        </w:tc>
      </w:tr>
      <w:tr w:rsidR="006D2994" w:rsidRPr="00DE0C53" w14:paraId="121DA1AA" w14:textId="77777777" w:rsidTr="007F4B97">
        <w:tc>
          <w:tcPr>
            <w:tcW w:w="4315" w:type="dxa"/>
            <w:gridSpan w:val="2"/>
          </w:tcPr>
          <w:p w14:paraId="42C82862" w14:textId="77777777" w:rsidR="006D2994" w:rsidRPr="00DE0C53" w:rsidRDefault="006D2994" w:rsidP="007F4B97">
            <w:pPr>
              <w:spacing w:before="40" w:after="40"/>
            </w:pPr>
            <w:r w:rsidRPr="00DE0C53">
              <w:t>[</w:t>
            </w:r>
            <w:r w:rsidRPr="00DE0C53">
              <w:rPr>
                <w:i/>
              </w:rPr>
              <w:t xml:space="preserve">name of </w:t>
            </w:r>
            <w:r w:rsidR="00F36D12" w:rsidRPr="00DE0C53">
              <w:rPr>
                <w:i/>
              </w:rPr>
              <w:t>Procurement Entity/Lead Entity/Procurement Agent</w:t>
            </w:r>
            <w:r w:rsidRPr="00DE0C53">
              <w:t>]</w:t>
            </w:r>
          </w:p>
          <w:p w14:paraId="13C2223A" w14:textId="77777777" w:rsidR="006D2994" w:rsidRPr="00DE0C53" w:rsidRDefault="006D2994" w:rsidP="007F4B97">
            <w:pPr>
              <w:spacing w:before="40" w:after="40"/>
              <w:rPr>
                <w:b/>
              </w:rPr>
            </w:pPr>
            <w:r w:rsidRPr="00DE0C53">
              <w:t>[</w:t>
            </w:r>
            <w:r w:rsidRPr="00DE0C53">
              <w:rPr>
                <w:i/>
              </w:rPr>
              <w:t>address</w:t>
            </w:r>
            <w:r w:rsidRPr="00DE0C53">
              <w:t>]</w:t>
            </w:r>
            <w:r w:rsidRPr="00DE0C53">
              <w:rPr>
                <w:i/>
              </w:rPr>
              <w:t xml:space="preserve">  </w:t>
            </w:r>
          </w:p>
        </w:tc>
        <w:tc>
          <w:tcPr>
            <w:tcW w:w="236" w:type="dxa"/>
            <w:tcBorders>
              <w:top w:val="nil"/>
              <w:bottom w:val="nil"/>
            </w:tcBorders>
          </w:tcPr>
          <w:p w14:paraId="19A7D0C2" w14:textId="77777777" w:rsidR="006D2994" w:rsidRPr="00DE0C53" w:rsidRDefault="006D2994" w:rsidP="007F4B97">
            <w:pPr>
              <w:spacing w:before="120" w:after="120"/>
            </w:pPr>
          </w:p>
        </w:tc>
        <w:tc>
          <w:tcPr>
            <w:tcW w:w="4894" w:type="dxa"/>
            <w:gridSpan w:val="5"/>
          </w:tcPr>
          <w:p w14:paraId="5600531B" w14:textId="77777777" w:rsidR="006D2994" w:rsidRPr="00DE0C53" w:rsidRDefault="006D2994" w:rsidP="007F4B97">
            <w:pPr>
              <w:spacing w:before="40" w:after="40"/>
              <w:rPr>
                <w:i/>
              </w:rPr>
            </w:pPr>
            <w:r w:rsidRPr="00DE0C53">
              <w:t>[</w:t>
            </w:r>
            <w:r w:rsidRPr="00DE0C53">
              <w:rPr>
                <w:i/>
              </w:rPr>
              <w:t>name of Supplier</w:t>
            </w:r>
            <w:r w:rsidRPr="00DE0C53">
              <w:t>]</w:t>
            </w:r>
          </w:p>
          <w:p w14:paraId="6581083A" w14:textId="77777777" w:rsidR="006D2994" w:rsidRPr="00DE0C53" w:rsidRDefault="006D2994" w:rsidP="007F4B97">
            <w:pPr>
              <w:spacing w:before="40" w:after="40"/>
              <w:rPr>
                <w:i/>
              </w:rPr>
            </w:pPr>
            <w:r w:rsidRPr="00DE0C53">
              <w:t>[</w:t>
            </w:r>
            <w:r w:rsidRPr="00DE0C53">
              <w:rPr>
                <w:i/>
              </w:rPr>
              <w:t>address</w:t>
            </w:r>
            <w:r w:rsidRPr="00DE0C53">
              <w:t>]</w:t>
            </w:r>
            <w:r w:rsidRPr="00DE0C53">
              <w:rPr>
                <w:i/>
              </w:rPr>
              <w:t xml:space="preserve"> </w:t>
            </w:r>
          </w:p>
          <w:p w14:paraId="2225759C" w14:textId="77777777" w:rsidR="006D2994" w:rsidRPr="00DE0C53" w:rsidRDefault="006D2994" w:rsidP="007F4B97">
            <w:pPr>
              <w:spacing w:before="40" w:after="40"/>
              <w:rPr>
                <w:b/>
              </w:rPr>
            </w:pPr>
          </w:p>
        </w:tc>
      </w:tr>
      <w:tr w:rsidR="006D2994" w:rsidRPr="00DE0C53" w14:paraId="5B74C973" w14:textId="77777777" w:rsidTr="005820EE">
        <w:trPr>
          <w:gridAfter w:val="1"/>
          <w:wAfter w:w="8" w:type="dxa"/>
        </w:trPr>
        <w:tc>
          <w:tcPr>
            <w:tcW w:w="9437" w:type="dxa"/>
            <w:gridSpan w:val="7"/>
            <w:tcBorders>
              <w:bottom w:val="single" w:sz="12" w:space="0" w:color="FFFFFF" w:themeColor="background1"/>
            </w:tcBorders>
            <w:shd w:val="clear" w:color="auto" w:fill="17365D" w:themeFill="text2" w:themeFillShade="BF"/>
          </w:tcPr>
          <w:p w14:paraId="15CFAEE2" w14:textId="77777777" w:rsidR="006D2994" w:rsidRPr="00DE0C53" w:rsidRDefault="006D2994" w:rsidP="007F4B97">
            <w:pPr>
              <w:spacing w:before="80" w:after="80"/>
              <w:jc w:val="center"/>
              <w:rPr>
                <w:b/>
              </w:rPr>
            </w:pPr>
            <w:bookmarkStart w:id="676" w:name="_Toc436904424"/>
            <w:r w:rsidRPr="00DE0C53">
              <w:rPr>
                <w:b/>
              </w:rPr>
              <w:t>GOODS (GCC 1.1 i)</w:t>
            </w:r>
          </w:p>
        </w:tc>
      </w:tr>
      <w:tr w:rsidR="006D2994" w:rsidRPr="00DE0C53" w14:paraId="0F93F374" w14:textId="77777777" w:rsidTr="009845E4">
        <w:trPr>
          <w:gridAfter w:val="1"/>
          <w:wAfter w:w="8" w:type="dxa"/>
        </w:trPr>
        <w:tc>
          <w:tcPr>
            <w:tcW w:w="1525" w:type="dxa"/>
            <w:tcBorders>
              <w:top w:val="single" w:sz="12" w:space="0" w:color="FFFFFF" w:themeColor="background1"/>
            </w:tcBorders>
            <w:shd w:val="clear" w:color="auto" w:fill="17365D" w:themeFill="text2" w:themeFillShade="BF"/>
          </w:tcPr>
          <w:p w14:paraId="2A612735" w14:textId="77777777" w:rsidR="006D2994" w:rsidRPr="00DE0C53" w:rsidRDefault="006D2994" w:rsidP="007F4B97">
            <w:pPr>
              <w:jc w:val="center"/>
              <w:rPr>
                <w:b/>
              </w:rPr>
            </w:pPr>
            <w:r w:rsidRPr="00DE0C53">
              <w:rPr>
                <w:b/>
              </w:rPr>
              <w:t>Code</w:t>
            </w:r>
          </w:p>
        </w:tc>
        <w:tc>
          <w:tcPr>
            <w:tcW w:w="3960" w:type="dxa"/>
            <w:gridSpan w:val="3"/>
            <w:tcBorders>
              <w:top w:val="single" w:sz="12" w:space="0" w:color="FFFFFF" w:themeColor="background1"/>
            </w:tcBorders>
            <w:shd w:val="clear" w:color="auto" w:fill="17365D" w:themeFill="text2" w:themeFillShade="BF"/>
          </w:tcPr>
          <w:p w14:paraId="6C29DB57" w14:textId="77777777" w:rsidR="006D2994" w:rsidRPr="00DE0C53" w:rsidRDefault="006D2994" w:rsidP="007F4B97">
            <w:pPr>
              <w:jc w:val="center"/>
              <w:rPr>
                <w:b/>
              </w:rPr>
            </w:pPr>
            <w:r w:rsidRPr="00DE0C53">
              <w:rPr>
                <w:b/>
              </w:rPr>
              <w:t>Product name</w:t>
            </w:r>
          </w:p>
        </w:tc>
        <w:tc>
          <w:tcPr>
            <w:tcW w:w="1158" w:type="dxa"/>
            <w:tcBorders>
              <w:top w:val="single" w:sz="12" w:space="0" w:color="FFFFFF" w:themeColor="background1"/>
            </w:tcBorders>
            <w:shd w:val="clear" w:color="auto" w:fill="17365D" w:themeFill="text2" w:themeFillShade="BF"/>
          </w:tcPr>
          <w:p w14:paraId="1CD09690" w14:textId="77777777" w:rsidR="006D2994" w:rsidRPr="00DE0C53" w:rsidRDefault="006D2994" w:rsidP="007F4B97">
            <w:pPr>
              <w:jc w:val="center"/>
              <w:rPr>
                <w:b/>
              </w:rPr>
            </w:pPr>
            <w:r w:rsidRPr="00DE0C53">
              <w:rPr>
                <w:b/>
              </w:rPr>
              <w:t>Quantity</w:t>
            </w:r>
          </w:p>
        </w:tc>
        <w:tc>
          <w:tcPr>
            <w:tcW w:w="1452" w:type="dxa"/>
            <w:tcBorders>
              <w:top w:val="single" w:sz="12" w:space="0" w:color="FFFFFF" w:themeColor="background1"/>
            </w:tcBorders>
            <w:shd w:val="clear" w:color="auto" w:fill="17365D" w:themeFill="text2" w:themeFillShade="BF"/>
          </w:tcPr>
          <w:p w14:paraId="092CD2D4" w14:textId="77777777" w:rsidR="006D2994" w:rsidRPr="00DE0C53" w:rsidRDefault="006D2994" w:rsidP="007F4B97">
            <w:pPr>
              <w:jc w:val="center"/>
              <w:rPr>
                <w:b/>
              </w:rPr>
            </w:pPr>
            <w:r w:rsidRPr="00DE0C53">
              <w:rPr>
                <w:b/>
              </w:rPr>
              <w:t>Unit price</w:t>
            </w:r>
          </w:p>
        </w:tc>
        <w:tc>
          <w:tcPr>
            <w:tcW w:w="1342" w:type="dxa"/>
            <w:tcBorders>
              <w:top w:val="single" w:sz="12" w:space="0" w:color="FFFFFF" w:themeColor="background1"/>
            </w:tcBorders>
            <w:shd w:val="clear" w:color="auto" w:fill="17365D" w:themeFill="text2" w:themeFillShade="BF"/>
          </w:tcPr>
          <w:p w14:paraId="17A0D18E" w14:textId="77777777" w:rsidR="006D2994" w:rsidRPr="00DE0C53" w:rsidRDefault="006D2994" w:rsidP="007F4B97">
            <w:pPr>
              <w:jc w:val="center"/>
              <w:rPr>
                <w:b/>
              </w:rPr>
            </w:pPr>
            <w:r w:rsidRPr="00DE0C53">
              <w:rPr>
                <w:b/>
              </w:rPr>
              <w:t>Total</w:t>
            </w:r>
          </w:p>
        </w:tc>
      </w:tr>
      <w:tr w:rsidR="006D2994" w:rsidRPr="00DE0C53" w14:paraId="4273C949" w14:textId="77777777" w:rsidTr="009845E4">
        <w:trPr>
          <w:gridAfter w:val="1"/>
          <w:wAfter w:w="8" w:type="dxa"/>
        </w:trPr>
        <w:tc>
          <w:tcPr>
            <w:tcW w:w="1525" w:type="dxa"/>
          </w:tcPr>
          <w:p w14:paraId="39EF6BD4" w14:textId="77777777" w:rsidR="006D2994" w:rsidRPr="00DE0C53" w:rsidRDefault="006D2994" w:rsidP="007F4B97">
            <w:pPr>
              <w:spacing w:before="60" w:after="60"/>
            </w:pPr>
            <w:r w:rsidRPr="00DE0C53">
              <w:t>[</w:t>
            </w:r>
            <w:r w:rsidRPr="00DE0C53">
              <w:rPr>
                <w:i/>
              </w:rPr>
              <w:t>insert code</w:t>
            </w:r>
            <w:r w:rsidRPr="00DE0C53">
              <w:t>]</w:t>
            </w:r>
          </w:p>
        </w:tc>
        <w:tc>
          <w:tcPr>
            <w:tcW w:w="3960" w:type="dxa"/>
            <w:gridSpan w:val="3"/>
          </w:tcPr>
          <w:p w14:paraId="310870D2" w14:textId="77777777" w:rsidR="006D2994" w:rsidRPr="00DE0C53" w:rsidRDefault="006D2994" w:rsidP="007F4B97">
            <w:pPr>
              <w:spacing w:before="60" w:after="60"/>
            </w:pPr>
            <w:r w:rsidRPr="00DE0C53">
              <w:t>[</w:t>
            </w:r>
            <w:r w:rsidRPr="00DE0C53">
              <w:rPr>
                <w:i/>
              </w:rPr>
              <w:t>description of Goods</w:t>
            </w:r>
            <w:r w:rsidRPr="00DE0C53">
              <w:t>]</w:t>
            </w:r>
          </w:p>
        </w:tc>
        <w:tc>
          <w:tcPr>
            <w:tcW w:w="1158" w:type="dxa"/>
          </w:tcPr>
          <w:p w14:paraId="2BDCE2BC" w14:textId="77777777" w:rsidR="006D2994" w:rsidRPr="00DE0C53" w:rsidRDefault="006D2994" w:rsidP="007F4B97">
            <w:pPr>
              <w:spacing w:before="60" w:after="60"/>
              <w:jc w:val="center"/>
            </w:pPr>
            <w:r w:rsidRPr="00DE0C53">
              <w:t>[</w:t>
            </w:r>
            <w:r w:rsidRPr="00DE0C53">
              <w:rPr>
                <w:i/>
              </w:rPr>
              <w:t>number</w:t>
            </w:r>
            <w:r w:rsidRPr="00DE0C53">
              <w:t>]</w:t>
            </w:r>
          </w:p>
        </w:tc>
        <w:tc>
          <w:tcPr>
            <w:tcW w:w="1452" w:type="dxa"/>
          </w:tcPr>
          <w:p w14:paraId="53F313D9" w14:textId="77777777" w:rsidR="006D2994" w:rsidRPr="00DE0C53" w:rsidRDefault="006D2994" w:rsidP="007F4B97">
            <w:pPr>
              <w:spacing w:before="60" w:after="60"/>
              <w:jc w:val="center"/>
            </w:pPr>
            <w:r w:rsidRPr="00DE0C53">
              <w:t>[</w:t>
            </w:r>
            <w:r w:rsidRPr="00DE0C53">
              <w:rPr>
                <w:i/>
              </w:rPr>
              <w:t>price</w:t>
            </w:r>
            <w:r w:rsidRPr="00DE0C53">
              <w:t>]</w:t>
            </w:r>
          </w:p>
        </w:tc>
        <w:tc>
          <w:tcPr>
            <w:tcW w:w="1342" w:type="dxa"/>
          </w:tcPr>
          <w:p w14:paraId="2F4D4599" w14:textId="77777777" w:rsidR="006D2994" w:rsidRPr="00DE0C53" w:rsidRDefault="006D2994" w:rsidP="007F4B97">
            <w:pPr>
              <w:spacing w:before="60" w:after="60"/>
              <w:jc w:val="right"/>
            </w:pPr>
            <w:r w:rsidRPr="00DE0C53">
              <w:t>[</w:t>
            </w:r>
            <w:r w:rsidRPr="00DE0C53">
              <w:rPr>
                <w:i/>
              </w:rPr>
              <w:t>amount</w:t>
            </w:r>
            <w:r w:rsidRPr="00DE0C53">
              <w:t>]</w:t>
            </w:r>
          </w:p>
        </w:tc>
      </w:tr>
      <w:tr w:rsidR="006D2994" w:rsidRPr="00DE0C53" w14:paraId="2E095B8A" w14:textId="77777777" w:rsidTr="009845E4">
        <w:trPr>
          <w:gridAfter w:val="1"/>
          <w:wAfter w:w="8" w:type="dxa"/>
        </w:trPr>
        <w:tc>
          <w:tcPr>
            <w:tcW w:w="1525" w:type="dxa"/>
          </w:tcPr>
          <w:p w14:paraId="6EFDD307" w14:textId="77777777" w:rsidR="006D2994" w:rsidRPr="00DE0C53" w:rsidRDefault="006D2994" w:rsidP="007F4B97">
            <w:pPr>
              <w:spacing w:before="60" w:after="60"/>
            </w:pPr>
          </w:p>
        </w:tc>
        <w:tc>
          <w:tcPr>
            <w:tcW w:w="3960" w:type="dxa"/>
            <w:gridSpan w:val="3"/>
          </w:tcPr>
          <w:p w14:paraId="1A95A7C2" w14:textId="77777777" w:rsidR="006D2994" w:rsidRPr="00DE0C53" w:rsidRDefault="006D2994" w:rsidP="007F4B97">
            <w:pPr>
              <w:spacing w:before="60" w:after="60"/>
            </w:pPr>
          </w:p>
        </w:tc>
        <w:tc>
          <w:tcPr>
            <w:tcW w:w="1158" w:type="dxa"/>
          </w:tcPr>
          <w:p w14:paraId="7A518CD3" w14:textId="77777777" w:rsidR="006D2994" w:rsidRPr="00DE0C53" w:rsidRDefault="006D2994" w:rsidP="007F4B97">
            <w:pPr>
              <w:spacing w:before="60" w:after="60"/>
              <w:jc w:val="center"/>
            </w:pPr>
          </w:p>
        </w:tc>
        <w:tc>
          <w:tcPr>
            <w:tcW w:w="1452" w:type="dxa"/>
          </w:tcPr>
          <w:p w14:paraId="25946235" w14:textId="77777777" w:rsidR="006D2994" w:rsidRPr="00DE0C53" w:rsidRDefault="006D2994" w:rsidP="007F4B97">
            <w:pPr>
              <w:jc w:val="center"/>
            </w:pPr>
          </w:p>
        </w:tc>
        <w:tc>
          <w:tcPr>
            <w:tcW w:w="1342" w:type="dxa"/>
          </w:tcPr>
          <w:p w14:paraId="48883FEE" w14:textId="77777777" w:rsidR="006D2994" w:rsidRPr="00DE0C53" w:rsidRDefault="006D2994" w:rsidP="007F4B97">
            <w:pPr>
              <w:spacing w:before="60" w:after="60"/>
              <w:jc w:val="right"/>
            </w:pPr>
          </w:p>
        </w:tc>
      </w:tr>
      <w:tr w:rsidR="00D409C5" w:rsidRPr="00DE0C53" w14:paraId="59F3D684" w14:textId="77777777" w:rsidTr="009845E4">
        <w:trPr>
          <w:gridAfter w:val="1"/>
          <w:wAfter w:w="8" w:type="dxa"/>
        </w:trPr>
        <w:tc>
          <w:tcPr>
            <w:tcW w:w="1525" w:type="dxa"/>
          </w:tcPr>
          <w:p w14:paraId="38097AF3" w14:textId="77777777" w:rsidR="00D409C5" w:rsidRPr="00DE0C53" w:rsidRDefault="00D409C5" w:rsidP="007F4B97">
            <w:pPr>
              <w:spacing w:before="60" w:after="60"/>
            </w:pPr>
          </w:p>
        </w:tc>
        <w:tc>
          <w:tcPr>
            <w:tcW w:w="3960" w:type="dxa"/>
            <w:gridSpan w:val="3"/>
          </w:tcPr>
          <w:p w14:paraId="5EBE907F" w14:textId="77777777" w:rsidR="00D409C5" w:rsidRPr="00DE0C53" w:rsidRDefault="00D409C5" w:rsidP="007F4B97">
            <w:pPr>
              <w:spacing w:before="60" w:after="60"/>
            </w:pPr>
          </w:p>
        </w:tc>
        <w:tc>
          <w:tcPr>
            <w:tcW w:w="1158" w:type="dxa"/>
          </w:tcPr>
          <w:p w14:paraId="4FBA3845" w14:textId="77777777" w:rsidR="00D409C5" w:rsidRPr="00DE0C53" w:rsidRDefault="00D409C5" w:rsidP="007F4B97">
            <w:pPr>
              <w:spacing w:before="60" w:after="60"/>
              <w:jc w:val="center"/>
            </w:pPr>
          </w:p>
        </w:tc>
        <w:tc>
          <w:tcPr>
            <w:tcW w:w="1452" w:type="dxa"/>
          </w:tcPr>
          <w:p w14:paraId="360D8AA1" w14:textId="77777777" w:rsidR="00D409C5" w:rsidRPr="00DE0C53" w:rsidRDefault="00D409C5" w:rsidP="007F4B97">
            <w:pPr>
              <w:spacing w:before="60" w:after="60"/>
              <w:jc w:val="center"/>
            </w:pPr>
          </w:p>
        </w:tc>
        <w:tc>
          <w:tcPr>
            <w:tcW w:w="1342" w:type="dxa"/>
          </w:tcPr>
          <w:p w14:paraId="408C1AFB" w14:textId="77777777" w:rsidR="00D409C5" w:rsidRPr="00DE0C53" w:rsidRDefault="00D409C5" w:rsidP="007F4B97">
            <w:pPr>
              <w:spacing w:before="60" w:after="60"/>
              <w:jc w:val="right"/>
            </w:pPr>
          </w:p>
        </w:tc>
      </w:tr>
      <w:tr w:rsidR="00D409C5" w:rsidRPr="00DE0C53" w14:paraId="3FAAE417" w14:textId="77777777" w:rsidTr="009845E4">
        <w:trPr>
          <w:gridAfter w:val="1"/>
          <w:wAfter w:w="8" w:type="dxa"/>
        </w:trPr>
        <w:tc>
          <w:tcPr>
            <w:tcW w:w="1525" w:type="dxa"/>
          </w:tcPr>
          <w:p w14:paraId="7A795CCB" w14:textId="77777777" w:rsidR="00D409C5" w:rsidRPr="00DE0C53" w:rsidRDefault="00D409C5" w:rsidP="007F4B97">
            <w:pPr>
              <w:spacing w:before="60" w:after="60"/>
            </w:pPr>
          </w:p>
        </w:tc>
        <w:tc>
          <w:tcPr>
            <w:tcW w:w="3960" w:type="dxa"/>
            <w:gridSpan w:val="3"/>
          </w:tcPr>
          <w:p w14:paraId="1CE9C598" w14:textId="77777777" w:rsidR="00D409C5" w:rsidRPr="00DE0C53" w:rsidRDefault="00D409C5" w:rsidP="007F4B97">
            <w:pPr>
              <w:spacing w:before="60" w:after="60"/>
            </w:pPr>
          </w:p>
        </w:tc>
        <w:tc>
          <w:tcPr>
            <w:tcW w:w="1158" w:type="dxa"/>
          </w:tcPr>
          <w:p w14:paraId="4F4E16C9" w14:textId="77777777" w:rsidR="00D409C5" w:rsidRPr="00DE0C53" w:rsidRDefault="00D409C5" w:rsidP="007F4B97">
            <w:pPr>
              <w:spacing w:before="60" w:after="60"/>
              <w:jc w:val="center"/>
            </w:pPr>
          </w:p>
        </w:tc>
        <w:tc>
          <w:tcPr>
            <w:tcW w:w="1452" w:type="dxa"/>
          </w:tcPr>
          <w:p w14:paraId="01CCEA33" w14:textId="77777777" w:rsidR="00D409C5" w:rsidRPr="00DE0C53" w:rsidRDefault="00D409C5" w:rsidP="007F4B97">
            <w:pPr>
              <w:spacing w:before="60" w:after="60"/>
              <w:jc w:val="center"/>
            </w:pPr>
          </w:p>
        </w:tc>
        <w:tc>
          <w:tcPr>
            <w:tcW w:w="1342" w:type="dxa"/>
          </w:tcPr>
          <w:p w14:paraId="2D415D74" w14:textId="77777777" w:rsidR="00D409C5" w:rsidRPr="00DE0C53" w:rsidRDefault="00D409C5" w:rsidP="007F4B97">
            <w:pPr>
              <w:spacing w:before="60" w:after="60"/>
              <w:jc w:val="right"/>
            </w:pPr>
          </w:p>
        </w:tc>
      </w:tr>
      <w:tr w:rsidR="00D409C5" w:rsidRPr="00DE0C53" w14:paraId="34062D3B" w14:textId="77777777" w:rsidTr="009845E4">
        <w:trPr>
          <w:gridAfter w:val="1"/>
          <w:wAfter w:w="8" w:type="dxa"/>
        </w:trPr>
        <w:tc>
          <w:tcPr>
            <w:tcW w:w="1525" w:type="dxa"/>
          </w:tcPr>
          <w:p w14:paraId="19FD12A3" w14:textId="77777777" w:rsidR="00D409C5" w:rsidRPr="00DE0C53" w:rsidRDefault="00D409C5" w:rsidP="007F4B97">
            <w:pPr>
              <w:spacing w:before="60" w:after="60"/>
            </w:pPr>
          </w:p>
        </w:tc>
        <w:tc>
          <w:tcPr>
            <w:tcW w:w="3960" w:type="dxa"/>
            <w:gridSpan w:val="3"/>
          </w:tcPr>
          <w:p w14:paraId="1CC0A73F" w14:textId="77777777" w:rsidR="00D409C5" w:rsidRPr="00DE0C53" w:rsidRDefault="00D409C5" w:rsidP="007F4B97">
            <w:pPr>
              <w:spacing w:before="60" w:after="60"/>
            </w:pPr>
          </w:p>
        </w:tc>
        <w:tc>
          <w:tcPr>
            <w:tcW w:w="1158" w:type="dxa"/>
          </w:tcPr>
          <w:p w14:paraId="25DCDFEC" w14:textId="77777777" w:rsidR="00D409C5" w:rsidRPr="00DE0C53" w:rsidRDefault="00D409C5" w:rsidP="007F4B97">
            <w:pPr>
              <w:spacing w:before="60" w:after="60"/>
              <w:jc w:val="center"/>
            </w:pPr>
          </w:p>
        </w:tc>
        <w:tc>
          <w:tcPr>
            <w:tcW w:w="1452" w:type="dxa"/>
          </w:tcPr>
          <w:p w14:paraId="258737E1" w14:textId="77777777" w:rsidR="00D409C5" w:rsidRPr="00DE0C53" w:rsidRDefault="00D409C5" w:rsidP="007F4B97">
            <w:pPr>
              <w:spacing w:before="60" w:after="60"/>
              <w:jc w:val="center"/>
            </w:pPr>
          </w:p>
        </w:tc>
        <w:tc>
          <w:tcPr>
            <w:tcW w:w="1342" w:type="dxa"/>
          </w:tcPr>
          <w:p w14:paraId="4F776FBB" w14:textId="77777777" w:rsidR="00D409C5" w:rsidRPr="00DE0C53" w:rsidRDefault="00D409C5" w:rsidP="007F4B97">
            <w:pPr>
              <w:spacing w:before="60" w:after="60"/>
              <w:jc w:val="right"/>
            </w:pPr>
          </w:p>
        </w:tc>
      </w:tr>
      <w:tr w:rsidR="00D409C5" w:rsidRPr="00DE0C53" w14:paraId="61D9A26D" w14:textId="77777777" w:rsidTr="009845E4">
        <w:trPr>
          <w:gridAfter w:val="1"/>
          <w:wAfter w:w="8" w:type="dxa"/>
        </w:trPr>
        <w:tc>
          <w:tcPr>
            <w:tcW w:w="1525" w:type="dxa"/>
          </w:tcPr>
          <w:p w14:paraId="6C01F12B" w14:textId="77777777" w:rsidR="00D409C5" w:rsidRPr="00DE0C53" w:rsidRDefault="00D409C5" w:rsidP="007F4B97">
            <w:pPr>
              <w:spacing w:before="60" w:after="60"/>
            </w:pPr>
          </w:p>
        </w:tc>
        <w:tc>
          <w:tcPr>
            <w:tcW w:w="3960" w:type="dxa"/>
            <w:gridSpan w:val="3"/>
          </w:tcPr>
          <w:p w14:paraId="218DFC6E" w14:textId="77777777" w:rsidR="00D409C5" w:rsidRPr="00DE0C53" w:rsidRDefault="00D409C5" w:rsidP="007F4B97">
            <w:pPr>
              <w:spacing w:before="60" w:after="60"/>
            </w:pPr>
          </w:p>
        </w:tc>
        <w:tc>
          <w:tcPr>
            <w:tcW w:w="1158" w:type="dxa"/>
          </w:tcPr>
          <w:p w14:paraId="5F19BA89" w14:textId="77777777" w:rsidR="00D409C5" w:rsidRPr="00DE0C53" w:rsidRDefault="00D409C5" w:rsidP="007F4B97">
            <w:pPr>
              <w:spacing w:before="60" w:after="60"/>
              <w:jc w:val="center"/>
            </w:pPr>
          </w:p>
        </w:tc>
        <w:tc>
          <w:tcPr>
            <w:tcW w:w="1452" w:type="dxa"/>
          </w:tcPr>
          <w:p w14:paraId="79160AE8" w14:textId="77777777" w:rsidR="00D409C5" w:rsidRPr="00DE0C53" w:rsidRDefault="00D409C5" w:rsidP="007F4B97">
            <w:pPr>
              <w:spacing w:before="60" w:after="60"/>
              <w:jc w:val="center"/>
            </w:pPr>
          </w:p>
        </w:tc>
        <w:tc>
          <w:tcPr>
            <w:tcW w:w="1342" w:type="dxa"/>
          </w:tcPr>
          <w:p w14:paraId="5DAD711F" w14:textId="77777777" w:rsidR="00D409C5" w:rsidRPr="00DE0C53" w:rsidRDefault="00D409C5" w:rsidP="007F4B97">
            <w:pPr>
              <w:spacing w:before="60" w:after="60"/>
              <w:jc w:val="right"/>
            </w:pPr>
          </w:p>
        </w:tc>
      </w:tr>
      <w:tr w:rsidR="00D409C5" w:rsidRPr="00DE0C53" w14:paraId="46DCD504" w14:textId="77777777" w:rsidTr="009845E4">
        <w:trPr>
          <w:gridAfter w:val="1"/>
          <w:wAfter w:w="8" w:type="dxa"/>
        </w:trPr>
        <w:tc>
          <w:tcPr>
            <w:tcW w:w="1525" w:type="dxa"/>
          </w:tcPr>
          <w:p w14:paraId="75392C93" w14:textId="77777777" w:rsidR="00D409C5" w:rsidRPr="00DE0C53" w:rsidRDefault="00D409C5" w:rsidP="007F4B97">
            <w:pPr>
              <w:spacing w:before="60" w:after="60"/>
            </w:pPr>
          </w:p>
        </w:tc>
        <w:tc>
          <w:tcPr>
            <w:tcW w:w="3960" w:type="dxa"/>
            <w:gridSpan w:val="3"/>
          </w:tcPr>
          <w:p w14:paraId="2D7002B5" w14:textId="77777777" w:rsidR="00D409C5" w:rsidRPr="00DE0C53" w:rsidRDefault="00D409C5" w:rsidP="007F4B97">
            <w:pPr>
              <w:spacing w:before="60" w:after="60"/>
            </w:pPr>
          </w:p>
        </w:tc>
        <w:tc>
          <w:tcPr>
            <w:tcW w:w="1158" w:type="dxa"/>
          </w:tcPr>
          <w:p w14:paraId="3D24A49C" w14:textId="77777777" w:rsidR="00D409C5" w:rsidRPr="00DE0C53" w:rsidRDefault="00D409C5" w:rsidP="007F4B97">
            <w:pPr>
              <w:spacing w:before="60" w:after="60"/>
              <w:jc w:val="center"/>
            </w:pPr>
          </w:p>
        </w:tc>
        <w:tc>
          <w:tcPr>
            <w:tcW w:w="1452" w:type="dxa"/>
          </w:tcPr>
          <w:p w14:paraId="41CBB9C2" w14:textId="77777777" w:rsidR="00D409C5" w:rsidRPr="00DE0C53" w:rsidRDefault="00D409C5" w:rsidP="007F4B97">
            <w:pPr>
              <w:spacing w:before="60" w:after="60"/>
              <w:jc w:val="center"/>
            </w:pPr>
          </w:p>
        </w:tc>
        <w:tc>
          <w:tcPr>
            <w:tcW w:w="1342" w:type="dxa"/>
          </w:tcPr>
          <w:p w14:paraId="3FA20D16" w14:textId="77777777" w:rsidR="00D409C5" w:rsidRPr="00DE0C53" w:rsidRDefault="00D409C5" w:rsidP="007F4B97">
            <w:pPr>
              <w:spacing w:before="60" w:after="60"/>
              <w:jc w:val="right"/>
            </w:pPr>
          </w:p>
        </w:tc>
      </w:tr>
      <w:tr w:rsidR="00D409C5" w:rsidRPr="00DE0C53" w14:paraId="117C86D1" w14:textId="77777777" w:rsidTr="009845E4">
        <w:trPr>
          <w:gridAfter w:val="1"/>
          <w:wAfter w:w="8" w:type="dxa"/>
        </w:trPr>
        <w:tc>
          <w:tcPr>
            <w:tcW w:w="1525" w:type="dxa"/>
          </w:tcPr>
          <w:p w14:paraId="20E4D3FF" w14:textId="77777777" w:rsidR="00D409C5" w:rsidRPr="00DE0C53" w:rsidRDefault="00D409C5" w:rsidP="007F4B97">
            <w:pPr>
              <w:spacing w:before="60" w:after="60"/>
            </w:pPr>
          </w:p>
        </w:tc>
        <w:tc>
          <w:tcPr>
            <w:tcW w:w="3960" w:type="dxa"/>
            <w:gridSpan w:val="3"/>
          </w:tcPr>
          <w:p w14:paraId="05A59370" w14:textId="77777777" w:rsidR="00D409C5" w:rsidRPr="00DE0C53" w:rsidRDefault="00D409C5" w:rsidP="007F4B97">
            <w:pPr>
              <w:spacing w:before="60" w:after="60"/>
            </w:pPr>
          </w:p>
        </w:tc>
        <w:tc>
          <w:tcPr>
            <w:tcW w:w="1158" w:type="dxa"/>
          </w:tcPr>
          <w:p w14:paraId="3C15F333" w14:textId="77777777" w:rsidR="00D409C5" w:rsidRPr="00DE0C53" w:rsidRDefault="00D409C5" w:rsidP="007F4B97">
            <w:pPr>
              <w:spacing w:before="60" w:after="60"/>
              <w:jc w:val="center"/>
            </w:pPr>
          </w:p>
        </w:tc>
        <w:tc>
          <w:tcPr>
            <w:tcW w:w="1452" w:type="dxa"/>
          </w:tcPr>
          <w:p w14:paraId="311FB841" w14:textId="77777777" w:rsidR="00D409C5" w:rsidRPr="00DE0C53" w:rsidRDefault="00D409C5" w:rsidP="007F4B97">
            <w:pPr>
              <w:spacing w:before="60" w:after="60"/>
              <w:jc w:val="center"/>
            </w:pPr>
          </w:p>
        </w:tc>
        <w:tc>
          <w:tcPr>
            <w:tcW w:w="1342" w:type="dxa"/>
          </w:tcPr>
          <w:p w14:paraId="28EC6F74" w14:textId="77777777" w:rsidR="00D409C5" w:rsidRPr="00DE0C53" w:rsidRDefault="00D409C5" w:rsidP="007F4B97">
            <w:pPr>
              <w:spacing w:before="60" w:after="60"/>
              <w:jc w:val="right"/>
            </w:pPr>
          </w:p>
        </w:tc>
      </w:tr>
      <w:tr w:rsidR="00D409C5" w:rsidRPr="00DE0C53" w14:paraId="79BA1DEB" w14:textId="77777777" w:rsidTr="009845E4">
        <w:trPr>
          <w:gridAfter w:val="1"/>
          <w:wAfter w:w="8" w:type="dxa"/>
        </w:trPr>
        <w:tc>
          <w:tcPr>
            <w:tcW w:w="1525" w:type="dxa"/>
          </w:tcPr>
          <w:p w14:paraId="714CB2F3" w14:textId="77777777" w:rsidR="00D409C5" w:rsidRPr="00DE0C53" w:rsidRDefault="00D409C5" w:rsidP="007F4B97">
            <w:pPr>
              <w:spacing w:before="60" w:after="60"/>
            </w:pPr>
          </w:p>
        </w:tc>
        <w:tc>
          <w:tcPr>
            <w:tcW w:w="3960" w:type="dxa"/>
            <w:gridSpan w:val="3"/>
          </w:tcPr>
          <w:p w14:paraId="267A08DE" w14:textId="77777777" w:rsidR="00D409C5" w:rsidRPr="00DE0C53" w:rsidRDefault="00D409C5" w:rsidP="007F4B97">
            <w:pPr>
              <w:spacing w:before="60" w:after="60"/>
            </w:pPr>
          </w:p>
        </w:tc>
        <w:tc>
          <w:tcPr>
            <w:tcW w:w="1158" w:type="dxa"/>
          </w:tcPr>
          <w:p w14:paraId="32B2F867" w14:textId="77777777" w:rsidR="00D409C5" w:rsidRPr="00DE0C53" w:rsidRDefault="00D409C5" w:rsidP="007F4B97">
            <w:pPr>
              <w:spacing w:before="60" w:after="60"/>
              <w:jc w:val="center"/>
            </w:pPr>
          </w:p>
        </w:tc>
        <w:tc>
          <w:tcPr>
            <w:tcW w:w="1452" w:type="dxa"/>
          </w:tcPr>
          <w:p w14:paraId="16F05366" w14:textId="77777777" w:rsidR="00D409C5" w:rsidRPr="00DE0C53" w:rsidRDefault="00D409C5" w:rsidP="007F4B97">
            <w:pPr>
              <w:spacing w:before="60" w:after="60"/>
              <w:jc w:val="center"/>
            </w:pPr>
          </w:p>
        </w:tc>
        <w:tc>
          <w:tcPr>
            <w:tcW w:w="1342" w:type="dxa"/>
          </w:tcPr>
          <w:p w14:paraId="1CBC2A93" w14:textId="77777777" w:rsidR="00D409C5" w:rsidRPr="00DE0C53" w:rsidRDefault="00D409C5" w:rsidP="007F4B97">
            <w:pPr>
              <w:spacing w:before="60" w:after="60"/>
              <w:jc w:val="right"/>
            </w:pPr>
          </w:p>
        </w:tc>
      </w:tr>
      <w:tr w:rsidR="006D2994" w:rsidRPr="00DE0C53" w14:paraId="6A04B5E7" w14:textId="77777777" w:rsidTr="009845E4">
        <w:trPr>
          <w:gridAfter w:val="1"/>
          <w:wAfter w:w="8" w:type="dxa"/>
        </w:trPr>
        <w:tc>
          <w:tcPr>
            <w:tcW w:w="1525" w:type="dxa"/>
          </w:tcPr>
          <w:p w14:paraId="741ABC60" w14:textId="77777777" w:rsidR="006D2994" w:rsidRPr="00DE0C53" w:rsidRDefault="006D2994" w:rsidP="007F4B97">
            <w:pPr>
              <w:spacing w:before="60" w:after="60"/>
            </w:pPr>
          </w:p>
        </w:tc>
        <w:tc>
          <w:tcPr>
            <w:tcW w:w="3960" w:type="dxa"/>
            <w:gridSpan w:val="3"/>
          </w:tcPr>
          <w:p w14:paraId="40B9A064" w14:textId="77777777" w:rsidR="006D2994" w:rsidRPr="00DE0C53" w:rsidRDefault="006D2994" w:rsidP="007F4B97">
            <w:pPr>
              <w:spacing w:before="60" w:after="60"/>
            </w:pPr>
          </w:p>
        </w:tc>
        <w:tc>
          <w:tcPr>
            <w:tcW w:w="1158" w:type="dxa"/>
          </w:tcPr>
          <w:p w14:paraId="2C4AFD5D" w14:textId="77777777" w:rsidR="006D2994" w:rsidRPr="00DE0C53" w:rsidRDefault="006D2994" w:rsidP="007F4B97">
            <w:pPr>
              <w:spacing w:before="60" w:after="60"/>
              <w:jc w:val="center"/>
            </w:pPr>
          </w:p>
        </w:tc>
        <w:tc>
          <w:tcPr>
            <w:tcW w:w="1452" w:type="dxa"/>
          </w:tcPr>
          <w:p w14:paraId="53E694E0" w14:textId="77777777" w:rsidR="006D2994" w:rsidRPr="00DE0C53" w:rsidRDefault="006D2994" w:rsidP="007F4B97">
            <w:pPr>
              <w:spacing w:before="60" w:after="60"/>
              <w:jc w:val="center"/>
            </w:pPr>
          </w:p>
        </w:tc>
        <w:tc>
          <w:tcPr>
            <w:tcW w:w="1342" w:type="dxa"/>
          </w:tcPr>
          <w:p w14:paraId="4FEA4923" w14:textId="77777777" w:rsidR="006D2994" w:rsidRPr="00DE0C53" w:rsidRDefault="006D2994" w:rsidP="007F4B97">
            <w:pPr>
              <w:spacing w:before="60" w:after="60"/>
              <w:jc w:val="right"/>
            </w:pPr>
          </w:p>
        </w:tc>
      </w:tr>
      <w:tr w:rsidR="006D2994" w:rsidRPr="00DE0C53" w14:paraId="0A67BD51" w14:textId="77777777" w:rsidTr="009845E4">
        <w:trPr>
          <w:gridAfter w:val="1"/>
          <w:wAfter w:w="8" w:type="dxa"/>
        </w:trPr>
        <w:tc>
          <w:tcPr>
            <w:tcW w:w="1525" w:type="dxa"/>
          </w:tcPr>
          <w:p w14:paraId="51C3583A" w14:textId="77777777" w:rsidR="006D2994" w:rsidRPr="00DE0C53" w:rsidRDefault="006D2994" w:rsidP="007F4B97">
            <w:pPr>
              <w:spacing w:before="60" w:after="60"/>
            </w:pPr>
          </w:p>
        </w:tc>
        <w:tc>
          <w:tcPr>
            <w:tcW w:w="3960" w:type="dxa"/>
            <w:gridSpan w:val="3"/>
          </w:tcPr>
          <w:p w14:paraId="4E1C85D5" w14:textId="77777777" w:rsidR="006D2994" w:rsidRPr="00DE0C53" w:rsidRDefault="006D2994" w:rsidP="007F4B97">
            <w:pPr>
              <w:spacing w:before="60" w:after="60"/>
            </w:pPr>
          </w:p>
        </w:tc>
        <w:tc>
          <w:tcPr>
            <w:tcW w:w="1158" w:type="dxa"/>
          </w:tcPr>
          <w:p w14:paraId="37471146" w14:textId="77777777" w:rsidR="006D2994" w:rsidRPr="00DE0C53" w:rsidRDefault="006D2994" w:rsidP="007F4B97">
            <w:pPr>
              <w:spacing w:before="60" w:after="60"/>
              <w:jc w:val="center"/>
            </w:pPr>
          </w:p>
        </w:tc>
        <w:tc>
          <w:tcPr>
            <w:tcW w:w="1452" w:type="dxa"/>
          </w:tcPr>
          <w:p w14:paraId="3C6E7C8D" w14:textId="77777777" w:rsidR="006D2994" w:rsidRPr="00DE0C53" w:rsidRDefault="006D2994" w:rsidP="007F4B97">
            <w:pPr>
              <w:spacing w:before="60" w:after="60"/>
              <w:jc w:val="center"/>
            </w:pPr>
          </w:p>
        </w:tc>
        <w:tc>
          <w:tcPr>
            <w:tcW w:w="1342" w:type="dxa"/>
          </w:tcPr>
          <w:p w14:paraId="75AD0A0E" w14:textId="77777777" w:rsidR="006D2994" w:rsidRPr="00DE0C53" w:rsidRDefault="006D2994" w:rsidP="007F4B97">
            <w:pPr>
              <w:spacing w:before="60" w:after="60"/>
              <w:jc w:val="right"/>
            </w:pPr>
          </w:p>
        </w:tc>
      </w:tr>
      <w:tr w:rsidR="00A04B2C" w:rsidRPr="00DE0C53" w14:paraId="39F95418" w14:textId="77777777" w:rsidTr="009845E4">
        <w:trPr>
          <w:gridAfter w:val="1"/>
          <w:wAfter w:w="8" w:type="dxa"/>
          <w:trHeight w:val="1614"/>
        </w:trPr>
        <w:tc>
          <w:tcPr>
            <w:tcW w:w="5485" w:type="dxa"/>
            <w:gridSpan w:val="4"/>
          </w:tcPr>
          <w:p w14:paraId="48D67436" w14:textId="77777777" w:rsidR="00A04B2C" w:rsidRPr="00DE0C53" w:rsidRDefault="00A04B2C" w:rsidP="007F4B97">
            <w:r w:rsidRPr="00DE0C53">
              <w:t>Special instructions/comments:</w:t>
            </w:r>
          </w:p>
          <w:p w14:paraId="663526C3" w14:textId="77777777" w:rsidR="00A04B2C" w:rsidRPr="00DE0C53" w:rsidRDefault="00A04B2C" w:rsidP="007F4B97"/>
        </w:tc>
        <w:tc>
          <w:tcPr>
            <w:tcW w:w="2610" w:type="dxa"/>
            <w:gridSpan w:val="2"/>
          </w:tcPr>
          <w:p w14:paraId="201CFD4E" w14:textId="77777777" w:rsidR="00A04B2C" w:rsidRPr="00DE0C53" w:rsidRDefault="00A04B2C" w:rsidP="007F4B97">
            <w:pPr>
              <w:spacing w:before="60" w:after="60"/>
              <w:rPr>
                <w:b/>
              </w:rPr>
            </w:pPr>
          </w:p>
          <w:p w14:paraId="132E537C" w14:textId="77777777" w:rsidR="00A04B2C" w:rsidRPr="00DE0C53" w:rsidRDefault="00A04B2C" w:rsidP="007F4B97">
            <w:pPr>
              <w:spacing w:before="60" w:after="60"/>
              <w:rPr>
                <w:b/>
              </w:rPr>
            </w:pPr>
          </w:p>
          <w:p w14:paraId="73456DB9" w14:textId="77777777" w:rsidR="00A04B2C" w:rsidRPr="00DE0C53" w:rsidRDefault="00A04B2C" w:rsidP="007F4B97">
            <w:pPr>
              <w:spacing w:before="60" w:after="60"/>
              <w:rPr>
                <w:b/>
              </w:rPr>
            </w:pPr>
          </w:p>
          <w:p w14:paraId="498F3C75" w14:textId="77777777" w:rsidR="00A04B2C" w:rsidRPr="00DE0C53" w:rsidRDefault="00A04B2C" w:rsidP="007F4B97">
            <w:pPr>
              <w:spacing w:before="60" w:after="60"/>
              <w:rPr>
                <w:b/>
              </w:rPr>
            </w:pPr>
            <w:r w:rsidRPr="00DE0C53">
              <w:rPr>
                <w:b/>
              </w:rPr>
              <w:t>Total</w:t>
            </w:r>
          </w:p>
        </w:tc>
        <w:tc>
          <w:tcPr>
            <w:tcW w:w="1342" w:type="dxa"/>
          </w:tcPr>
          <w:p w14:paraId="170F1DDD" w14:textId="77777777" w:rsidR="00A04B2C" w:rsidRPr="00DE0C53" w:rsidRDefault="00A04B2C" w:rsidP="007F4B97">
            <w:pPr>
              <w:spacing w:before="60" w:after="60"/>
              <w:jc w:val="right"/>
            </w:pPr>
          </w:p>
        </w:tc>
      </w:tr>
      <w:tr w:rsidR="00A04B2C" w:rsidRPr="00DE0C53" w14:paraId="7C60FD0E" w14:textId="77777777" w:rsidTr="00A04B2C">
        <w:trPr>
          <w:gridAfter w:val="1"/>
          <w:wAfter w:w="4" w:type="dxa"/>
        </w:trPr>
        <w:tc>
          <w:tcPr>
            <w:tcW w:w="5485" w:type="dxa"/>
            <w:gridSpan w:val="4"/>
            <w:shd w:val="clear" w:color="auto" w:fill="D9D9D9" w:themeFill="background1" w:themeFillShade="D9"/>
          </w:tcPr>
          <w:p w14:paraId="2D1BE806" w14:textId="77777777" w:rsidR="005820EE" w:rsidRPr="00DE0C53" w:rsidRDefault="005820EE" w:rsidP="005820EE">
            <w:pPr>
              <w:spacing w:before="120" w:after="120"/>
              <w:rPr>
                <w:b/>
              </w:rPr>
            </w:pPr>
            <w:r w:rsidRPr="00DE0C53">
              <w:rPr>
                <w:b/>
              </w:rPr>
              <w:t xml:space="preserve">Required </w:t>
            </w:r>
            <w:r w:rsidR="001704D5" w:rsidRPr="00DE0C53">
              <w:rPr>
                <w:b/>
              </w:rPr>
              <w:t>D</w:t>
            </w:r>
            <w:r w:rsidR="00A91C06" w:rsidRPr="00DE0C53">
              <w:rPr>
                <w:b/>
              </w:rPr>
              <w:t xml:space="preserve">elivery </w:t>
            </w:r>
            <w:r w:rsidR="00A04B2C" w:rsidRPr="00DE0C53">
              <w:rPr>
                <w:b/>
              </w:rPr>
              <w:t>period</w:t>
            </w:r>
            <w:r w:rsidRPr="00DE0C53">
              <w:rPr>
                <w:b/>
              </w:rPr>
              <w:t xml:space="preserve"> </w:t>
            </w:r>
            <w:r w:rsidR="00A04B2C" w:rsidRPr="00DE0C53">
              <w:rPr>
                <w:b/>
              </w:rPr>
              <w:t>as per INCOTERM</w:t>
            </w:r>
            <w:r w:rsidR="00D409C5" w:rsidRPr="00DE0C53">
              <w:rPr>
                <w:b/>
              </w:rPr>
              <w:t>S</w:t>
            </w:r>
            <w:r w:rsidR="00A04B2C" w:rsidRPr="00DE0C53">
              <w:rPr>
                <w:b/>
              </w:rPr>
              <w:t xml:space="preserve"> </w:t>
            </w:r>
            <w:r w:rsidR="004B1C80" w:rsidRPr="00DE0C53">
              <w:rPr>
                <w:b/>
              </w:rPr>
              <w:t>[</w:t>
            </w:r>
            <w:r w:rsidR="004B1C80" w:rsidRPr="00DE0C53">
              <w:rPr>
                <w:b/>
                <w:i/>
              </w:rPr>
              <w:t xml:space="preserve">See Delivery Periods in the </w:t>
            </w:r>
            <w:r w:rsidR="004618CA" w:rsidRPr="00DE0C53">
              <w:rPr>
                <w:b/>
                <w:i/>
              </w:rPr>
              <w:t>FWA</w:t>
            </w:r>
            <w:r w:rsidR="004B1C80" w:rsidRPr="00DE0C53">
              <w:rPr>
                <w:b/>
              </w:rPr>
              <w:t>]</w:t>
            </w:r>
          </w:p>
        </w:tc>
        <w:tc>
          <w:tcPr>
            <w:tcW w:w="2610" w:type="dxa"/>
            <w:gridSpan w:val="2"/>
          </w:tcPr>
          <w:p w14:paraId="22A0F6B6" w14:textId="77777777" w:rsidR="005820EE" w:rsidRPr="00DE0C53" w:rsidRDefault="005820EE" w:rsidP="005820EE">
            <w:pPr>
              <w:spacing w:before="120" w:after="120"/>
            </w:pPr>
            <w:r w:rsidRPr="00DE0C53">
              <w:t>[</w:t>
            </w:r>
            <w:r w:rsidRPr="00DE0C53">
              <w:rPr>
                <w:i/>
              </w:rPr>
              <w:t xml:space="preserve">insert </w:t>
            </w:r>
            <w:r w:rsidR="00A04B2C" w:rsidRPr="00DE0C53">
              <w:rPr>
                <w:i/>
              </w:rPr>
              <w:t>period</w:t>
            </w:r>
            <w:r w:rsidRPr="00DE0C53">
              <w:t>]</w:t>
            </w:r>
            <w:r w:rsidR="00A04B2C" w:rsidRPr="00DE0C53">
              <w:t xml:space="preserve"> as per applicable INCOTERM</w:t>
            </w:r>
            <w:r w:rsidR="00D409C5" w:rsidRPr="00DE0C53">
              <w:t>S</w:t>
            </w:r>
          </w:p>
        </w:tc>
        <w:tc>
          <w:tcPr>
            <w:tcW w:w="1346" w:type="dxa"/>
            <w:shd w:val="clear" w:color="auto" w:fill="auto"/>
          </w:tcPr>
          <w:p w14:paraId="1425775E" w14:textId="77777777" w:rsidR="00A04B2C" w:rsidRPr="00DE0C53" w:rsidRDefault="00A04B2C"/>
        </w:tc>
      </w:tr>
    </w:tbl>
    <w:p w14:paraId="2FD8ECDC" w14:textId="77777777" w:rsidR="006D2994" w:rsidRPr="00DE0C53" w:rsidRDefault="006D2994" w:rsidP="006D2994"/>
    <w:p w14:paraId="3003879E" w14:textId="77777777" w:rsidR="00BF1906" w:rsidRPr="00DE0C53" w:rsidRDefault="00BF1906" w:rsidP="006D2994"/>
    <w:tbl>
      <w:tblPr>
        <w:tblStyle w:val="TableGrid"/>
        <w:tblW w:w="9437" w:type="dxa"/>
        <w:tblLook w:val="04A0" w:firstRow="1" w:lastRow="0" w:firstColumn="1" w:lastColumn="0" w:noHBand="0" w:noVBand="1"/>
      </w:tblPr>
      <w:tblGrid>
        <w:gridCol w:w="1525"/>
        <w:gridCol w:w="3960"/>
        <w:gridCol w:w="1158"/>
        <w:gridCol w:w="1276"/>
        <w:gridCol w:w="1518"/>
      </w:tblGrid>
      <w:tr w:rsidR="006D2994" w:rsidRPr="00DE0C53" w14:paraId="6936E6F1" w14:textId="77777777" w:rsidTr="007F4B97">
        <w:tc>
          <w:tcPr>
            <w:tcW w:w="9437" w:type="dxa"/>
            <w:gridSpan w:val="5"/>
            <w:tcBorders>
              <w:bottom w:val="single" w:sz="12" w:space="0" w:color="FFFFFF" w:themeColor="background1"/>
            </w:tcBorders>
            <w:shd w:val="clear" w:color="auto" w:fill="17365D" w:themeFill="text2" w:themeFillShade="BF"/>
          </w:tcPr>
          <w:p w14:paraId="12768E1F" w14:textId="77777777" w:rsidR="006D2994" w:rsidRPr="00DE0C53" w:rsidRDefault="006D2994" w:rsidP="007F4B97">
            <w:pPr>
              <w:spacing w:before="80" w:after="80"/>
              <w:jc w:val="center"/>
              <w:rPr>
                <w:b/>
              </w:rPr>
            </w:pPr>
            <w:r w:rsidRPr="00DE0C53">
              <w:rPr>
                <w:b/>
              </w:rPr>
              <w:t>RELATED SERVICES (GCC 1.1 l)</w:t>
            </w:r>
          </w:p>
        </w:tc>
      </w:tr>
      <w:tr w:rsidR="006D2994" w:rsidRPr="00DE0C53" w14:paraId="3B3928D8" w14:textId="77777777" w:rsidTr="007F4B97">
        <w:tc>
          <w:tcPr>
            <w:tcW w:w="1525" w:type="dxa"/>
            <w:tcBorders>
              <w:top w:val="single" w:sz="12" w:space="0" w:color="FFFFFF" w:themeColor="background1"/>
            </w:tcBorders>
            <w:shd w:val="clear" w:color="auto" w:fill="17365D" w:themeFill="text2" w:themeFillShade="BF"/>
          </w:tcPr>
          <w:p w14:paraId="7A46A7C7" w14:textId="77777777" w:rsidR="006D2994" w:rsidRPr="00DE0C53" w:rsidRDefault="006D2994" w:rsidP="007F4B97">
            <w:pPr>
              <w:jc w:val="center"/>
              <w:rPr>
                <w:b/>
              </w:rPr>
            </w:pPr>
            <w:r w:rsidRPr="00DE0C53">
              <w:rPr>
                <w:b/>
              </w:rPr>
              <w:t>Code</w:t>
            </w:r>
          </w:p>
        </w:tc>
        <w:tc>
          <w:tcPr>
            <w:tcW w:w="3960" w:type="dxa"/>
            <w:tcBorders>
              <w:top w:val="single" w:sz="12" w:space="0" w:color="FFFFFF" w:themeColor="background1"/>
            </w:tcBorders>
            <w:shd w:val="clear" w:color="auto" w:fill="17365D" w:themeFill="text2" w:themeFillShade="BF"/>
          </w:tcPr>
          <w:p w14:paraId="039F83A5" w14:textId="77777777" w:rsidR="006D2994" w:rsidRPr="00DE0C53" w:rsidRDefault="006D2994" w:rsidP="007F4B97">
            <w:pPr>
              <w:jc w:val="center"/>
              <w:rPr>
                <w:b/>
              </w:rPr>
            </w:pPr>
            <w:r w:rsidRPr="00DE0C53">
              <w:rPr>
                <w:b/>
              </w:rPr>
              <w:t>Name/description of service</w:t>
            </w:r>
          </w:p>
        </w:tc>
        <w:tc>
          <w:tcPr>
            <w:tcW w:w="1158" w:type="dxa"/>
            <w:tcBorders>
              <w:top w:val="single" w:sz="12" w:space="0" w:color="FFFFFF" w:themeColor="background1"/>
            </w:tcBorders>
            <w:shd w:val="clear" w:color="auto" w:fill="17365D" w:themeFill="text2" w:themeFillShade="BF"/>
          </w:tcPr>
          <w:p w14:paraId="1989F848" w14:textId="77777777" w:rsidR="006D2994" w:rsidRPr="00DE0C53" w:rsidRDefault="006D2994" w:rsidP="007F4B97">
            <w:pPr>
              <w:jc w:val="center"/>
              <w:rPr>
                <w:b/>
              </w:rPr>
            </w:pPr>
            <w:r w:rsidRPr="00DE0C53">
              <w:rPr>
                <w:b/>
              </w:rPr>
              <w:t>Quantity</w:t>
            </w:r>
          </w:p>
        </w:tc>
        <w:tc>
          <w:tcPr>
            <w:tcW w:w="1276" w:type="dxa"/>
            <w:tcBorders>
              <w:top w:val="single" w:sz="12" w:space="0" w:color="FFFFFF" w:themeColor="background1"/>
            </w:tcBorders>
            <w:shd w:val="clear" w:color="auto" w:fill="17365D" w:themeFill="text2" w:themeFillShade="BF"/>
          </w:tcPr>
          <w:p w14:paraId="5D06A37E" w14:textId="77777777" w:rsidR="006D2994" w:rsidRPr="00DE0C53" w:rsidRDefault="006D2994" w:rsidP="007F4B97">
            <w:pPr>
              <w:jc w:val="center"/>
              <w:rPr>
                <w:b/>
              </w:rPr>
            </w:pPr>
            <w:r w:rsidRPr="00DE0C53">
              <w:rPr>
                <w:b/>
              </w:rPr>
              <w:t>Price</w:t>
            </w:r>
          </w:p>
        </w:tc>
        <w:tc>
          <w:tcPr>
            <w:tcW w:w="1518" w:type="dxa"/>
            <w:tcBorders>
              <w:top w:val="single" w:sz="12" w:space="0" w:color="FFFFFF" w:themeColor="background1"/>
            </w:tcBorders>
            <w:shd w:val="clear" w:color="auto" w:fill="17365D" w:themeFill="text2" w:themeFillShade="BF"/>
          </w:tcPr>
          <w:p w14:paraId="62BB0199" w14:textId="77777777" w:rsidR="006D2994" w:rsidRPr="00DE0C53" w:rsidRDefault="006D2994" w:rsidP="007F4B97">
            <w:pPr>
              <w:jc w:val="center"/>
              <w:rPr>
                <w:b/>
              </w:rPr>
            </w:pPr>
            <w:r w:rsidRPr="00DE0C53">
              <w:rPr>
                <w:b/>
              </w:rPr>
              <w:t>Total</w:t>
            </w:r>
          </w:p>
        </w:tc>
      </w:tr>
      <w:tr w:rsidR="006D2994" w:rsidRPr="00DE0C53" w14:paraId="3BE95FA6" w14:textId="77777777" w:rsidTr="007F4B97">
        <w:tc>
          <w:tcPr>
            <w:tcW w:w="1525" w:type="dxa"/>
          </w:tcPr>
          <w:p w14:paraId="1AE0AD47" w14:textId="77777777" w:rsidR="006D2994" w:rsidRPr="00DE0C53" w:rsidRDefault="006D2994" w:rsidP="007F4B97">
            <w:pPr>
              <w:spacing w:before="60" w:after="60"/>
            </w:pPr>
            <w:r w:rsidRPr="00DE0C53">
              <w:t>[</w:t>
            </w:r>
            <w:r w:rsidRPr="00DE0C53">
              <w:rPr>
                <w:i/>
              </w:rPr>
              <w:t>insert code</w:t>
            </w:r>
            <w:r w:rsidRPr="00DE0C53">
              <w:t>]</w:t>
            </w:r>
          </w:p>
        </w:tc>
        <w:tc>
          <w:tcPr>
            <w:tcW w:w="3960" w:type="dxa"/>
          </w:tcPr>
          <w:p w14:paraId="38644938" w14:textId="6FDD3A45" w:rsidR="006D2994" w:rsidRPr="00DE0C53" w:rsidRDefault="006D2994" w:rsidP="007F4B97">
            <w:pPr>
              <w:spacing w:before="60" w:after="60"/>
            </w:pPr>
            <w:r w:rsidRPr="00DE0C53">
              <w:t>[</w:t>
            </w:r>
            <w:r w:rsidRPr="00DE0C53">
              <w:rPr>
                <w:i/>
              </w:rPr>
              <w:t xml:space="preserve">Describe the </w:t>
            </w:r>
            <w:r w:rsidR="00A92515" w:rsidRPr="00DE0C53">
              <w:rPr>
                <w:i/>
              </w:rPr>
              <w:t>Related Services</w:t>
            </w:r>
            <w:r w:rsidRPr="00DE0C53">
              <w:rPr>
                <w:i/>
              </w:rPr>
              <w:t xml:space="preserve"> covered under </w:t>
            </w:r>
            <w:r w:rsidRPr="00DE0C53">
              <w:rPr>
                <w:b/>
                <w:i/>
              </w:rPr>
              <w:t xml:space="preserve">GCC </w:t>
            </w:r>
            <w:r w:rsidR="0045717B" w:rsidRPr="00DE0C53">
              <w:rPr>
                <w:b/>
                <w:i/>
              </w:rPr>
              <w:t>Sub-</w:t>
            </w:r>
            <w:r w:rsidRPr="00DE0C53">
              <w:rPr>
                <w:b/>
                <w:i/>
              </w:rPr>
              <w:t>Clause 25.2</w:t>
            </w:r>
            <w:r w:rsidRPr="00DE0C53">
              <w:rPr>
                <w:i/>
              </w:rPr>
              <w:t xml:space="preserve"> and/or Framework Agreement</w:t>
            </w:r>
            <w:r w:rsidR="000675AD" w:rsidRPr="00DE0C53">
              <w:rPr>
                <w:i/>
              </w:rPr>
              <w:t xml:space="preserve"> </w:t>
            </w:r>
            <w:r w:rsidR="000675AD" w:rsidRPr="00DE0C53">
              <w:rPr>
                <w:b/>
                <w:i/>
              </w:rPr>
              <w:t>S</w:t>
            </w:r>
            <w:r w:rsidR="00ED3C8C" w:rsidRPr="00DE0C53">
              <w:rPr>
                <w:b/>
                <w:i/>
              </w:rPr>
              <w:t>ection V</w:t>
            </w:r>
            <w:r w:rsidR="000675AD" w:rsidRPr="00DE0C53">
              <w:rPr>
                <w:i/>
              </w:rPr>
              <w:t>: Schedule of Requirements</w:t>
            </w:r>
            <w:r w:rsidRPr="00DE0C53">
              <w:rPr>
                <w:i/>
              </w:rPr>
              <w:t>. The price quoted in the Framework Agreement or as agreed with the selected Supplier shall be included in the Contract Price</w:t>
            </w:r>
            <w:r w:rsidRPr="00DE0C53">
              <w:t>.]</w:t>
            </w:r>
          </w:p>
        </w:tc>
        <w:tc>
          <w:tcPr>
            <w:tcW w:w="1158" w:type="dxa"/>
          </w:tcPr>
          <w:p w14:paraId="7A59CDAB" w14:textId="77777777" w:rsidR="006D2994" w:rsidRPr="00DE0C53" w:rsidRDefault="006D2994" w:rsidP="007F4B97">
            <w:pPr>
              <w:spacing w:before="60" w:after="60"/>
              <w:jc w:val="center"/>
            </w:pPr>
            <w:r w:rsidRPr="00DE0C53">
              <w:t>[</w:t>
            </w:r>
            <w:r w:rsidRPr="00DE0C53">
              <w:rPr>
                <w:i/>
              </w:rPr>
              <w:t>number</w:t>
            </w:r>
            <w:r w:rsidRPr="00DE0C53">
              <w:t>]</w:t>
            </w:r>
          </w:p>
        </w:tc>
        <w:tc>
          <w:tcPr>
            <w:tcW w:w="1276" w:type="dxa"/>
          </w:tcPr>
          <w:p w14:paraId="623421A4" w14:textId="77777777" w:rsidR="006D2994" w:rsidRPr="00DE0C53" w:rsidRDefault="006D2994" w:rsidP="007F4B97">
            <w:pPr>
              <w:spacing w:before="60" w:after="60"/>
              <w:jc w:val="center"/>
            </w:pPr>
            <w:r w:rsidRPr="00DE0C53">
              <w:t>[</w:t>
            </w:r>
            <w:r w:rsidRPr="00DE0C53">
              <w:rPr>
                <w:i/>
              </w:rPr>
              <w:t>price</w:t>
            </w:r>
            <w:r w:rsidRPr="00DE0C53">
              <w:t>]</w:t>
            </w:r>
          </w:p>
        </w:tc>
        <w:tc>
          <w:tcPr>
            <w:tcW w:w="1518" w:type="dxa"/>
          </w:tcPr>
          <w:p w14:paraId="04FB689F" w14:textId="77777777" w:rsidR="006D2994" w:rsidRPr="00DE0C53" w:rsidRDefault="006D2994" w:rsidP="007F4B97">
            <w:pPr>
              <w:spacing w:before="60" w:after="60"/>
              <w:jc w:val="right"/>
            </w:pPr>
            <w:r w:rsidRPr="00DE0C53">
              <w:t>[</w:t>
            </w:r>
            <w:r w:rsidRPr="00DE0C53">
              <w:rPr>
                <w:i/>
              </w:rPr>
              <w:t>amount</w:t>
            </w:r>
            <w:r w:rsidRPr="00DE0C53">
              <w:t>]</w:t>
            </w:r>
          </w:p>
        </w:tc>
      </w:tr>
      <w:tr w:rsidR="006D2994" w:rsidRPr="00DE0C53" w14:paraId="65DFB376" w14:textId="77777777" w:rsidTr="007F4B97">
        <w:tc>
          <w:tcPr>
            <w:tcW w:w="1525" w:type="dxa"/>
          </w:tcPr>
          <w:p w14:paraId="03072C84" w14:textId="77777777" w:rsidR="006D2994" w:rsidRPr="00DE0C53" w:rsidRDefault="006D2994" w:rsidP="007F4B97">
            <w:pPr>
              <w:spacing w:before="60" w:after="60"/>
            </w:pPr>
          </w:p>
        </w:tc>
        <w:tc>
          <w:tcPr>
            <w:tcW w:w="3960" w:type="dxa"/>
          </w:tcPr>
          <w:p w14:paraId="454362D3" w14:textId="77777777" w:rsidR="006D2994" w:rsidRPr="00DE0C53" w:rsidRDefault="006D2994" w:rsidP="007F4B97">
            <w:pPr>
              <w:spacing w:before="60" w:after="60"/>
            </w:pPr>
          </w:p>
        </w:tc>
        <w:tc>
          <w:tcPr>
            <w:tcW w:w="1158" w:type="dxa"/>
          </w:tcPr>
          <w:p w14:paraId="45330C33" w14:textId="77777777" w:rsidR="006D2994" w:rsidRPr="00DE0C53" w:rsidRDefault="006D2994" w:rsidP="007F4B97">
            <w:pPr>
              <w:spacing w:before="60" w:after="60"/>
              <w:jc w:val="center"/>
            </w:pPr>
          </w:p>
        </w:tc>
        <w:tc>
          <w:tcPr>
            <w:tcW w:w="1276" w:type="dxa"/>
          </w:tcPr>
          <w:p w14:paraId="5267DF50" w14:textId="77777777" w:rsidR="006D2994" w:rsidRPr="00DE0C53" w:rsidRDefault="006D2994" w:rsidP="007F4B97">
            <w:pPr>
              <w:jc w:val="center"/>
            </w:pPr>
          </w:p>
        </w:tc>
        <w:tc>
          <w:tcPr>
            <w:tcW w:w="1518" w:type="dxa"/>
          </w:tcPr>
          <w:p w14:paraId="75EED148" w14:textId="77777777" w:rsidR="006D2994" w:rsidRPr="00DE0C53" w:rsidRDefault="006D2994" w:rsidP="007F4B97">
            <w:pPr>
              <w:spacing w:before="60" w:after="60"/>
              <w:jc w:val="right"/>
            </w:pPr>
          </w:p>
        </w:tc>
      </w:tr>
      <w:tr w:rsidR="006D2994" w:rsidRPr="00DE0C53" w14:paraId="3EA1EB1B" w14:textId="77777777" w:rsidTr="007F4B97">
        <w:tc>
          <w:tcPr>
            <w:tcW w:w="1525" w:type="dxa"/>
          </w:tcPr>
          <w:p w14:paraId="51F49CE5" w14:textId="77777777" w:rsidR="006D2994" w:rsidRPr="00DE0C53" w:rsidRDefault="006D2994" w:rsidP="007F4B97">
            <w:pPr>
              <w:spacing w:before="60" w:after="60"/>
            </w:pPr>
          </w:p>
        </w:tc>
        <w:tc>
          <w:tcPr>
            <w:tcW w:w="3960" w:type="dxa"/>
          </w:tcPr>
          <w:p w14:paraId="3033CDAA" w14:textId="77777777" w:rsidR="006D2994" w:rsidRPr="00DE0C53" w:rsidRDefault="006D2994" w:rsidP="007F4B97">
            <w:pPr>
              <w:spacing w:before="60" w:after="60"/>
            </w:pPr>
          </w:p>
        </w:tc>
        <w:tc>
          <w:tcPr>
            <w:tcW w:w="1158" w:type="dxa"/>
          </w:tcPr>
          <w:p w14:paraId="4E65CFBE" w14:textId="77777777" w:rsidR="006D2994" w:rsidRPr="00DE0C53" w:rsidRDefault="006D2994" w:rsidP="007F4B97">
            <w:pPr>
              <w:spacing w:before="60" w:after="60"/>
              <w:jc w:val="center"/>
            </w:pPr>
          </w:p>
        </w:tc>
        <w:tc>
          <w:tcPr>
            <w:tcW w:w="1276" w:type="dxa"/>
          </w:tcPr>
          <w:p w14:paraId="32DF95D3" w14:textId="77777777" w:rsidR="006D2994" w:rsidRPr="00DE0C53" w:rsidRDefault="006D2994" w:rsidP="007F4B97">
            <w:pPr>
              <w:spacing w:before="60" w:after="60"/>
              <w:jc w:val="center"/>
            </w:pPr>
          </w:p>
        </w:tc>
        <w:tc>
          <w:tcPr>
            <w:tcW w:w="1518" w:type="dxa"/>
          </w:tcPr>
          <w:p w14:paraId="46838569" w14:textId="77777777" w:rsidR="006D2994" w:rsidRPr="00DE0C53" w:rsidRDefault="006D2994" w:rsidP="007F4B97">
            <w:pPr>
              <w:spacing w:before="60" w:after="60"/>
              <w:jc w:val="right"/>
            </w:pPr>
          </w:p>
        </w:tc>
      </w:tr>
      <w:tr w:rsidR="006D2994" w:rsidRPr="00DE0C53" w14:paraId="05F9E91E" w14:textId="77777777" w:rsidTr="007F4B97">
        <w:tc>
          <w:tcPr>
            <w:tcW w:w="1525" w:type="dxa"/>
          </w:tcPr>
          <w:p w14:paraId="64C53C1B" w14:textId="77777777" w:rsidR="006D2994" w:rsidRPr="00DE0C53" w:rsidRDefault="006D2994" w:rsidP="007F4B97">
            <w:pPr>
              <w:spacing w:before="60" w:after="60"/>
            </w:pPr>
          </w:p>
        </w:tc>
        <w:tc>
          <w:tcPr>
            <w:tcW w:w="3960" w:type="dxa"/>
          </w:tcPr>
          <w:p w14:paraId="7D9FB4B7" w14:textId="77777777" w:rsidR="006D2994" w:rsidRPr="00DE0C53" w:rsidRDefault="006D2994" w:rsidP="007F4B97">
            <w:pPr>
              <w:spacing w:before="60" w:after="60"/>
            </w:pPr>
          </w:p>
        </w:tc>
        <w:tc>
          <w:tcPr>
            <w:tcW w:w="1158" w:type="dxa"/>
          </w:tcPr>
          <w:p w14:paraId="72E4D9AC" w14:textId="77777777" w:rsidR="006D2994" w:rsidRPr="00DE0C53" w:rsidRDefault="006D2994" w:rsidP="007F4B97">
            <w:pPr>
              <w:spacing w:before="60" w:after="60"/>
              <w:jc w:val="center"/>
            </w:pPr>
          </w:p>
        </w:tc>
        <w:tc>
          <w:tcPr>
            <w:tcW w:w="1276" w:type="dxa"/>
          </w:tcPr>
          <w:p w14:paraId="507F8BCD" w14:textId="77777777" w:rsidR="006D2994" w:rsidRPr="00DE0C53" w:rsidRDefault="006D2994" w:rsidP="007F4B97">
            <w:pPr>
              <w:spacing w:before="60" w:after="60"/>
              <w:jc w:val="center"/>
            </w:pPr>
          </w:p>
        </w:tc>
        <w:tc>
          <w:tcPr>
            <w:tcW w:w="1518" w:type="dxa"/>
          </w:tcPr>
          <w:p w14:paraId="48231C1A" w14:textId="77777777" w:rsidR="006D2994" w:rsidRPr="00DE0C53" w:rsidRDefault="006D2994" w:rsidP="007F4B97">
            <w:pPr>
              <w:spacing w:before="60" w:after="60"/>
              <w:jc w:val="right"/>
            </w:pPr>
          </w:p>
        </w:tc>
      </w:tr>
      <w:tr w:rsidR="00A04B2C" w:rsidRPr="00DE0C53" w14:paraId="4BC56AA0" w14:textId="77777777" w:rsidTr="00A04B2C">
        <w:trPr>
          <w:trHeight w:val="1614"/>
        </w:trPr>
        <w:tc>
          <w:tcPr>
            <w:tcW w:w="5485" w:type="dxa"/>
            <w:gridSpan w:val="2"/>
          </w:tcPr>
          <w:p w14:paraId="5F70C4F1" w14:textId="77777777" w:rsidR="00A04B2C" w:rsidRPr="00DE0C53" w:rsidRDefault="00A04B2C" w:rsidP="007F4B97">
            <w:r w:rsidRPr="00DE0C53">
              <w:t>Special instructions/comments:</w:t>
            </w:r>
          </w:p>
        </w:tc>
        <w:tc>
          <w:tcPr>
            <w:tcW w:w="2434" w:type="dxa"/>
            <w:gridSpan w:val="2"/>
          </w:tcPr>
          <w:p w14:paraId="04402F5D" w14:textId="77777777" w:rsidR="00A04B2C" w:rsidRPr="00DE0C53" w:rsidRDefault="00A04B2C" w:rsidP="007F4B97">
            <w:pPr>
              <w:spacing w:before="60" w:after="60"/>
              <w:rPr>
                <w:b/>
              </w:rPr>
            </w:pPr>
          </w:p>
          <w:p w14:paraId="2D65C626" w14:textId="77777777" w:rsidR="00A04B2C" w:rsidRPr="00DE0C53" w:rsidRDefault="00A04B2C" w:rsidP="007F4B97">
            <w:pPr>
              <w:spacing w:before="60" w:after="60"/>
              <w:rPr>
                <w:b/>
              </w:rPr>
            </w:pPr>
          </w:p>
          <w:p w14:paraId="346F5E98" w14:textId="77777777" w:rsidR="00A04B2C" w:rsidRPr="00DE0C53" w:rsidRDefault="00A04B2C" w:rsidP="007F4B97">
            <w:pPr>
              <w:spacing w:before="60" w:after="60"/>
              <w:rPr>
                <w:b/>
              </w:rPr>
            </w:pPr>
          </w:p>
          <w:p w14:paraId="2F8CCF4D" w14:textId="77777777" w:rsidR="00A04B2C" w:rsidRPr="00DE0C53" w:rsidRDefault="00A04B2C" w:rsidP="007F4B97">
            <w:pPr>
              <w:spacing w:before="60" w:after="60"/>
              <w:rPr>
                <w:b/>
              </w:rPr>
            </w:pPr>
            <w:r w:rsidRPr="00DE0C53">
              <w:rPr>
                <w:b/>
              </w:rPr>
              <w:t>Total</w:t>
            </w:r>
          </w:p>
        </w:tc>
        <w:tc>
          <w:tcPr>
            <w:tcW w:w="1518" w:type="dxa"/>
          </w:tcPr>
          <w:p w14:paraId="47F98DE5" w14:textId="77777777" w:rsidR="00A04B2C" w:rsidRPr="00DE0C53" w:rsidRDefault="00A04B2C" w:rsidP="007F4B97">
            <w:pPr>
              <w:spacing w:before="60" w:after="60"/>
              <w:jc w:val="right"/>
            </w:pPr>
          </w:p>
        </w:tc>
      </w:tr>
      <w:tr w:rsidR="005820EE" w:rsidRPr="00DE0C53" w14:paraId="7C0201AC" w14:textId="77777777" w:rsidTr="005820EE">
        <w:trPr>
          <w:gridAfter w:val="1"/>
          <w:wAfter w:w="1518" w:type="dxa"/>
        </w:trPr>
        <w:tc>
          <w:tcPr>
            <w:tcW w:w="5485" w:type="dxa"/>
            <w:gridSpan w:val="2"/>
            <w:shd w:val="clear" w:color="auto" w:fill="D9D9D9" w:themeFill="background1" w:themeFillShade="D9"/>
          </w:tcPr>
          <w:p w14:paraId="6F984D32" w14:textId="77777777" w:rsidR="005820EE" w:rsidRPr="00DE0C53" w:rsidRDefault="005820EE" w:rsidP="005820EE">
            <w:pPr>
              <w:spacing w:before="120" w:after="120"/>
              <w:rPr>
                <w:b/>
              </w:rPr>
            </w:pPr>
            <w:r w:rsidRPr="00DE0C53">
              <w:rPr>
                <w:b/>
              </w:rPr>
              <w:t xml:space="preserve">Required </w:t>
            </w:r>
            <w:r w:rsidR="001704D5" w:rsidRPr="00DE0C53">
              <w:rPr>
                <w:b/>
              </w:rPr>
              <w:t xml:space="preserve">Completion </w:t>
            </w:r>
            <w:r w:rsidR="00A04B2C" w:rsidRPr="00DE0C53">
              <w:rPr>
                <w:b/>
              </w:rPr>
              <w:t>period</w:t>
            </w:r>
            <w:r w:rsidR="004B1C80" w:rsidRPr="00DE0C53">
              <w:rPr>
                <w:b/>
              </w:rPr>
              <w:t xml:space="preserve"> </w:t>
            </w:r>
            <w:r w:rsidR="004B1C80" w:rsidRPr="00DE0C53">
              <w:rPr>
                <w:b/>
                <w:i/>
              </w:rPr>
              <w:t xml:space="preserve">[See Completion Periods in the </w:t>
            </w:r>
            <w:r w:rsidR="004618CA" w:rsidRPr="00DE0C53">
              <w:rPr>
                <w:b/>
                <w:i/>
              </w:rPr>
              <w:t>FWA</w:t>
            </w:r>
            <w:r w:rsidR="004B1C80" w:rsidRPr="00DE0C53">
              <w:rPr>
                <w:b/>
                <w:i/>
              </w:rPr>
              <w:t>]</w:t>
            </w:r>
            <w:r w:rsidRPr="00DE0C53">
              <w:rPr>
                <w:b/>
              </w:rPr>
              <w:t xml:space="preserve"> </w:t>
            </w:r>
          </w:p>
        </w:tc>
        <w:tc>
          <w:tcPr>
            <w:tcW w:w="2434" w:type="dxa"/>
            <w:gridSpan w:val="2"/>
          </w:tcPr>
          <w:p w14:paraId="40D66589" w14:textId="77777777" w:rsidR="005820EE" w:rsidRPr="00DE0C53" w:rsidRDefault="005820EE" w:rsidP="005820EE">
            <w:pPr>
              <w:spacing w:before="120" w:after="120"/>
            </w:pPr>
            <w:r w:rsidRPr="00DE0C53">
              <w:t>[</w:t>
            </w:r>
            <w:r w:rsidRPr="00DE0C53">
              <w:rPr>
                <w:i/>
              </w:rPr>
              <w:t xml:space="preserve">insert </w:t>
            </w:r>
            <w:r w:rsidR="00A04B2C" w:rsidRPr="00DE0C53">
              <w:rPr>
                <w:i/>
              </w:rPr>
              <w:t>period</w:t>
            </w:r>
            <w:r w:rsidRPr="00DE0C53">
              <w:t>]</w:t>
            </w:r>
          </w:p>
        </w:tc>
      </w:tr>
    </w:tbl>
    <w:p w14:paraId="74071992" w14:textId="77777777" w:rsidR="006D2994" w:rsidRPr="00DE0C53" w:rsidRDefault="006D2994" w:rsidP="006D2994"/>
    <w:tbl>
      <w:tblPr>
        <w:tblStyle w:val="TableGrid"/>
        <w:tblW w:w="9445" w:type="dxa"/>
        <w:tblLook w:val="04A0" w:firstRow="1" w:lastRow="0" w:firstColumn="1" w:lastColumn="0" w:noHBand="0" w:noVBand="1"/>
      </w:tblPr>
      <w:tblGrid>
        <w:gridCol w:w="9445"/>
      </w:tblGrid>
      <w:tr w:rsidR="006D2994" w:rsidRPr="00DE0C53" w14:paraId="1DF6AAE6" w14:textId="77777777" w:rsidTr="007F4B97">
        <w:trPr>
          <w:trHeight w:val="215"/>
        </w:trPr>
        <w:tc>
          <w:tcPr>
            <w:tcW w:w="9445" w:type="dxa"/>
            <w:shd w:val="clear" w:color="auto" w:fill="17365D" w:themeFill="text2" w:themeFillShade="BF"/>
          </w:tcPr>
          <w:p w14:paraId="4F6CDA11" w14:textId="77777777" w:rsidR="006D2994" w:rsidRPr="00DE0C53" w:rsidRDefault="009B12B8" w:rsidP="007F4B97">
            <w:pPr>
              <w:spacing w:before="80" w:after="80"/>
              <w:rPr>
                <w:b/>
                <w:color w:val="FFFFFF" w:themeColor="background1"/>
              </w:rPr>
            </w:pPr>
            <w:r w:rsidRPr="00DE0C53">
              <w:rPr>
                <w:b/>
                <w:color w:val="FFFFFF" w:themeColor="background1"/>
              </w:rPr>
              <w:t>Contract Documents (GCC 2)</w:t>
            </w:r>
          </w:p>
        </w:tc>
      </w:tr>
      <w:tr w:rsidR="006D2994" w:rsidRPr="00DE0C53" w14:paraId="1E1D5898" w14:textId="77777777" w:rsidTr="007F4B97">
        <w:tc>
          <w:tcPr>
            <w:tcW w:w="9445" w:type="dxa"/>
          </w:tcPr>
          <w:p w14:paraId="1B07028A" w14:textId="77777777" w:rsidR="009B12B8" w:rsidRPr="00DE0C53" w:rsidRDefault="009B12B8" w:rsidP="000111BE">
            <w:pPr>
              <w:pStyle w:val="ListParagraph"/>
              <w:numPr>
                <w:ilvl w:val="0"/>
                <w:numId w:val="71"/>
              </w:numPr>
              <w:suppressAutoHyphens/>
              <w:spacing w:after="240"/>
              <w:jc w:val="both"/>
            </w:pPr>
            <w:r w:rsidRPr="00DE0C53">
              <w:t>The following documents shall be deemed to form and be read and construed as part of this Agreement. This Agreement shall prevail over all other contract documents.</w:t>
            </w:r>
          </w:p>
          <w:p w14:paraId="76F91875" w14:textId="77777777" w:rsidR="00CA0E4A" w:rsidRPr="00DE0C53" w:rsidRDefault="00CA0E4A" w:rsidP="000111BE">
            <w:pPr>
              <w:pStyle w:val="ListParagraph"/>
              <w:numPr>
                <w:ilvl w:val="0"/>
                <w:numId w:val="72"/>
              </w:numPr>
              <w:spacing w:before="120" w:after="120"/>
            </w:pPr>
            <w:r w:rsidRPr="00DE0C53">
              <w:t xml:space="preserve">Letter of Award of </w:t>
            </w:r>
            <w:r w:rsidR="005A6EDC" w:rsidRPr="00DE0C53">
              <w:t>Call-off</w:t>
            </w:r>
            <w:r w:rsidRPr="00DE0C53">
              <w:t xml:space="preserve"> Contract</w:t>
            </w:r>
          </w:p>
          <w:p w14:paraId="4D2C46C6" w14:textId="77777777" w:rsidR="00D40382" w:rsidRPr="00DE0C53" w:rsidRDefault="00D40382" w:rsidP="000111BE">
            <w:pPr>
              <w:pStyle w:val="ListParagraph"/>
              <w:numPr>
                <w:ilvl w:val="0"/>
                <w:numId w:val="72"/>
              </w:numPr>
              <w:spacing w:before="120" w:after="120"/>
            </w:pPr>
            <w:r w:rsidRPr="00DE0C53">
              <w:t xml:space="preserve">Supplier’s Quotation (if applicable) </w:t>
            </w:r>
          </w:p>
          <w:p w14:paraId="36A406F4" w14:textId="77777777" w:rsidR="00D40382" w:rsidRPr="00DE0C53" w:rsidRDefault="00171AA7" w:rsidP="000111BE">
            <w:pPr>
              <w:pStyle w:val="ListParagraph"/>
              <w:numPr>
                <w:ilvl w:val="0"/>
                <w:numId w:val="72"/>
              </w:numPr>
              <w:spacing w:before="120" w:after="120"/>
            </w:pPr>
            <w:r w:rsidRPr="00DE0C53">
              <w:t xml:space="preserve">Addenda No. </w:t>
            </w:r>
            <w:r w:rsidRPr="00DE0C53">
              <w:softHyphen/>
            </w:r>
            <w:r w:rsidRPr="00DE0C53">
              <w:softHyphen/>
              <w:t xml:space="preserve">___ </w:t>
            </w:r>
            <w:r w:rsidR="00D40382" w:rsidRPr="00DE0C53">
              <w:t>(if any)</w:t>
            </w:r>
          </w:p>
          <w:p w14:paraId="4DAB7D21" w14:textId="77777777" w:rsidR="00264971" w:rsidRPr="00DE0C53" w:rsidRDefault="00D40382" w:rsidP="000111BE">
            <w:pPr>
              <w:pStyle w:val="ListParagraph"/>
              <w:numPr>
                <w:ilvl w:val="0"/>
                <w:numId w:val="72"/>
              </w:numPr>
              <w:suppressAutoHyphens/>
              <w:spacing w:before="120" w:after="120"/>
              <w:jc w:val="both"/>
            </w:pPr>
            <w:r w:rsidRPr="00DE0C53">
              <w:t>Special Conditions</w:t>
            </w:r>
            <w:r w:rsidR="009F75AC" w:rsidRPr="00DE0C53">
              <w:t xml:space="preserve"> of </w:t>
            </w:r>
            <w:r w:rsidR="005A6EDC" w:rsidRPr="00DE0C53">
              <w:t>Call-off</w:t>
            </w:r>
            <w:r w:rsidR="009F75AC" w:rsidRPr="00DE0C53">
              <w:t xml:space="preserve"> Contract</w:t>
            </w:r>
            <w:r w:rsidR="00264971" w:rsidRPr="00DE0C53">
              <w:t xml:space="preserve"> </w:t>
            </w:r>
          </w:p>
          <w:p w14:paraId="46EC478F" w14:textId="77777777" w:rsidR="00D40382" w:rsidRPr="00DE0C53" w:rsidRDefault="004270D6" w:rsidP="00345139">
            <w:pPr>
              <w:suppressAutoHyphens/>
              <w:spacing w:before="120" w:after="120"/>
              <w:ind w:left="360"/>
              <w:jc w:val="both"/>
            </w:pPr>
            <w:r w:rsidRPr="00DE0C53">
              <w:t>a</w:t>
            </w:r>
            <w:r w:rsidR="00264971" w:rsidRPr="00DE0C53">
              <w:t>nd by re</w:t>
            </w:r>
            <w:r w:rsidRPr="00DE0C53">
              <w:t>ference the following documents:</w:t>
            </w:r>
            <w:r w:rsidR="00264971" w:rsidRPr="00DE0C53">
              <w:t xml:space="preserve"> </w:t>
            </w:r>
          </w:p>
          <w:p w14:paraId="71821A5A" w14:textId="77777777" w:rsidR="00264971" w:rsidRPr="00DE0C53" w:rsidRDefault="000A4C2C" w:rsidP="000111BE">
            <w:pPr>
              <w:pStyle w:val="ListParagraph"/>
              <w:numPr>
                <w:ilvl w:val="0"/>
                <w:numId w:val="72"/>
              </w:numPr>
              <w:spacing w:before="120" w:after="120"/>
            </w:pPr>
            <w:r w:rsidRPr="00DE0C53">
              <w:t>Framework Agreement</w:t>
            </w:r>
            <w:r w:rsidR="00363E9B" w:rsidRPr="00DE0C53">
              <w:t xml:space="preserve">, </w:t>
            </w:r>
          </w:p>
          <w:p w14:paraId="2739F3FF" w14:textId="77777777" w:rsidR="00264971" w:rsidRPr="00DE0C53" w:rsidRDefault="009D17A0" w:rsidP="000111BE">
            <w:pPr>
              <w:pStyle w:val="ListParagraph"/>
              <w:numPr>
                <w:ilvl w:val="0"/>
                <w:numId w:val="72"/>
              </w:numPr>
              <w:spacing w:before="120" w:after="120"/>
            </w:pPr>
            <w:r w:rsidRPr="00DE0C53">
              <w:t xml:space="preserve">Section </w:t>
            </w:r>
            <w:r w:rsidR="008C190B" w:rsidRPr="00DE0C53">
              <w:t>V</w:t>
            </w:r>
            <w:r w:rsidR="00077AAA" w:rsidRPr="00DE0C53">
              <w:t>III</w:t>
            </w:r>
            <w:r w:rsidRPr="00DE0C53">
              <w:t xml:space="preserve">- </w:t>
            </w:r>
            <w:r w:rsidR="00264971" w:rsidRPr="00DE0C53">
              <w:t>Framework Agreement General Provisions,</w:t>
            </w:r>
          </w:p>
          <w:p w14:paraId="75523681" w14:textId="77777777" w:rsidR="00264971" w:rsidRPr="00DE0C53" w:rsidRDefault="009D17A0" w:rsidP="000111BE">
            <w:pPr>
              <w:pStyle w:val="ListParagraph"/>
              <w:numPr>
                <w:ilvl w:val="0"/>
                <w:numId w:val="72"/>
              </w:numPr>
              <w:spacing w:before="120" w:after="120"/>
            </w:pPr>
            <w:r w:rsidRPr="00DE0C53">
              <w:t xml:space="preserve">Section </w:t>
            </w:r>
            <w:r w:rsidR="00077AAA" w:rsidRPr="00DE0C53">
              <w:t>IX</w:t>
            </w:r>
            <w:r w:rsidRPr="00DE0C53">
              <w:t xml:space="preserve">- </w:t>
            </w:r>
            <w:r w:rsidR="00264971" w:rsidRPr="00DE0C53">
              <w:t>Framework Agreement Specific Provisions</w:t>
            </w:r>
          </w:p>
          <w:p w14:paraId="6E01EDE5" w14:textId="77777777" w:rsidR="00264971" w:rsidRPr="00DE0C53" w:rsidRDefault="00264971" w:rsidP="000111BE">
            <w:pPr>
              <w:pStyle w:val="ListParagraph"/>
              <w:numPr>
                <w:ilvl w:val="0"/>
                <w:numId w:val="72"/>
              </w:numPr>
              <w:spacing w:before="120" w:after="120"/>
              <w:rPr>
                <w:i/>
              </w:rPr>
            </w:pPr>
            <w:r w:rsidRPr="00DE0C53">
              <w:t>S</w:t>
            </w:r>
            <w:r w:rsidR="00ED3C8C" w:rsidRPr="00DE0C53">
              <w:t>ection V</w:t>
            </w:r>
            <w:r w:rsidRPr="00DE0C53">
              <w:t xml:space="preserve">: Schedule of Requirements </w:t>
            </w:r>
            <w:r w:rsidRPr="00DE0C53">
              <w:rPr>
                <w:i/>
              </w:rPr>
              <w:t>[insert relevant items from s</w:t>
            </w:r>
            <w:r w:rsidR="00ED3C8C" w:rsidRPr="00DE0C53">
              <w:rPr>
                <w:i/>
              </w:rPr>
              <w:t>ection V</w:t>
            </w:r>
            <w:r w:rsidRPr="00DE0C53">
              <w:rPr>
                <w:i/>
              </w:rPr>
              <w:t xml:space="preserve"> as applicable to the </w:t>
            </w:r>
            <w:r w:rsidR="005A6EDC" w:rsidRPr="00DE0C53">
              <w:t>Call-off</w:t>
            </w:r>
            <w:r w:rsidRPr="00DE0C53">
              <w:rPr>
                <w:i/>
              </w:rPr>
              <w:t xml:space="preserve"> contract such as technical specifications, any drawings, and inspection and tests]</w:t>
            </w:r>
          </w:p>
          <w:p w14:paraId="5B104DEB" w14:textId="77777777" w:rsidR="000A4C2C" w:rsidRPr="00DE0C53" w:rsidRDefault="00264971" w:rsidP="000111BE">
            <w:pPr>
              <w:pStyle w:val="ListParagraph"/>
              <w:numPr>
                <w:ilvl w:val="0"/>
                <w:numId w:val="72"/>
              </w:numPr>
              <w:spacing w:before="120" w:after="120"/>
            </w:pPr>
            <w:r w:rsidRPr="00DE0C53">
              <w:t>S</w:t>
            </w:r>
            <w:r w:rsidR="00077AAA" w:rsidRPr="00DE0C53">
              <w:t>ection XV</w:t>
            </w:r>
            <w:r w:rsidRPr="00DE0C53">
              <w:t xml:space="preserve">: </w:t>
            </w:r>
            <w:r w:rsidR="005A6EDC" w:rsidRPr="00DE0C53">
              <w:t>Call-off</w:t>
            </w:r>
            <w:r w:rsidRPr="00DE0C53">
              <w:t xml:space="preserve"> Contract General </w:t>
            </w:r>
            <w:r w:rsidR="00077AAA" w:rsidRPr="00DE0C53">
              <w:t>Provisions</w:t>
            </w:r>
          </w:p>
          <w:p w14:paraId="1B8A2796" w14:textId="77777777" w:rsidR="00171AA7" w:rsidRPr="00DE0C53" w:rsidRDefault="000A4C2C" w:rsidP="000111BE">
            <w:pPr>
              <w:pStyle w:val="ListParagraph"/>
              <w:numPr>
                <w:ilvl w:val="0"/>
                <w:numId w:val="72"/>
              </w:numPr>
              <w:spacing w:before="120" w:after="120"/>
              <w:rPr>
                <w:b/>
                <w:i/>
              </w:rPr>
            </w:pPr>
            <w:r w:rsidRPr="00DE0C53">
              <w:rPr>
                <w:i/>
              </w:rPr>
              <w:t>[List any other document]</w:t>
            </w:r>
          </w:p>
        </w:tc>
      </w:tr>
    </w:tbl>
    <w:p w14:paraId="66DC9469" w14:textId="77777777" w:rsidR="00D40382" w:rsidRPr="00DE0C53" w:rsidRDefault="00D40382"/>
    <w:p w14:paraId="37366E24" w14:textId="77777777" w:rsidR="009F75AC" w:rsidRPr="00DE0C53" w:rsidRDefault="009F75AC" w:rsidP="000111BE">
      <w:pPr>
        <w:pStyle w:val="ListParagraph"/>
        <w:numPr>
          <w:ilvl w:val="0"/>
          <w:numId w:val="71"/>
        </w:numPr>
        <w:suppressAutoHyphens/>
        <w:spacing w:after="240"/>
        <w:jc w:val="both"/>
      </w:pPr>
      <w:r w:rsidRPr="00DE0C53">
        <w:t xml:space="preserve">In consideration of the payments to be made by the </w:t>
      </w:r>
      <w:r w:rsidR="00F36D12" w:rsidRPr="00DE0C53">
        <w:t xml:space="preserve">Procurement Entity/Lead Entity/Procurement Agent </w:t>
      </w:r>
      <w:r w:rsidRPr="00DE0C53">
        <w:t xml:space="preserve">to the Supplier as specified in this </w:t>
      </w:r>
      <w:r w:rsidR="005A6EDC" w:rsidRPr="00DE0C53">
        <w:t>Call-off</w:t>
      </w:r>
      <w:r w:rsidRPr="00DE0C53">
        <w:t xml:space="preserve"> Contract, the Supplier hereby covenants with the </w:t>
      </w:r>
      <w:r w:rsidR="00F36D12" w:rsidRPr="00DE0C53">
        <w:t>Procurement Entity/Lead Entity/Procurement Agent to</w:t>
      </w:r>
      <w:r w:rsidRPr="00DE0C53">
        <w:t xml:space="preserve"> provide the Goods and Services and to remedy defects therein in conformity in all respects with the provisions of the Contract.</w:t>
      </w:r>
    </w:p>
    <w:p w14:paraId="3E2C276E" w14:textId="77777777" w:rsidR="009D17A0" w:rsidRPr="00DE0C53" w:rsidRDefault="009D17A0" w:rsidP="009D17A0">
      <w:pPr>
        <w:pStyle w:val="ListParagraph"/>
        <w:suppressAutoHyphens/>
        <w:spacing w:after="240"/>
        <w:ind w:left="360"/>
        <w:jc w:val="both"/>
      </w:pPr>
    </w:p>
    <w:p w14:paraId="3EF18452" w14:textId="77777777" w:rsidR="009F75AC" w:rsidRPr="00DE0C53" w:rsidRDefault="009F75AC" w:rsidP="000111BE">
      <w:pPr>
        <w:pStyle w:val="ListParagraph"/>
        <w:numPr>
          <w:ilvl w:val="0"/>
          <w:numId w:val="71"/>
        </w:numPr>
        <w:suppressAutoHyphens/>
        <w:spacing w:after="240"/>
        <w:jc w:val="both"/>
      </w:pPr>
      <w:r w:rsidRPr="00DE0C53">
        <w:t xml:space="preserve">The </w:t>
      </w:r>
      <w:r w:rsidR="00F36D12" w:rsidRPr="00DE0C53">
        <w:t xml:space="preserve">Procurement Entity/Lead Entity/Procurement Agent </w:t>
      </w:r>
      <w:r w:rsidRPr="00DE0C53">
        <w:t>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526E2411" w14:textId="77777777" w:rsidR="009F75AC" w:rsidRPr="00DE0C53" w:rsidRDefault="009F75AC" w:rsidP="00D40382"/>
    <w:p w14:paraId="666A77B1" w14:textId="77777777" w:rsidR="009F75AC" w:rsidRPr="00DE0C53" w:rsidRDefault="009F75AC" w:rsidP="00D40382"/>
    <w:p w14:paraId="1D7EA123" w14:textId="77777777" w:rsidR="00D40382" w:rsidRPr="00DE0C53" w:rsidRDefault="00D40382" w:rsidP="00D40382">
      <w:r w:rsidRPr="00DE0C53">
        <w:t xml:space="preserve">For and on behalf of the </w:t>
      </w:r>
      <w:r w:rsidR="00F36D12" w:rsidRPr="00DE0C53">
        <w:t>Procurement Entity/Lead Entity/Procurement Agent</w:t>
      </w:r>
    </w:p>
    <w:p w14:paraId="1DF87B68" w14:textId="77777777" w:rsidR="00D40382" w:rsidRPr="00DE0C53" w:rsidRDefault="00D40382" w:rsidP="00D40382"/>
    <w:p w14:paraId="60A30764" w14:textId="77777777" w:rsidR="00D40382" w:rsidRPr="00DE0C53" w:rsidRDefault="00D40382" w:rsidP="00D40382">
      <w:pPr>
        <w:tabs>
          <w:tab w:val="left" w:pos="900"/>
          <w:tab w:val="left" w:pos="7200"/>
        </w:tabs>
      </w:pPr>
      <w:r w:rsidRPr="00DE0C53">
        <w:t>Signed:</w:t>
      </w:r>
      <w:r w:rsidRPr="00DE0C53">
        <w:tab/>
      </w:r>
      <w:r w:rsidRPr="00DE0C53">
        <w:rPr>
          <w:i/>
          <w:iCs/>
        </w:rPr>
        <w:t xml:space="preserve">[insert signature] </w:t>
      </w:r>
      <w:r w:rsidRPr="00DE0C53">
        <w:tab/>
      </w:r>
    </w:p>
    <w:p w14:paraId="695F7386" w14:textId="77777777" w:rsidR="00D40382" w:rsidRPr="00DE0C53" w:rsidRDefault="00D40382" w:rsidP="00D40382">
      <w:pPr>
        <w:tabs>
          <w:tab w:val="left" w:pos="900"/>
          <w:tab w:val="left" w:pos="7200"/>
        </w:tabs>
        <w:rPr>
          <w:u w:val="single"/>
        </w:rPr>
      </w:pPr>
      <w:r w:rsidRPr="00DE0C53">
        <w:t xml:space="preserve">in the capacity of </w:t>
      </w:r>
      <w:r w:rsidRPr="00DE0C53">
        <w:rPr>
          <w:i/>
        </w:rPr>
        <w:t>[insert title or other appropriate designation]</w:t>
      </w:r>
    </w:p>
    <w:p w14:paraId="0DDFC09D" w14:textId="77777777" w:rsidR="00D40382" w:rsidRPr="00DE0C53" w:rsidRDefault="00D40382" w:rsidP="00D40382">
      <w:pPr>
        <w:tabs>
          <w:tab w:val="left" w:pos="7200"/>
        </w:tabs>
        <w:rPr>
          <w:i/>
          <w:iCs/>
        </w:rPr>
      </w:pPr>
      <w:r w:rsidRPr="00DE0C53">
        <w:t xml:space="preserve">In the presence of </w:t>
      </w:r>
      <w:r w:rsidRPr="00DE0C53">
        <w:rPr>
          <w:i/>
          <w:iCs/>
        </w:rPr>
        <w:t>[insert identification of official witness]</w:t>
      </w:r>
    </w:p>
    <w:p w14:paraId="5BECEDD9" w14:textId="77777777" w:rsidR="009F75AC" w:rsidRPr="00DE0C53" w:rsidRDefault="00F36D12" w:rsidP="00D40382">
      <w:pPr>
        <w:tabs>
          <w:tab w:val="left" w:pos="7200"/>
        </w:tabs>
        <w:rPr>
          <w:u w:val="single"/>
        </w:rPr>
      </w:pPr>
      <w:r w:rsidRPr="00DE0C53">
        <w:rPr>
          <w:i/>
          <w:iCs/>
        </w:rPr>
        <w:t>Date: _</w:t>
      </w:r>
      <w:r w:rsidR="009F75AC" w:rsidRPr="00DE0C53">
        <w:rPr>
          <w:i/>
          <w:iCs/>
        </w:rPr>
        <w:t>_________________________</w:t>
      </w:r>
    </w:p>
    <w:p w14:paraId="2B6D7B1F" w14:textId="77777777" w:rsidR="00D40382" w:rsidRPr="00DE0C53" w:rsidRDefault="00D40382" w:rsidP="00D40382"/>
    <w:p w14:paraId="22190D36" w14:textId="77777777" w:rsidR="00D40382" w:rsidRPr="00DE0C53" w:rsidRDefault="00D40382" w:rsidP="00D40382">
      <w:r w:rsidRPr="00DE0C53">
        <w:t>For and on behalf of the Supplier</w:t>
      </w:r>
    </w:p>
    <w:p w14:paraId="361C85E4" w14:textId="77777777" w:rsidR="00D40382" w:rsidRPr="00DE0C53" w:rsidRDefault="00D40382" w:rsidP="00D40382"/>
    <w:p w14:paraId="7F495B49" w14:textId="77777777" w:rsidR="00D40382" w:rsidRPr="00DE0C53" w:rsidRDefault="00D40382" w:rsidP="00D40382">
      <w:pPr>
        <w:tabs>
          <w:tab w:val="left" w:pos="900"/>
          <w:tab w:val="left" w:pos="7200"/>
        </w:tabs>
        <w:rPr>
          <w:u w:val="single"/>
        </w:rPr>
      </w:pPr>
      <w:r w:rsidRPr="00DE0C53">
        <w:t xml:space="preserve">Signed: </w:t>
      </w:r>
      <w:r w:rsidRPr="00DE0C53">
        <w:rPr>
          <w:i/>
          <w:iCs/>
        </w:rPr>
        <w:t>[insert signature of authorized representative(s) of the Supplier]</w:t>
      </w:r>
      <w:r w:rsidRPr="00DE0C53">
        <w:t xml:space="preserve"> </w:t>
      </w:r>
    </w:p>
    <w:p w14:paraId="3C3FE918" w14:textId="77777777" w:rsidR="00D40382" w:rsidRPr="00DE0C53" w:rsidRDefault="00D40382" w:rsidP="00D40382">
      <w:pPr>
        <w:tabs>
          <w:tab w:val="left" w:pos="900"/>
          <w:tab w:val="left" w:pos="7200"/>
        </w:tabs>
        <w:rPr>
          <w:u w:val="single"/>
        </w:rPr>
      </w:pPr>
      <w:r w:rsidRPr="00DE0C53">
        <w:t xml:space="preserve">in the capacity of </w:t>
      </w:r>
      <w:r w:rsidRPr="00DE0C53">
        <w:rPr>
          <w:i/>
        </w:rPr>
        <w:t>[insert title or other appropriate designation]</w:t>
      </w:r>
    </w:p>
    <w:p w14:paraId="7ADE1502" w14:textId="77777777" w:rsidR="00D40382" w:rsidRPr="00DE0C53" w:rsidRDefault="00D40382" w:rsidP="00D40382">
      <w:pPr>
        <w:tabs>
          <w:tab w:val="left" w:pos="900"/>
        </w:tabs>
        <w:rPr>
          <w:u w:val="single"/>
        </w:rPr>
      </w:pPr>
      <w:r w:rsidRPr="00DE0C53">
        <w:t xml:space="preserve">in the presence of </w:t>
      </w:r>
      <w:r w:rsidRPr="00DE0C53">
        <w:rPr>
          <w:i/>
          <w:iCs/>
        </w:rPr>
        <w:t>[insert identification of official witness]</w:t>
      </w:r>
    </w:p>
    <w:p w14:paraId="34D8DF05" w14:textId="77777777" w:rsidR="009F75AC" w:rsidRPr="00DE0C53" w:rsidRDefault="00F36D12" w:rsidP="009F75AC">
      <w:pPr>
        <w:tabs>
          <w:tab w:val="left" w:pos="7200"/>
        </w:tabs>
        <w:rPr>
          <w:u w:val="single"/>
        </w:rPr>
      </w:pPr>
      <w:r w:rsidRPr="00DE0C53">
        <w:rPr>
          <w:i/>
          <w:iCs/>
        </w:rPr>
        <w:t>Date: _</w:t>
      </w:r>
      <w:r w:rsidR="009F75AC" w:rsidRPr="00DE0C53">
        <w:rPr>
          <w:i/>
          <w:iCs/>
        </w:rPr>
        <w:t>_________________________</w:t>
      </w:r>
    </w:p>
    <w:p w14:paraId="7EF08EDD" w14:textId="77777777" w:rsidR="00D40382" w:rsidRPr="00DE0C53" w:rsidRDefault="00D40382"/>
    <w:p w14:paraId="6DA5C27F" w14:textId="77777777" w:rsidR="009F75AC" w:rsidRPr="00DE0C53" w:rsidRDefault="009F75AC">
      <w:r w:rsidRPr="00DE0C53">
        <w:t>Attachment</w:t>
      </w:r>
    </w:p>
    <w:p w14:paraId="0B23790D" w14:textId="77777777" w:rsidR="009F75AC" w:rsidRPr="00DE0C53" w:rsidRDefault="009F75AC" w:rsidP="000111BE">
      <w:pPr>
        <w:pStyle w:val="ListParagraph"/>
        <w:numPr>
          <w:ilvl w:val="2"/>
          <w:numId w:val="57"/>
        </w:numPr>
        <w:tabs>
          <w:tab w:val="num" w:pos="1260"/>
        </w:tabs>
        <w:suppressAutoHyphens/>
        <w:spacing w:before="120" w:after="120"/>
        <w:jc w:val="both"/>
      </w:pPr>
      <w:r w:rsidRPr="00DE0C53">
        <w:t xml:space="preserve">Special Conditions of </w:t>
      </w:r>
      <w:r w:rsidR="005A6EDC" w:rsidRPr="00DE0C53">
        <w:t>Call-off</w:t>
      </w:r>
      <w:r w:rsidRPr="00DE0C53">
        <w:t xml:space="preserve"> Contract</w:t>
      </w:r>
    </w:p>
    <w:p w14:paraId="6AE7A563" w14:textId="77777777" w:rsidR="00CA0E4A" w:rsidRPr="00DE0C53" w:rsidRDefault="00CA0E4A" w:rsidP="000111BE">
      <w:pPr>
        <w:pStyle w:val="ListParagraph"/>
        <w:numPr>
          <w:ilvl w:val="2"/>
          <w:numId w:val="57"/>
        </w:numPr>
        <w:spacing w:before="120" w:after="120"/>
      </w:pPr>
      <w:r w:rsidRPr="00DE0C53">
        <w:t xml:space="preserve">Supplier’s Quotation (if applicable) </w:t>
      </w:r>
    </w:p>
    <w:p w14:paraId="53C0B39C" w14:textId="77777777" w:rsidR="009F75AC" w:rsidRPr="00DE0C53" w:rsidRDefault="00CA0E4A" w:rsidP="000111BE">
      <w:pPr>
        <w:pStyle w:val="ListParagraph"/>
        <w:numPr>
          <w:ilvl w:val="2"/>
          <w:numId w:val="57"/>
        </w:numPr>
        <w:tabs>
          <w:tab w:val="num" w:pos="1260"/>
        </w:tabs>
        <w:suppressAutoHyphens/>
        <w:spacing w:before="120" w:after="120"/>
        <w:jc w:val="both"/>
        <w:rPr>
          <w:i/>
        </w:rPr>
      </w:pPr>
      <w:r w:rsidRPr="00DE0C53">
        <w:rPr>
          <w:i/>
        </w:rPr>
        <w:t>[Any other documents]</w:t>
      </w:r>
    </w:p>
    <w:p w14:paraId="22B75033" w14:textId="77777777" w:rsidR="00D40382" w:rsidRPr="00DE0C53" w:rsidRDefault="00D40382">
      <w:r w:rsidRPr="00DE0C53">
        <w:br w:type="page"/>
      </w:r>
    </w:p>
    <w:bookmarkEnd w:id="676"/>
    <w:p w14:paraId="6D8C76E9" w14:textId="77777777" w:rsidR="006D2994" w:rsidRPr="00DE0C53" w:rsidRDefault="006D2994" w:rsidP="005C0E0F">
      <w:pPr>
        <w:rPr>
          <w:b/>
        </w:rPr>
        <w:sectPr w:rsidR="006D2994" w:rsidRPr="00DE0C53" w:rsidSect="000514AE">
          <w:pgSz w:w="12240" w:h="15840"/>
          <w:pgMar w:top="1440" w:right="1440" w:bottom="1440" w:left="1440" w:header="720" w:footer="720" w:gutter="0"/>
          <w:cols w:space="720"/>
          <w:docGrid w:linePitch="360"/>
        </w:sectPr>
      </w:pPr>
    </w:p>
    <w:p w14:paraId="40BAC64D" w14:textId="77777777" w:rsidR="006D2994" w:rsidRPr="00DE0C53" w:rsidRDefault="006D2994" w:rsidP="00716D66">
      <w:pPr>
        <w:pStyle w:val="Head81"/>
        <w:spacing w:before="0" w:after="0"/>
        <w:rPr>
          <w:rStyle w:val="FAS5SecProFormHeadingChar"/>
        </w:rPr>
      </w:pPr>
      <w:bookmarkStart w:id="677" w:name="_Toc428352207"/>
      <w:bookmarkStart w:id="678" w:name="_Toc438907198"/>
      <w:bookmarkStart w:id="679" w:name="_Toc438907298"/>
      <w:bookmarkStart w:id="680" w:name="_Toc471555885"/>
      <w:bookmarkStart w:id="681" w:name="_Toc73333193"/>
      <w:bookmarkStart w:id="682" w:name="_Toc436904426"/>
      <w:bookmarkStart w:id="683" w:name="_Toc475548394"/>
      <w:bookmarkStart w:id="684" w:name="_Toc35674214"/>
      <w:r w:rsidRPr="00DE0C53">
        <w:rPr>
          <w:rStyle w:val="FAS5SecProFormHeadingChar"/>
        </w:rPr>
        <w:t>Performance Security</w:t>
      </w:r>
      <w:bookmarkEnd w:id="677"/>
      <w:bookmarkEnd w:id="678"/>
      <w:bookmarkEnd w:id="679"/>
      <w:bookmarkEnd w:id="680"/>
      <w:bookmarkEnd w:id="681"/>
      <w:bookmarkEnd w:id="682"/>
      <w:bookmarkEnd w:id="683"/>
      <w:bookmarkEnd w:id="684"/>
      <w:r w:rsidRPr="00DE0C53">
        <w:rPr>
          <w:rStyle w:val="FAS5SecProFormHeadingChar"/>
        </w:rPr>
        <w:t xml:space="preserve"> </w:t>
      </w:r>
    </w:p>
    <w:p w14:paraId="585642FA" w14:textId="77777777" w:rsidR="00E626AD" w:rsidRPr="00DE0C53" w:rsidRDefault="00E626AD" w:rsidP="00E626AD">
      <w:pPr>
        <w:jc w:val="both"/>
      </w:pPr>
      <w:r w:rsidRPr="00DE0C53">
        <w:t>Date:</w:t>
      </w:r>
    </w:p>
    <w:p w14:paraId="005443D8" w14:textId="77777777" w:rsidR="00E626AD" w:rsidRPr="00DE0C53" w:rsidRDefault="00E626AD" w:rsidP="00E626AD"/>
    <w:p w14:paraId="3BBB72D6" w14:textId="77777777" w:rsidR="00E626AD" w:rsidRPr="00DE0C53" w:rsidRDefault="00E626AD" w:rsidP="00E626AD">
      <w:r w:rsidRPr="00DE0C53">
        <w:t>To:</w:t>
      </w:r>
      <w:r w:rsidRPr="00DE0C53">
        <w:tab/>
        <w:t>[name of Procurement Entity/Lead Entity/Procurement Agent]</w:t>
      </w:r>
    </w:p>
    <w:p w14:paraId="21314C85" w14:textId="77777777" w:rsidR="00E626AD" w:rsidRPr="00DE0C53" w:rsidRDefault="00E626AD" w:rsidP="00E626AD">
      <w:r w:rsidRPr="00DE0C53">
        <w:tab/>
      </w:r>
    </w:p>
    <w:p w14:paraId="7B5144D5" w14:textId="77777777" w:rsidR="00E626AD" w:rsidRPr="00DE0C53" w:rsidRDefault="00E626AD" w:rsidP="00E626AD">
      <w:pPr>
        <w:ind w:firstLine="720"/>
      </w:pPr>
      <w:r w:rsidRPr="00DE0C53">
        <w:t>[address of Procurement Entity/Lead Entity/Procurement Agent]</w:t>
      </w:r>
    </w:p>
    <w:p w14:paraId="77CA9A42" w14:textId="77777777" w:rsidR="00E626AD" w:rsidRPr="00DE0C53" w:rsidRDefault="00E626AD" w:rsidP="00E626AD">
      <w:pPr>
        <w:rPr>
          <w:sz w:val="16"/>
        </w:rPr>
      </w:pPr>
    </w:p>
    <w:p w14:paraId="328CD1FC" w14:textId="77777777" w:rsidR="00E626AD" w:rsidRPr="00DE0C53" w:rsidRDefault="00E626AD" w:rsidP="00E626AD">
      <w:r w:rsidRPr="00DE0C53">
        <w:t xml:space="preserve">WHEREAS </w:t>
      </w:r>
      <w:r w:rsidRPr="00DE0C53">
        <w:rPr>
          <w:i/>
          <w:iCs/>
        </w:rPr>
        <w:t xml:space="preserve">[name and address of Supplier] </w:t>
      </w:r>
      <w:r w:rsidRPr="00DE0C53">
        <w:t xml:space="preserve">(hereinafter called “the Supplier”) has undertaken, in pursuance of Contract No. </w:t>
      </w:r>
      <w:r w:rsidRPr="00DE0C53">
        <w:rPr>
          <w:i/>
          <w:iCs/>
        </w:rPr>
        <w:t xml:space="preserve">[reference number of the contract] </w:t>
      </w:r>
      <w:r w:rsidRPr="00DE0C53">
        <w:t>dated ___________</w:t>
      </w:r>
      <w:r w:rsidRPr="00DE0C53">
        <w:rPr>
          <w:i/>
          <w:iCs/>
        </w:rPr>
        <w:t xml:space="preserve">[yy/mm/dd] </w:t>
      </w:r>
      <w:r w:rsidRPr="00DE0C53">
        <w:t xml:space="preserve">to supply </w:t>
      </w:r>
      <w:r w:rsidRPr="00DE0C53">
        <w:rPr>
          <w:i/>
          <w:iCs/>
        </w:rPr>
        <w:t>[description of goods and services] (</w:t>
      </w:r>
      <w:r w:rsidRPr="00DE0C53">
        <w:t xml:space="preserve">hereinafter called “the Contract”).  </w:t>
      </w:r>
    </w:p>
    <w:p w14:paraId="5F607BB3" w14:textId="77777777" w:rsidR="00E626AD" w:rsidRPr="00DE0C53" w:rsidRDefault="00E626AD" w:rsidP="00E626AD">
      <w:pPr>
        <w:rPr>
          <w:sz w:val="16"/>
        </w:rPr>
      </w:pPr>
    </w:p>
    <w:p w14:paraId="137662FD" w14:textId="77777777" w:rsidR="00E626AD" w:rsidRPr="00DE0C53" w:rsidRDefault="00E626AD" w:rsidP="00E626AD">
      <w:pPr>
        <w:rPr>
          <w:vanish/>
          <w:sz w:val="19"/>
          <w:szCs w:val="19"/>
        </w:rPr>
      </w:pPr>
    </w:p>
    <w:p w14:paraId="3FC03909" w14:textId="77777777" w:rsidR="00E626AD" w:rsidRPr="00DE0C53" w:rsidRDefault="00E626AD" w:rsidP="00E626AD">
      <w:pPr>
        <w:rPr>
          <w:vanish/>
          <w:sz w:val="19"/>
          <w:szCs w:val="19"/>
        </w:rPr>
      </w:pPr>
      <w:r w:rsidRPr="00DE0C53">
        <w:t xml:space="preserve">AND WHEREAS it has been stipulated by you in the said Contract that the Supplier shall furnish </w:t>
      </w:r>
    </w:p>
    <w:p w14:paraId="4C58DFCB" w14:textId="77777777" w:rsidR="00E626AD" w:rsidRPr="00DE0C53" w:rsidRDefault="00E626AD" w:rsidP="00E626AD">
      <w:pPr>
        <w:rPr>
          <w:vanish/>
          <w:sz w:val="19"/>
          <w:szCs w:val="19"/>
        </w:rPr>
      </w:pPr>
      <w:r w:rsidRPr="00DE0C53">
        <w:t xml:space="preserve">you with a bank guarantee by a reputable bank for the sum specified therein as security for </w:t>
      </w:r>
    </w:p>
    <w:p w14:paraId="088E3A34" w14:textId="77777777" w:rsidR="00E626AD" w:rsidRPr="00DE0C53" w:rsidRDefault="00E626AD" w:rsidP="00E626AD">
      <w:r w:rsidRPr="00DE0C53">
        <w:t>compliance with the Supplier’s performance obligations in accordance with the Contract.</w:t>
      </w:r>
    </w:p>
    <w:p w14:paraId="535B8CFE" w14:textId="77777777" w:rsidR="00E626AD" w:rsidRPr="00DE0C53" w:rsidRDefault="00E626AD" w:rsidP="00E626AD">
      <w:pPr>
        <w:rPr>
          <w:sz w:val="16"/>
        </w:rPr>
      </w:pPr>
    </w:p>
    <w:p w14:paraId="7A3CDDA3" w14:textId="77777777" w:rsidR="00E626AD" w:rsidRPr="00DE0C53" w:rsidRDefault="00E626AD" w:rsidP="00E626AD">
      <w:r w:rsidRPr="00DE0C53">
        <w:t>AND WHEREAS we have agreed to give the Supplier such a Bank guarantee:</w:t>
      </w:r>
    </w:p>
    <w:p w14:paraId="0C0FAF9A" w14:textId="77777777" w:rsidR="00E626AD" w:rsidRPr="00DE0C53" w:rsidRDefault="00E626AD" w:rsidP="00E626AD">
      <w:pPr>
        <w:rPr>
          <w:sz w:val="16"/>
        </w:rPr>
      </w:pPr>
    </w:p>
    <w:p w14:paraId="50D06450" w14:textId="77777777" w:rsidR="00E626AD" w:rsidRPr="00DE0C53" w:rsidRDefault="00E626AD" w:rsidP="00E626AD">
      <w:pPr>
        <w:rPr>
          <w:vanish/>
          <w:sz w:val="19"/>
          <w:szCs w:val="19"/>
        </w:rPr>
      </w:pPr>
      <w:r w:rsidRPr="00DE0C53">
        <w:t xml:space="preserve">NOW THEREFORE we hereby affirm that we are the Guarantors and responsible to you, on </w:t>
      </w:r>
    </w:p>
    <w:p w14:paraId="65A521D5" w14:textId="77777777" w:rsidR="00E626AD" w:rsidRPr="00DE0C53" w:rsidRDefault="00E626AD" w:rsidP="00E626AD">
      <w:pPr>
        <w:rPr>
          <w:vanish/>
          <w:sz w:val="19"/>
          <w:szCs w:val="19"/>
        </w:rPr>
      </w:pPr>
      <w:r w:rsidRPr="00DE0C53">
        <w:t>behalf of the Supplier, up to a total of [amount of the guarantee in words and figures Ghanaian Cedis</w:t>
      </w:r>
      <w:r w:rsidRPr="00DE0C53">
        <w:rPr>
          <w:i/>
          <w:iCs/>
        </w:rPr>
        <w:t xml:space="preserve">], </w:t>
      </w:r>
      <w:r w:rsidRPr="00DE0C53">
        <w:t xml:space="preserve">and we undertake to pay you, upon your first written demand such sum being payable </w:t>
      </w:r>
    </w:p>
    <w:p w14:paraId="0B0FE13E" w14:textId="77777777" w:rsidR="00E626AD" w:rsidRPr="00DE0C53" w:rsidRDefault="00E626AD" w:rsidP="00E626AD">
      <w:pPr>
        <w:rPr>
          <w:vanish/>
          <w:sz w:val="19"/>
          <w:szCs w:val="19"/>
        </w:rPr>
      </w:pPr>
      <w:r w:rsidRPr="00DE0C53">
        <w:t xml:space="preserve">in the types and proportions of currencies in which the contract price is payable, and without </w:t>
      </w:r>
    </w:p>
    <w:p w14:paraId="7B40BA79" w14:textId="77777777" w:rsidR="00E626AD" w:rsidRPr="00DE0C53" w:rsidRDefault="00E626AD" w:rsidP="00E626AD">
      <w:pPr>
        <w:rPr>
          <w:vanish/>
          <w:sz w:val="19"/>
          <w:szCs w:val="19"/>
        </w:rPr>
      </w:pPr>
      <w:r w:rsidRPr="00DE0C53">
        <w:t xml:space="preserve">cavil or argument, any sum or sums within the limits of </w:t>
      </w:r>
      <w:r w:rsidRPr="00DE0C53">
        <w:rPr>
          <w:i/>
          <w:iCs/>
        </w:rPr>
        <w:t xml:space="preserve">[amount of guarantee in Ghana Cedis] </w:t>
      </w:r>
      <w:r w:rsidRPr="00DE0C53">
        <w:t xml:space="preserve">as aforesaid, without your needing to prove or to show grounds or reasons for your </w:t>
      </w:r>
    </w:p>
    <w:p w14:paraId="7D3EA193" w14:textId="77777777" w:rsidR="00E626AD" w:rsidRPr="00DE0C53" w:rsidRDefault="00E626AD" w:rsidP="00E626AD">
      <w:r w:rsidRPr="00DE0C53">
        <w:t>demand for the sum specified therein.</w:t>
      </w:r>
    </w:p>
    <w:p w14:paraId="66C97AB6" w14:textId="77777777" w:rsidR="00E626AD" w:rsidRPr="00DE0C53" w:rsidRDefault="00E626AD" w:rsidP="00E626AD">
      <w:pPr>
        <w:rPr>
          <w:sz w:val="16"/>
        </w:rPr>
      </w:pPr>
    </w:p>
    <w:p w14:paraId="5A759120" w14:textId="77777777" w:rsidR="00E626AD" w:rsidRPr="00DE0C53" w:rsidRDefault="00E626AD" w:rsidP="00E626AD">
      <w:pPr>
        <w:rPr>
          <w:vanish/>
          <w:sz w:val="19"/>
          <w:szCs w:val="19"/>
        </w:rPr>
      </w:pPr>
      <w:r w:rsidRPr="00DE0C53">
        <w:t xml:space="preserve">We hereby waive the necessity of demanding the said debt from the Supplier before presenting </w:t>
      </w:r>
    </w:p>
    <w:p w14:paraId="6B4D5FE0" w14:textId="77777777" w:rsidR="00E626AD" w:rsidRPr="00DE0C53" w:rsidRDefault="00E626AD" w:rsidP="00E626AD">
      <w:r w:rsidRPr="00DE0C53">
        <w:t>us with the demand.</w:t>
      </w:r>
    </w:p>
    <w:p w14:paraId="1263F9C2" w14:textId="77777777" w:rsidR="00E626AD" w:rsidRPr="00DE0C53" w:rsidRDefault="00E626AD" w:rsidP="00E626AD">
      <w:pPr>
        <w:rPr>
          <w:sz w:val="16"/>
        </w:rPr>
      </w:pPr>
    </w:p>
    <w:p w14:paraId="207131D0" w14:textId="77777777" w:rsidR="00E626AD" w:rsidRPr="00DE0C53" w:rsidRDefault="00E626AD" w:rsidP="00E626AD">
      <w:pPr>
        <w:rPr>
          <w:vanish/>
          <w:sz w:val="19"/>
          <w:szCs w:val="19"/>
        </w:rPr>
      </w:pPr>
      <w:r w:rsidRPr="00DE0C53">
        <w:t xml:space="preserve">We further agree that no change or addition to or other modification of the terms of the Contract </w:t>
      </w:r>
    </w:p>
    <w:p w14:paraId="3190C417" w14:textId="77777777" w:rsidR="00E626AD" w:rsidRPr="00DE0C53" w:rsidRDefault="00E626AD" w:rsidP="00E626AD">
      <w:pPr>
        <w:rPr>
          <w:vanish/>
          <w:sz w:val="19"/>
          <w:szCs w:val="19"/>
        </w:rPr>
      </w:pPr>
      <w:r w:rsidRPr="00DE0C53">
        <w:t xml:space="preserve">or of the Goods to be supplied thereunder or of any of the Contract documents which may be </w:t>
      </w:r>
    </w:p>
    <w:p w14:paraId="19BF83CB" w14:textId="77777777" w:rsidR="00E626AD" w:rsidRPr="00DE0C53" w:rsidRDefault="00E626AD" w:rsidP="00E626AD">
      <w:pPr>
        <w:rPr>
          <w:vanish/>
          <w:sz w:val="19"/>
          <w:szCs w:val="19"/>
        </w:rPr>
      </w:pPr>
      <w:r w:rsidRPr="00DE0C53">
        <w:t xml:space="preserve">made between you and the Supplier shall in any way release us from liability under this </w:t>
      </w:r>
    </w:p>
    <w:p w14:paraId="632FC9A0" w14:textId="77777777" w:rsidR="00E626AD" w:rsidRPr="00DE0C53" w:rsidRDefault="00E626AD" w:rsidP="00E626AD">
      <w:r w:rsidRPr="00DE0C53">
        <w:t xml:space="preserve">Guarantee, and we hereby waive notice of any such change, addition or modification.  </w:t>
      </w:r>
    </w:p>
    <w:p w14:paraId="3B56F8E2" w14:textId="77777777" w:rsidR="00E626AD" w:rsidRPr="00DE0C53" w:rsidRDefault="00E626AD" w:rsidP="00E626AD">
      <w:pPr>
        <w:rPr>
          <w:sz w:val="16"/>
        </w:rPr>
      </w:pPr>
    </w:p>
    <w:p w14:paraId="1296D650" w14:textId="77777777" w:rsidR="00E626AD" w:rsidRPr="00DE0C53" w:rsidRDefault="00E626AD" w:rsidP="00E626AD">
      <w:pPr>
        <w:rPr>
          <w:vanish/>
          <w:sz w:val="19"/>
          <w:szCs w:val="19"/>
        </w:rPr>
      </w:pPr>
    </w:p>
    <w:p w14:paraId="3FA8773B" w14:textId="77777777" w:rsidR="00E626AD" w:rsidRPr="00DE0C53" w:rsidRDefault="00E626AD" w:rsidP="00E626AD">
      <w:pPr>
        <w:rPr>
          <w:vanish/>
          <w:sz w:val="19"/>
          <w:szCs w:val="19"/>
        </w:rPr>
      </w:pPr>
      <w:r w:rsidRPr="00DE0C53">
        <w:t xml:space="preserve">This Guarantee is valid until a date 28 day from the date of issue of the Certificate of </w:t>
      </w:r>
    </w:p>
    <w:p w14:paraId="3CF2E6CE" w14:textId="77777777" w:rsidR="00E626AD" w:rsidRPr="00DE0C53" w:rsidRDefault="00E626AD" w:rsidP="00E626AD">
      <w:r w:rsidRPr="00DE0C53">
        <w:t>Acceptance.</w:t>
      </w:r>
    </w:p>
    <w:p w14:paraId="4D8D348B" w14:textId="77777777" w:rsidR="00E626AD" w:rsidRPr="00DE0C53" w:rsidRDefault="00E626AD" w:rsidP="00E626AD"/>
    <w:p w14:paraId="3D258BD1" w14:textId="77777777" w:rsidR="00E626AD" w:rsidRPr="00DE0C53" w:rsidRDefault="00E626AD" w:rsidP="00E626AD">
      <w:r w:rsidRPr="00DE0C53">
        <w:t>Signature and seal of the Guarantors</w:t>
      </w:r>
    </w:p>
    <w:p w14:paraId="6471AA2A" w14:textId="77777777" w:rsidR="00E626AD" w:rsidRPr="00DE0C53" w:rsidRDefault="00E626AD" w:rsidP="00E626AD">
      <w:pPr>
        <w:rPr>
          <w:sz w:val="16"/>
        </w:rPr>
      </w:pPr>
    </w:p>
    <w:p w14:paraId="7799F3E8" w14:textId="77777777" w:rsidR="00E626AD" w:rsidRPr="00DE0C53" w:rsidRDefault="00E626AD" w:rsidP="00E626AD">
      <w:r w:rsidRPr="00DE0C53">
        <w:t>_______________________________________________________________</w:t>
      </w:r>
    </w:p>
    <w:p w14:paraId="682F05A3" w14:textId="77777777" w:rsidR="00E626AD" w:rsidRPr="00DE0C53" w:rsidRDefault="00E626AD" w:rsidP="00E626AD">
      <w:r w:rsidRPr="00DE0C53">
        <w:t>[name of bank]</w:t>
      </w:r>
    </w:p>
    <w:p w14:paraId="6EF82FE1" w14:textId="77777777" w:rsidR="00E626AD" w:rsidRPr="00DE0C53" w:rsidRDefault="00E626AD" w:rsidP="00E626AD">
      <w:pPr>
        <w:rPr>
          <w:sz w:val="16"/>
        </w:rPr>
      </w:pPr>
    </w:p>
    <w:p w14:paraId="4251B9A2" w14:textId="77777777" w:rsidR="00E626AD" w:rsidRPr="00DE0C53" w:rsidRDefault="00E626AD" w:rsidP="00E626AD">
      <w:r w:rsidRPr="00DE0C53">
        <w:t>______________________________________________________________</w:t>
      </w:r>
    </w:p>
    <w:p w14:paraId="544B4F19" w14:textId="77777777" w:rsidR="00E626AD" w:rsidRPr="00DE0C53" w:rsidRDefault="00E626AD" w:rsidP="00E626AD">
      <w:r w:rsidRPr="00DE0C53">
        <w:t>[address]</w:t>
      </w:r>
    </w:p>
    <w:p w14:paraId="6826445A" w14:textId="77777777" w:rsidR="00E626AD" w:rsidRPr="00DE0C53" w:rsidRDefault="00E626AD" w:rsidP="00E626AD">
      <w:r w:rsidRPr="00DE0C53">
        <w:t>______________________________________________________________</w:t>
      </w:r>
    </w:p>
    <w:p w14:paraId="1F191B78" w14:textId="77777777" w:rsidR="00E626AD" w:rsidRPr="00DE0C53" w:rsidRDefault="00E626AD" w:rsidP="00E626AD">
      <w:r w:rsidRPr="00DE0C53">
        <w:t>[date]</w:t>
      </w:r>
    </w:p>
    <w:p w14:paraId="213F9E37" w14:textId="77777777" w:rsidR="00E626AD" w:rsidRPr="00DE0C53" w:rsidRDefault="00E626AD" w:rsidP="00E626AD"/>
    <w:p w14:paraId="20A572BB" w14:textId="77777777" w:rsidR="006D2994" w:rsidRPr="00DE0C53" w:rsidRDefault="006D2994" w:rsidP="006D2994">
      <w:pPr>
        <w:rPr>
          <w:iCs/>
        </w:rPr>
        <w:sectPr w:rsidR="006D2994" w:rsidRPr="00DE0C53">
          <w:pgSz w:w="12240" w:h="15840"/>
          <w:pgMar w:top="1440" w:right="1440" w:bottom="1440" w:left="1440" w:header="720" w:footer="720" w:gutter="0"/>
          <w:cols w:space="720"/>
          <w:docGrid w:linePitch="360"/>
        </w:sectPr>
      </w:pPr>
    </w:p>
    <w:p w14:paraId="062F461B" w14:textId="77777777" w:rsidR="006D2994" w:rsidRPr="00DE0C53" w:rsidRDefault="006D2994" w:rsidP="00716D66">
      <w:pPr>
        <w:pStyle w:val="Head81"/>
        <w:spacing w:before="0" w:after="0"/>
        <w:rPr>
          <w:rStyle w:val="FAS5SecProFormHeadingChar"/>
        </w:rPr>
      </w:pPr>
      <w:bookmarkStart w:id="685" w:name="_Toc73333194"/>
      <w:bookmarkStart w:id="686" w:name="_Toc436904427"/>
      <w:bookmarkStart w:id="687" w:name="_Toc475548395"/>
      <w:bookmarkStart w:id="688" w:name="_Toc35674215"/>
      <w:bookmarkStart w:id="689" w:name="_Toc428352208"/>
      <w:bookmarkStart w:id="690" w:name="_Toc438907199"/>
      <w:bookmarkStart w:id="691" w:name="_Toc438907299"/>
      <w:bookmarkStart w:id="692" w:name="_Toc471555886"/>
      <w:r w:rsidRPr="00DE0C53">
        <w:rPr>
          <w:rStyle w:val="FAS5SecProFormHeadingChar"/>
        </w:rPr>
        <w:t>Advance Payment</w:t>
      </w:r>
      <w:bookmarkEnd w:id="685"/>
      <w:r w:rsidRPr="00DE0C53">
        <w:rPr>
          <w:rStyle w:val="FAS5SecProFormHeadingChar"/>
        </w:rPr>
        <w:t xml:space="preserve"> Security</w:t>
      </w:r>
      <w:bookmarkEnd w:id="686"/>
      <w:bookmarkEnd w:id="687"/>
      <w:bookmarkEnd w:id="688"/>
      <w:r w:rsidRPr="00DE0C53">
        <w:rPr>
          <w:rStyle w:val="FAS5SecProFormHeadingChar"/>
        </w:rPr>
        <w:t xml:space="preserve"> </w:t>
      </w:r>
      <w:bookmarkEnd w:id="689"/>
      <w:bookmarkEnd w:id="690"/>
      <w:bookmarkEnd w:id="691"/>
      <w:bookmarkEnd w:id="692"/>
    </w:p>
    <w:p w14:paraId="5EA128F0" w14:textId="77777777" w:rsidR="006D2994" w:rsidRPr="00DE0C53" w:rsidRDefault="006D2994" w:rsidP="006D2994">
      <w:pPr>
        <w:jc w:val="center"/>
        <w:rPr>
          <w:b/>
          <w:sz w:val="36"/>
          <w:szCs w:val="36"/>
        </w:rPr>
      </w:pPr>
      <w:r w:rsidRPr="00DE0C53">
        <w:rPr>
          <w:b/>
          <w:sz w:val="36"/>
          <w:szCs w:val="36"/>
        </w:rPr>
        <w:t>Demand Guarantee</w:t>
      </w:r>
    </w:p>
    <w:p w14:paraId="67AC62B1" w14:textId="77777777" w:rsidR="00E626AD" w:rsidRPr="00DE0C53" w:rsidRDefault="00E626AD" w:rsidP="00E626AD">
      <w:pPr>
        <w:rPr>
          <w:b/>
          <w:bCs/>
          <w:sz w:val="28"/>
        </w:rPr>
      </w:pPr>
      <w:r w:rsidRPr="00DE0C53">
        <w:t>Date:</w:t>
      </w:r>
    </w:p>
    <w:p w14:paraId="5B530288" w14:textId="77777777" w:rsidR="00E626AD" w:rsidRPr="00DE0C53" w:rsidRDefault="00E626AD" w:rsidP="00E626AD">
      <w:r w:rsidRPr="00DE0C53">
        <w:t>To:</w:t>
      </w:r>
      <w:r w:rsidRPr="00DE0C53">
        <w:tab/>
        <w:t>[name of Procurement Entity/Lead Entity/Procurement Agent]</w:t>
      </w:r>
    </w:p>
    <w:p w14:paraId="1A94FA45" w14:textId="77777777" w:rsidR="00E626AD" w:rsidRPr="00DE0C53" w:rsidRDefault="00E626AD" w:rsidP="00E626AD"/>
    <w:p w14:paraId="6051DAE4" w14:textId="77777777" w:rsidR="00E626AD" w:rsidRPr="00DE0C53" w:rsidRDefault="00E626AD" w:rsidP="00E626AD">
      <w:pPr>
        <w:ind w:firstLine="720"/>
      </w:pPr>
      <w:r w:rsidRPr="00DE0C53">
        <w:t>[address of Procurement Entity/Lead Entity/Procurement Agent]</w:t>
      </w:r>
    </w:p>
    <w:p w14:paraId="3F475503" w14:textId="77777777" w:rsidR="00E626AD" w:rsidRPr="00DE0C53" w:rsidRDefault="00E626AD" w:rsidP="00E626AD"/>
    <w:p w14:paraId="2E953B6B" w14:textId="77777777" w:rsidR="00E626AD" w:rsidRPr="00DE0C53" w:rsidRDefault="00E626AD" w:rsidP="00E626AD">
      <w:r w:rsidRPr="00DE0C53">
        <w:t>[name of Contract]</w:t>
      </w:r>
    </w:p>
    <w:p w14:paraId="2E153DDB" w14:textId="77777777" w:rsidR="00E626AD" w:rsidRPr="00DE0C53" w:rsidRDefault="00E626AD" w:rsidP="00E626AD"/>
    <w:p w14:paraId="7FF2C70F" w14:textId="77777777" w:rsidR="00E626AD" w:rsidRPr="00DE0C53" w:rsidRDefault="00E626AD" w:rsidP="00E626AD">
      <w:r w:rsidRPr="00DE0C53">
        <w:t>Gentlemen and/or Ladies;</w:t>
      </w:r>
    </w:p>
    <w:p w14:paraId="1FCB75C0" w14:textId="77777777" w:rsidR="00E626AD" w:rsidRPr="00DE0C53" w:rsidRDefault="00E626AD" w:rsidP="00E626AD"/>
    <w:p w14:paraId="5B70FE6C" w14:textId="77777777" w:rsidR="00E626AD" w:rsidRPr="00DE0C53" w:rsidRDefault="00E626AD" w:rsidP="00E626AD">
      <w:pPr>
        <w:rPr>
          <w:i/>
        </w:rPr>
      </w:pPr>
      <w:r w:rsidRPr="00DE0C53">
        <w:t xml:space="preserve">In accordance with the payment provision included in the Special Conditions of Contract, to provide for advance payment, </w:t>
      </w:r>
      <w:r w:rsidRPr="00DE0C53">
        <w:rPr>
          <w:i/>
          <w:iCs/>
        </w:rPr>
        <w:t xml:space="preserve">[name and address of Supplier] </w:t>
      </w:r>
      <w:r w:rsidRPr="00DE0C53">
        <w:t xml:space="preserve">(hereinafter called “the Supplier”) shall deposit with </w:t>
      </w:r>
      <w:r w:rsidRPr="00DE0C53">
        <w:rPr>
          <w:i/>
          <w:iCs/>
        </w:rPr>
        <w:t xml:space="preserve">[name of the </w:t>
      </w:r>
      <w:r w:rsidR="008C08FD" w:rsidRPr="00DE0C53">
        <w:rPr>
          <w:i/>
          <w:iCs/>
        </w:rPr>
        <w:t>Procurement Entity</w:t>
      </w:r>
      <w:r w:rsidRPr="00DE0C53">
        <w:rPr>
          <w:i/>
          <w:iCs/>
        </w:rPr>
        <w:t xml:space="preserve">], </w:t>
      </w:r>
      <w:r w:rsidRPr="00DE0C53">
        <w:t xml:space="preserve">The Government of Ghana (hereinafter called “the </w:t>
      </w:r>
      <w:r w:rsidR="008C08FD" w:rsidRPr="00DE0C53">
        <w:t>Procurement Entity</w:t>
      </w:r>
      <w:r w:rsidRPr="00DE0C53">
        <w:t xml:space="preserve">”) a bank guarantee to guarantee his proper and faithful performance under the said Clause of the Contract in an amount of </w:t>
      </w:r>
      <w:r w:rsidRPr="00DE0C53">
        <w:rPr>
          <w:i/>
          <w:iCs/>
        </w:rPr>
        <w:t xml:space="preserve">[amount of guarantee in figures and </w:t>
      </w:r>
      <w:r w:rsidRPr="00DE0C53">
        <w:rPr>
          <w:i/>
        </w:rPr>
        <w:t>words in Ghanaian Cedis].</w:t>
      </w:r>
    </w:p>
    <w:p w14:paraId="18DD4D81" w14:textId="77777777" w:rsidR="00933D0E" w:rsidRPr="00DE0C53" w:rsidRDefault="00933D0E" w:rsidP="00E626AD"/>
    <w:p w14:paraId="7CF30049" w14:textId="77777777" w:rsidR="00E626AD" w:rsidRPr="00DE0C53" w:rsidRDefault="00E626AD" w:rsidP="00E626AD">
      <w:pPr>
        <w:rPr>
          <w:i/>
          <w:iCs/>
        </w:rPr>
      </w:pPr>
      <w:r w:rsidRPr="00DE0C53">
        <w:t xml:space="preserve">We, the </w:t>
      </w:r>
      <w:r w:rsidRPr="00DE0C53">
        <w:rPr>
          <w:i/>
          <w:iCs/>
        </w:rPr>
        <w:t>[name of the bank]</w:t>
      </w:r>
      <w:r w:rsidRPr="00DE0C53">
        <w:t xml:space="preserve">, as instructed by the Supplier, agree unconditionally and irrevocably to guarantee as primary obligator and not as surety merely, the payment to the </w:t>
      </w:r>
      <w:r w:rsidR="008C08FD" w:rsidRPr="00DE0C53">
        <w:t>Procurement Entity</w:t>
      </w:r>
      <w:r w:rsidRPr="00DE0C53">
        <w:t xml:space="preserve"> on his first demand without whatsoever right of objection on our part and without his first claim to the Supplier, in the amount not exceeding </w:t>
      </w:r>
      <w:r w:rsidRPr="00DE0C53">
        <w:rPr>
          <w:i/>
          <w:iCs/>
        </w:rPr>
        <w:t>[amount of guarantee in figures and words in Ghanaian Cedis].</w:t>
      </w:r>
    </w:p>
    <w:p w14:paraId="115EFA17" w14:textId="77777777" w:rsidR="00E626AD" w:rsidRPr="00DE0C53" w:rsidRDefault="00E626AD" w:rsidP="00E626AD"/>
    <w:p w14:paraId="03AD0AB8" w14:textId="77777777" w:rsidR="00E626AD" w:rsidRPr="00DE0C53" w:rsidRDefault="00E626AD" w:rsidP="00E626AD">
      <w:pPr>
        <w:rPr>
          <w:vanish/>
          <w:sz w:val="19"/>
          <w:szCs w:val="19"/>
        </w:rPr>
      </w:pPr>
      <w:r w:rsidRPr="00DE0C53">
        <w:t xml:space="preserve">We further agree that no change or addition to or other modification of the terms of the supply of Goods to be performed thereunder or of any of the Contract documents which may be made between the </w:t>
      </w:r>
      <w:r w:rsidR="008C08FD" w:rsidRPr="00DE0C53">
        <w:t>Procurement Entity</w:t>
      </w:r>
      <w:r w:rsidRPr="00DE0C53">
        <w:t xml:space="preserve"> and the Supplier, shall in any way release us from any liability under this guarantee, and we hereby waive notice of any such change, addition, or modification.  </w:t>
      </w:r>
    </w:p>
    <w:p w14:paraId="2080D776" w14:textId="77777777" w:rsidR="00E626AD" w:rsidRPr="00DE0C53" w:rsidRDefault="00E626AD" w:rsidP="00E626AD"/>
    <w:p w14:paraId="09D6A090" w14:textId="77777777" w:rsidR="00E626AD" w:rsidRPr="00DE0C53" w:rsidRDefault="00E626AD" w:rsidP="00E626AD">
      <w:pPr>
        <w:rPr>
          <w:vanish/>
          <w:sz w:val="19"/>
          <w:szCs w:val="19"/>
        </w:rPr>
      </w:pPr>
      <w:r w:rsidRPr="00DE0C53">
        <w:t xml:space="preserve">This guarantee shall remain valid and in full effect from the date of the advance payment under the Contract until the </w:t>
      </w:r>
      <w:r w:rsidR="008C08FD" w:rsidRPr="00DE0C53">
        <w:t>Procurement Entity</w:t>
      </w:r>
      <w:r w:rsidRPr="00DE0C53">
        <w:t xml:space="preserve"> receives full repayment of the same amount from the Supplier.</w:t>
      </w:r>
    </w:p>
    <w:p w14:paraId="09DA6DDC" w14:textId="77777777" w:rsidR="00E626AD" w:rsidRPr="00DE0C53" w:rsidRDefault="00E626AD" w:rsidP="00E626AD"/>
    <w:p w14:paraId="1BB55795" w14:textId="77777777" w:rsidR="00E626AD" w:rsidRPr="00DE0C53" w:rsidRDefault="00E626AD" w:rsidP="00E626AD">
      <w:r w:rsidRPr="00DE0C53">
        <w:t>Yours truly,</w:t>
      </w:r>
    </w:p>
    <w:p w14:paraId="16EDAD9F" w14:textId="77777777" w:rsidR="00E626AD" w:rsidRPr="00DE0C53" w:rsidRDefault="00E626AD" w:rsidP="00E626AD"/>
    <w:p w14:paraId="372A72F8" w14:textId="77777777" w:rsidR="00E626AD" w:rsidRPr="00DE0C53" w:rsidRDefault="00E626AD" w:rsidP="00E626AD">
      <w:r w:rsidRPr="00DE0C53">
        <w:t>Signature and seal of the Bank</w:t>
      </w:r>
    </w:p>
    <w:p w14:paraId="7289757F" w14:textId="77777777" w:rsidR="00E626AD" w:rsidRPr="00DE0C53" w:rsidRDefault="00E626AD" w:rsidP="00E626AD">
      <w:r w:rsidRPr="00DE0C53">
        <w:t>___________________________________________________________________</w:t>
      </w:r>
    </w:p>
    <w:p w14:paraId="1E6D8E70" w14:textId="77777777" w:rsidR="00E626AD" w:rsidRPr="00DE0C53" w:rsidRDefault="00E626AD" w:rsidP="00E626AD">
      <w:r w:rsidRPr="00DE0C53">
        <w:t>[name of Bank]</w:t>
      </w:r>
    </w:p>
    <w:p w14:paraId="6BFE178E" w14:textId="77777777" w:rsidR="00E626AD" w:rsidRPr="00DE0C53" w:rsidRDefault="00E626AD" w:rsidP="00E626AD">
      <w:r w:rsidRPr="00DE0C53">
        <w:t>__________________________________________________________________</w:t>
      </w:r>
    </w:p>
    <w:p w14:paraId="0DDA9D9F" w14:textId="77777777" w:rsidR="00E626AD" w:rsidRPr="00DE0C53" w:rsidRDefault="00E626AD" w:rsidP="00E626AD">
      <w:r w:rsidRPr="00DE0C53">
        <w:t>[address]</w:t>
      </w:r>
    </w:p>
    <w:p w14:paraId="16DD9A21" w14:textId="77777777" w:rsidR="00E626AD" w:rsidRPr="00DE0C53" w:rsidRDefault="00E626AD" w:rsidP="00E626AD">
      <w:r w:rsidRPr="00DE0C53">
        <w:t>__________________________________________________________</w:t>
      </w:r>
    </w:p>
    <w:p w14:paraId="4E6EB4C3" w14:textId="77777777" w:rsidR="00E626AD" w:rsidRPr="00DE0C53" w:rsidRDefault="00E626AD" w:rsidP="00E626AD">
      <w:r w:rsidRPr="00DE0C53">
        <w:t>[date]</w:t>
      </w:r>
    </w:p>
    <w:p w14:paraId="08196F57" w14:textId="77777777" w:rsidR="00E626AD" w:rsidRPr="00DE0C53" w:rsidRDefault="00E626AD" w:rsidP="00E626AD"/>
    <w:p w14:paraId="52D10F8E" w14:textId="77777777" w:rsidR="00E626AD" w:rsidRPr="00DE0C53" w:rsidRDefault="00E626AD" w:rsidP="00B83476">
      <w:pPr>
        <w:ind w:firstLine="720"/>
      </w:pPr>
    </w:p>
    <w:p w14:paraId="394EA835" w14:textId="77777777" w:rsidR="00933D0E" w:rsidRPr="00DE0C53" w:rsidRDefault="00E626AD" w:rsidP="00933D0E">
      <w:pPr>
        <w:tabs>
          <w:tab w:val="left" w:pos="549"/>
        </w:tabs>
      </w:pPr>
      <w:r w:rsidRPr="00DE0C53">
        <w:tab/>
      </w:r>
      <w:bookmarkStart w:id="693" w:name="_Toc503258701"/>
      <w:bookmarkEnd w:id="522"/>
      <w:bookmarkEnd w:id="523"/>
      <w:bookmarkEnd w:id="524"/>
    </w:p>
    <w:p w14:paraId="1997C921" w14:textId="77777777" w:rsidR="00DB0BF4" w:rsidRPr="00DE0C53" w:rsidRDefault="00DB0BF4" w:rsidP="00933D0E">
      <w:pPr>
        <w:tabs>
          <w:tab w:val="left" w:pos="549"/>
        </w:tabs>
      </w:pPr>
      <w:r w:rsidRPr="00DE0C53">
        <w:t xml:space="preserve">List of </w:t>
      </w:r>
      <w:r w:rsidR="009943D3" w:rsidRPr="00DE0C53">
        <w:t>Procurement Entities</w:t>
      </w:r>
      <w:r w:rsidRPr="00DE0C53">
        <w:t xml:space="preserve"> (if applicable)</w:t>
      </w:r>
      <w:bookmarkEnd w:id="693"/>
    </w:p>
    <w:p w14:paraId="6F0BC297" w14:textId="77777777" w:rsidR="00DB0BF4" w:rsidRPr="00DE0C53" w:rsidRDefault="00DB0BF4" w:rsidP="00DB0BF4">
      <w:pPr>
        <w:spacing w:before="240" w:after="120"/>
      </w:pPr>
      <w:r w:rsidRPr="00DE0C53">
        <w:t>[</w:t>
      </w:r>
      <w:r w:rsidRPr="00DE0C53">
        <w:rPr>
          <w:i/>
        </w:rPr>
        <w:t xml:space="preserve">delete this section if this is a </w:t>
      </w:r>
      <w:r w:rsidR="00A9047C" w:rsidRPr="00DE0C53">
        <w:rPr>
          <w:i/>
        </w:rPr>
        <w:t>S</w:t>
      </w:r>
      <w:r w:rsidRPr="00DE0C53">
        <w:rPr>
          <w:i/>
        </w:rPr>
        <w:t>ingle-</w:t>
      </w:r>
      <w:r w:rsidR="003D1F50" w:rsidRPr="00DE0C53">
        <w:rPr>
          <w:i/>
        </w:rPr>
        <w:t>U</w:t>
      </w:r>
      <w:r w:rsidRPr="00DE0C53">
        <w:rPr>
          <w:i/>
        </w:rPr>
        <w:t xml:space="preserve">ser </w:t>
      </w:r>
      <w:r w:rsidR="004618CA" w:rsidRPr="00DE0C53">
        <w:rPr>
          <w:i/>
        </w:rPr>
        <w:t>FWA</w:t>
      </w:r>
      <w:r w:rsidRPr="00DE0C53">
        <w:rPr>
          <w:i/>
        </w:rPr>
        <w:t xml:space="preserve"> i.e. single </w:t>
      </w:r>
      <w:r w:rsidR="009943D3" w:rsidRPr="00DE0C53">
        <w:rPr>
          <w:i/>
        </w:rPr>
        <w:t>Procurement Entity</w:t>
      </w:r>
      <w:r w:rsidR="009943D3" w:rsidRPr="00DE0C53" w:rsidDel="009943D3">
        <w:rPr>
          <w:i/>
        </w:rPr>
        <w:t xml:space="preserve"> </w:t>
      </w:r>
      <w:r w:rsidR="009943D3" w:rsidRPr="00DE0C53">
        <w:rPr>
          <w:i/>
        </w:rPr>
        <w:t>FWA</w:t>
      </w:r>
      <w:r w:rsidRPr="00DE0C53">
        <w:t xml:space="preserve">] </w:t>
      </w:r>
    </w:p>
    <w:p w14:paraId="3134FF43" w14:textId="77777777" w:rsidR="00DB0BF4" w:rsidRPr="00DE0C53" w:rsidRDefault="00DB0BF4" w:rsidP="00DB0BF4">
      <w:pPr>
        <w:spacing w:before="240" w:after="120"/>
      </w:pPr>
      <w:r w:rsidRPr="00DE0C53">
        <w:t xml:space="preserve">The following </w:t>
      </w:r>
      <w:r w:rsidR="00E626AD" w:rsidRPr="00DE0C53">
        <w:t xml:space="preserve">entities </w:t>
      </w:r>
      <w:r w:rsidRPr="00DE0C53">
        <w:t>are participating in this Framework Agreement.</w:t>
      </w:r>
    </w:p>
    <w:tbl>
      <w:tblPr>
        <w:tblStyle w:val="TableGrid"/>
        <w:tblW w:w="9355" w:type="dxa"/>
        <w:tblLook w:val="04A0" w:firstRow="1" w:lastRow="0" w:firstColumn="1" w:lastColumn="0" w:noHBand="0" w:noVBand="1"/>
      </w:tblPr>
      <w:tblGrid>
        <w:gridCol w:w="613"/>
        <w:gridCol w:w="3072"/>
        <w:gridCol w:w="2970"/>
        <w:gridCol w:w="2700"/>
      </w:tblGrid>
      <w:tr w:rsidR="00DB0BF4" w:rsidRPr="00DE0C53" w14:paraId="32640F9B" w14:textId="77777777" w:rsidTr="00FB2F63">
        <w:tc>
          <w:tcPr>
            <w:tcW w:w="613" w:type="dxa"/>
            <w:shd w:val="clear" w:color="auto" w:fill="17365D" w:themeFill="text2" w:themeFillShade="BF"/>
          </w:tcPr>
          <w:p w14:paraId="5931701A" w14:textId="77777777" w:rsidR="00DB0BF4" w:rsidRPr="00DE0C53" w:rsidRDefault="00DB0BF4" w:rsidP="00FB2F63">
            <w:pPr>
              <w:spacing w:before="120" w:after="120"/>
              <w:jc w:val="center"/>
              <w:rPr>
                <w:b/>
                <w:color w:val="FFFFFF" w:themeColor="background1"/>
              </w:rPr>
            </w:pPr>
            <w:r w:rsidRPr="00DE0C53">
              <w:rPr>
                <w:b/>
                <w:color w:val="FFFFFF" w:themeColor="background1"/>
              </w:rPr>
              <w:t>#</w:t>
            </w:r>
          </w:p>
        </w:tc>
        <w:tc>
          <w:tcPr>
            <w:tcW w:w="3072" w:type="dxa"/>
            <w:shd w:val="clear" w:color="auto" w:fill="17365D" w:themeFill="text2" w:themeFillShade="BF"/>
          </w:tcPr>
          <w:p w14:paraId="58A66937" w14:textId="77777777" w:rsidR="00DB0BF4" w:rsidRPr="00DE0C53" w:rsidRDefault="00DB0BF4" w:rsidP="00FB2F63">
            <w:pPr>
              <w:spacing w:before="120" w:after="120"/>
              <w:rPr>
                <w:b/>
                <w:color w:val="FFFFFF" w:themeColor="background1"/>
              </w:rPr>
            </w:pPr>
            <w:r w:rsidRPr="00DE0C53">
              <w:rPr>
                <w:b/>
                <w:color w:val="FFFFFF" w:themeColor="background1"/>
              </w:rPr>
              <w:t xml:space="preserve">Name of </w:t>
            </w:r>
            <w:r w:rsidR="009943D3" w:rsidRPr="00DE0C53">
              <w:rPr>
                <w:b/>
                <w:color w:val="FFFFFF" w:themeColor="background1"/>
              </w:rPr>
              <w:t>Procurement Entity</w:t>
            </w:r>
          </w:p>
        </w:tc>
        <w:tc>
          <w:tcPr>
            <w:tcW w:w="2970" w:type="dxa"/>
            <w:shd w:val="clear" w:color="auto" w:fill="17365D" w:themeFill="text2" w:themeFillShade="BF"/>
          </w:tcPr>
          <w:p w14:paraId="031F3FAC" w14:textId="77777777" w:rsidR="00DB0BF4" w:rsidRPr="00DE0C53" w:rsidRDefault="00DB0BF4" w:rsidP="00FB2F63">
            <w:pPr>
              <w:spacing w:before="120" w:after="120"/>
              <w:rPr>
                <w:b/>
                <w:color w:val="FFFFFF" w:themeColor="background1"/>
              </w:rPr>
            </w:pPr>
            <w:r w:rsidRPr="00DE0C53">
              <w:rPr>
                <w:b/>
                <w:color w:val="FFFFFF" w:themeColor="background1"/>
              </w:rPr>
              <w:t xml:space="preserve">Address </w:t>
            </w:r>
          </w:p>
        </w:tc>
        <w:tc>
          <w:tcPr>
            <w:tcW w:w="2700" w:type="dxa"/>
            <w:shd w:val="clear" w:color="auto" w:fill="17365D" w:themeFill="text2" w:themeFillShade="BF"/>
          </w:tcPr>
          <w:p w14:paraId="60DA510B" w14:textId="77777777" w:rsidR="00DB0BF4" w:rsidRPr="00DE0C53" w:rsidRDefault="00DB0BF4" w:rsidP="00FB2F63">
            <w:pPr>
              <w:spacing w:before="120" w:after="120"/>
              <w:rPr>
                <w:b/>
                <w:color w:val="FFFFFF" w:themeColor="background1"/>
              </w:rPr>
            </w:pPr>
            <w:r w:rsidRPr="00DE0C53">
              <w:rPr>
                <w:b/>
                <w:color w:val="FFFFFF" w:themeColor="background1"/>
              </w:rPr>
              <w:t>Representative</w:t>
            </w:r>
          </w:p>
        </w:tc>
      </w:tr>
      <w:tr w:rsidR="00DB0BF4" w:rsidRPr="00DE0C53" w14:paraId="03B95D4E" w14:textId="77777777" w:rsidTr="00FB2F63">
        <w:tc>
          <w:tcPr>
            <w:tcW w:w="613" w:type="dxa"/>
          </w:tcPr>
          <w:p w14:paraId="43B77A69" w14:textId="77777777" w:rsidR="00DB0BF4" w:rsidRPr="00DE0C53" w:rsidRDefault="00DB0BF4" w:rsidP="000111BE">
            <w:pPr>
              <w:pStyle w:val="ListParagraph"/>
              <w:numPr>
                <w:ilvl w:val="0"/>
                <w:numId w:val="32"/>
              </w:numPr>
              <w:spacing w:before="120" w:after="120"/>
              <w:ind w:left="331"/>
              <w:contextualSpacing w:val="0"/>
              <w:jc w:val="right"/>
              <w:rPr>
                <w:b/>
              </w:rPr>
            </w:pPr>
          </w:p>
        </w:tc>
        <w:tc>
          <w:tcPr>
            <w:tcW w:w="3072" w:type="dxa"/>
          </w:tcPr>
          <w:p w14:paraId="70DFE476" w14:textId="77777777" w:rsidR="00DB0BF4" w:rsidRPr="00DE0C53" w:rsidRDefault="00DB0BF4" w:rsidP="00FB2F63">
            <w:pPr>
              <w:spacing w:before="80" w:after="80"/>
            </w:pPr>
            <w:r w:rsidRPr="00DE0C53">
              <w:t>[</w:t>
            </w:r>
            <w:r w:rsidRPr="00DE0C53">
              <w:rPr>
                <w:i/>
              </w:rPr>
              <w:t>insert complete name of</w:t>
            </w:r>
            <w:r w:rsidRPr="00DE0C53">
              <w:t xml:space="preserve"> </w:t>
            </w:r>
            <w:r w:rsidRPr="00DE0C53">
              <w:rPr>
                <w:i/>
              </w:rPr>
              <w:t xml:space="preserve">Lead </w:t>
            </w:r>
            <w:r w:rsidR="00D37543" w:rsidRPr="00DE0C53">
              <w:rPr>
                <w:i/>
              </w:rPr>
              <w:t xml:space="preserve">Procurement Entity </w:t>
            </w:r>
            <w:r w:rsidRPr="00DE0C53">
              <w:rPr>
                <w:i/>
              </w:rPr>
              <w:t>#1</w:t>
            </w:r>
            <w:r w:rsidRPr="00DE0C53">
              <w:t>]</w:t>
            </w:r>
          </w:p>
          <w:p w14:paraId="584C664C" w14:textId="77777777" w:rsidR="00DB0BF4" w:rsidRPr="00DE0C53" w:rsidRDefault="00DB0BF4" w:rsidP="00FB2F63">
            <w:pPr>
              <w:spacing w:before="80" w:after="80"/>
            </w:pPr>
            <w:r w:rsidRPr="00DE0C53">
              <w:t>[</w:t>
            </w:r>
            <w:r w:rsidRPr="00DE0C53">
              <w:rPr>
                <w:i/>
              </w:rPr>
              <w:t>insert the type of legal entity</w:t>
            </w:r>
            <w:r w:rsidRPr="00DE0C53">
              <w:t>]</w:t>
            </w:r>
          </w:p>
        </w:tc>
        <w:tc>
          <w:tcPr>
            <w:tcW w:w="2970" w:type="dxa"/>
          </w:tcPr>
          <w:p w14:paraId="05FD4CF3" w14:textId="77777777" w:rsidR="00DB0BF4" w:rsidRPr="00DE0C53" w:rsidRDefault="00DB0BF4" w:rsidP="00FB2F63">
            <w:pPr>
              <w:spacing w:before="80" w:after="80"/>
            </w:pPr>
            <w:r w:rsidRPr="00DE0C53">
              <w:t>[</w:t>
            </w:r>
            <w:r w:rsidRPr="00DE0C53">
              <w:rPr>
                <w:i/>
              </w:rPr>
              <w:t>insert the address of the principle place of business</w:t>
            </w:r>
            <w:r w:rsidRPr="00DE0C53">
              <w:t>]</w:t>
            </w:r>
          </w:p>
          <w:p w14:paraId="617DC9DC" w14:textId="77777777" w:rsidR="00DB0BF4" w:rsidRPr="00DE0C53" w:rsidRDefault="00DB0BF4" w:rsidP="00FB2F63">
            <w:pPr>
              <w:spacing w:before="120" w:after="120"/>
            </w:pPr>
          </w:p>
        </w:tc>
        <w:tc>
          <w:tcPr>
            <w:tcW w:w="2700" w:type="dxa"/>
          </w:tcPr>
          <w:p w14:paraId="31B5F6FB" w14:textId="77777777" w:rsidR="00DB0BF4" w:rsidRPr="00DE0C53" w:rsidRDefault="00DB0BF4" w:rsidP="00FB2F63">
            <w:pPr>
              <w:pStyle w:val="ListParagraph"/>
              <w:spacing w:before="120" w:after="120"/>
              <w:ind w:left="72"/>
            </w:pPr>
            <w:r w:rsidRPr="00DE0C53">
              <w:t>Name:</w:t>
            </w:r>
          </w:p>
          <w:p w14:paraId="2CD0D0E7" w14:textId="77777777" w:rsidR="00DB0BF4" w:rsidRPr="00DE0C53" w:rsidRDefault="00DB0BF4" w:rsidP="00FB2F63">
            <w:pPr>
              <w:spacing w:before="120" w:after="120"/>
              <w:ind w:left="72"/>
            </w:pPr>
            <w:r w:rsidRPr="00DE0C53">
              <w:t>Title/position:</w:t>
            </w:r>
          </w:p>
          <w:p w14:paraId="61EAFFF6" w14:textId="77777777" w:rsidR="00DB0BF4" w:rsidRPr="00DE0C53" w:rsidRDefault="00DB0BF4" w:rsidP="00FB2F63">
            <w:pPr>
              <w:spacing w:before="120" w:after="120"/>
              <w:ind w:left="72"/>
            </w:pPr>
            <w:r w:rsidRPr="00DE0C53">
              <w:t>Phone:</w:t>
            </w:r>
          </w:p>
          <w:p w14:paraId="0F6A7C9A" w14:textId="77777777" w:rsidR="00DB0BF4" w:rsidRPr="00DE0C53" w:rsidRDefault="00DB0BF4" w:rsidP="00FB2F63">
            <w:pPr>
              <w:spacing w:before="120" w:after="120"/>
              <w:ind w:left="72"/>
            </w:pPr>
            <w:r w:rsidRPr="00DE0C53">
              <w:t>Mobile:</w:t>
            </w:r>
          </w:p>
          <w:p w14:paraId="033AD992" w14:textId="77777777" w:rsidR="00DB0BF4" w:rsidRPr="00DE0C53" w:rsidRDefault="00DB0BF4" w:rsidP="00FB2F63">
            <w:pPr>
              <w:spacing w:before="120" w:after="120"/>
              <w:ind w:left="72"/>
            </w:pPr>
            <w:r w:rsidRPr="00DE0C53">
              <w:t>E-mail:</w:t>
            </w:r>
          </w:p>
        </w:tc>
      </w:tr>
      <w:tr w:rsidR="00DB0BF4" w:rsidRPr="00DE0C53" w14:paraId="48D934EF" w14:textId="77777777" w:rsidTr="00FB2F63">
        <w:tc>
          <w:tcPr>
            <w:tcW w:w="613" w:type="dxa"/>
          </w:tcPr>
          <w:p w14:paraId="793D33B4" w14:textId="77777777" w:rsidR="00DB0BF4" w:rsidRPr="00DE0C53" w:rsidRDefault="00DB0BF4" w:rsidP="000111BE">
            <w:pPr>
              <w:pStyle w:val="ListParagraph"/>
              <w:numPr>
                <w:ilvl w:val="0"/>
                <w:numId w:val="32"/>
              </w:numPr>
              <w:spacing w:before="120" w:after="120"/>
              <w:ind w:left="331"/>
              <w:contextualSpacing w:val="0"/>
              <w:jc w:val="right"/>
              <w:rPr>
                <w:b/>
              </w:rPr>
            </w:pPr>
          </w:p>
        </w:tc>
        <w:tc>
          <w:tcPr>
            <w:tcW w:w="3072" w:type="dxa"/>
          </w:tcPr>
          <w:p w14:paraId="3BF58455" w14:textId="77777777" w:rsidR="00DB0BF4" w:rsidRPr="00DE0C53" w:rsidRDefault="00DB0BF4" w:rsidP="00FB2F63">
            <w:pPr>
              <w:spacing w:before="80" w:after="80"/>
            </w:pPr>
            <w:r w:rsidRPr="00DE0C53">
              <w:t>[</w:t>
            </w:r>
            <w:r w:rsidRPr="00DE0C53">
              <w:rPr>
                <w:i/>
              </w:rPr>
              <w:t xml:space="preserve">insert complete name of </w:t>
            </w:r>
            <w:r w:rsidR="009943D3" w:rsidRPr="00DE0C53">
              <w:rPr>
                <w:i/>
              </w:rPr>
              <w:t>Procurement Entity</w:t>
            </w:r>
            <w:r w:rsidRPr="00DE0C53">
              <w:rPr>
                <w:i/>
              </w:rPr>
              <w:t xml:space="preserve"> #2</w:t>
            </w:r>
            <w:r w:rsidRPr="00DE0C53">
              <w:t>]</w:t>
            </w:r>
          </w:p>
          <w:p w14:paraId="54E2767D" w14:textId="77777777" w:rsidR="00DB0BF4" w:rsidRPr="00DE0C53" w:rsidRDefault="00DB0BF4" w:rsidP="00FB2F63">
            <w:pPr>
              <w:spacing w:before="120" w:after="120"/>
            </w:pPr>
            <w:r w:rsidRPr="00DE0C53">
              <w:t>[</w:t>
            </w:r>
            <w:r w:rsidRPr="00DE0C53">
              <w:rPr>
                <w:i/>
              </w:rPr>
              <w:t>insert the type of legal entity</w:t>
            </w:r>
            <w:r w:rsidRPr="00DE0C53">
              <w:t>]</w:t>
            </w:r>
          </w:p>
        </w:tc>
        <w:tc>
          <w:tcPr>
            <w:tcW w:w="2970" w:type="dxa"/>
          </w:tcPr>
          <w:p w14:paraId="0EE86970" w14:textId="77777777" w:rsidR="00DB0BF4" w:rsidRPr="00DE0C53" w:rsidRDefault="00DB0BF4" w:rsidP="00FB2F63">
            <w:pPr>
              <w:spacing w:before="80" w:after="80"/>
            </w:pPr>
            <w:r w:rsidRPr="00DE0C53">
              <w:t>[</w:t>
            </w:r>
            <w:r w:rsidRPr="00DE0C53">
              <w:rPr>
                <w:i/>
              </w:rPr>
              <w:t>insert the address of the principle place of business</w:t>
            </w:r>
            <w:r w:rsidRPr="00DE0C53">
              <w:t>]</w:t>
            </w:r>
          </w:p>
          <w:p w14:paraId="0521A0DE" w14:textId="77777777" w:rsidR="00DB0BF4" w:rsidRPr="00DE0C53" w:rsidRDefault="00DB0BF4" w:rsidP="00FB2F63">
            <w:pPr>
              <w:spacing w:before="120" w:after="120"/>
              <w:ind w:left="-464" w:firstLine="464"/>
            </w:pPr>
          </w:p>
        </w:tc>
        <w:tc>
          <w:tcPr>
            <w:tcW w:w="2700" w:type="dxa"/>
          </w:tcPr>
          <w:p w14:paraId="76251A72" w14:textId="77777777" w:rsidR="00DB0BF4" w:rsidRPr="00DE0C53" w:rsidRDefault="00DB0BF4" w:rsidP="00FB2F63">
            <w:pPr>
              <w:pStyle w:val="ListParagraph"/>
              <w:spacing w:before="120" w:after="120"/>
              <w:ind w:left="72"/>
            </w:pPr>
            <w:r w:rsidRPr="00DE0C53">
              <w:t>Name:</w:t>
            </w:r>
          </w:p>
          <w:p w14:paraId="0874714B" w14:textId="77777777" w:rsidR="00DB0BF4" w:rsidRPr="00DE0C53" w:rsidRDefault="00DB0BF4" w:rsidP="00FB2F63">
            <w:pPr>
              <w:spacing w:before="120" w:after="120"/>
              <w:ind w:left="72"/>
            </w:pPr>
            <w:r w:rsidRPr="00DE0C53">
              <w:t>Title/position:</w:t>
            </w:r>
          </w:p>
          <w:p w14:paraId="762AF0AE" w14:textId="77777777" w:rsidR="00DB0BF4" w:rsidRPr="00DE0C53" w:rsidRDefault="00DB0BF4" w:rsidP="00FB2F63">
            <w:pPr>
              <w:spacing w:before="120" w:after="120"/>
              <w:ind w:left="72"/>
            </w:pPr>
            <w:r w:rsidRPr="00DE0C53">
              <w:t>Phone:</w:t>
            </w:r>
          </w:p>
          <w:p w14:paraId="68604A61" w14:textId="77777777" w:rsidR="00DB0BF4" w:rsidRPr="00DE0C53" w:rsidRDefault="00DB0BF4" w:rsidP="00FB2F63">
            <w:pPr>
              <w:spacing w:before="120" w:after="120"/>
              <w:ind w:left="72"/>
            </w:pPr>
            <w:r w:rsidRPr="00DE0C53">
              <w:t>Mobile:</w:t>
            </w:r>
          </w:p>
          <w:p w14:paraId="51125F27" w14:textId="77777777" w:rsidR="00DB0BF4" w:rsidRPr="00DE0C53" w:rsidRDefault="00DB0BF4" w:rsidP="00FB2F63">
            <w:pPr>
              <w:spacing w:before="120" w:after="120"/>
              <w:ind w:left="72"/>
            </w:pPr>
            <w:r w:rsidRPr="00DE0C53">
              <w:t>E-mail:</w:t>
            </w:r>
          </w:p>
        </w:tc>
      </w:tr>
      <w:tr w:rsidR="00DB0BF4" w14:paraId="60514186" w14:textId="77777777" w:rsidTr="00FB2F63">
        <w:tc>
          <w:tcPr>
            <w:tcW w:w="613" w:type="dxa"/>
          </w:tcPr>
          <w:p w14:paraId="4FD07F87" w14:textId="77777777" w:rsidR="00DB0BF4" w:rsidRPr="00DE0C53" w:rsidRDefault="00DB0BF4" w:rsidP="000111BE">
            <w:pPr>
              <w:pStyle w:val="ListParagraph"/>
              <w:numPr>
                <w:ilvl w:val="0"/>
                <w:numId w:val="32"/>
              </w:numPr>
              <w:spacing w:before="120" w:after="120"/>
              <w:ind w:left="331"/>
              <w:contextualSpacing w:val="0"/>
              <w:jc w:val="right"/>
              <w:rPr>
                <w:b/>
              </w:rPr>
            </w:pPr>
          </w:p>
        </w:tc>
        <w:tc>
          <w:tcPr>
            <w:tcW w:w="3072" w:type="dxa"/>
          </w:tcPr>
          <w:p w14:paraId="0CB93B8F" w14:textId="77777777" w:rsidR="00DB0BF4" w:rsidRPr="00DE0C53" w:rsidRDefault="00DB0BF4" w:rsidP="00FB2F63">
            <w:pPr>
              <w:spacing w:before="80" w:after="80"/>
            </w:pPr>
            <w:r w:rsidRPr="00DE0C53">
              <w:t>[</w:t>
            </w:r>
            <w:r w:rsidRPr="00DE0C53">
              <w:rPr>
                <w:i/>
              </w:rPr>
              <w:t xml:space="preserve">insert complete name of </w:t>
            </w:r>
            <w:r w:rsidR="009943D3" w:rsidRPr="00DE0C53">
              <w:rPr>
                <w:i/>
              </w:rPr>
              <w:t>Procurement Entity</w:t>
            </w:r>
            <w:r w:rsidRPr="00DE0C53">
              <w:rPr>
                <w:i/>
              </w:rPr>
              <w:t xml:space="preserve"> #3</w:t>
            </w:r>
            <w:r w:rsidRPr="00DE0C53">
              <w:t>]</w:t>
            </w:r>
          </w:p>
          <w:p w14:paraId="392E8470" w14:textId="77777777" w:rsidR="00DB0BF4" w:rsidRPr="00DE0C53" w:rsidRDefault="00DB0BF4" w:rsidP="00FB2F63">
            <w:pPr>
              <w:spacing w:before="120" w:after="120"/>
            </w:pPr>
            <w:r w:rsidRPr="00DE0C53">
              <w:t>[</w:t>
            </w:r>
            <w:r w:rsidRPr="00DE0C53">
              <w:rPr>
                <w:i/>
              </w:rPr>
              <w:t>insert the type of legal entity</w:t>
            </w:r>
            <w:r w:rsidRPr="00DE0C53">
              <w:t>]</w:t>
            </w:r>
          </w:p>
        </w:tc>
        <w:tc>
          <w:tcPr>
            <w:tcW w:w="2970" w:type="dxa"/>
          </w:tcPr>
          <w:p w14:paraId="489B8BF6" w14:textId="77777777" w:rsidR="00DB0BF4" w:rsidRPr="00DE0C53" w:rsidRDefault="00DB0BF4" w:rsidP="00FB2F63">
            <w:pPr>
              <w:spacing w:before="80" w:after="80"/>
            </w:pPr>
            <w:r w:rsidRPr="00DE0C53">
              <w:t>[</w:t>
            </w:r>
            <w:r w:rsidRPr="00DE0C53">
              <w:rPr>
                <w:i/>
              </w:rPr>
              <w:t>insert the address of the principle place of business</w:t>
            </w:r>
            <w:r w:rsidRPr="00DE0C53">
              <w:t>]</w:t>
            </w:r>
          </w:p>
          <w:p w14:paraId="12553CF4" w14:textId="77777777" w:rsidR="00DB0BF4" w:rsidRPr="00DE0C53" w:rsidRDefault="00DB0BF4" w:rsidP="00FB2F63">
            <w:pPr>
              <w:spacing w:before="120" w:after="120"/>
            </w:pPr>
          </w:p>
        </w:tc>
        <w:tc>
          <w:tcPr>
            <w:tcW w:w="2700" w:type="dxa"/>
          </w:tcPr>
          <w:p w14:paraId="6B101549" w14:textId="77777777" w:rsidR="00DB0BF4" w:rsidRPr="00DE0C53" w:rsidRDefault="00DB0BF4" w:rsidP="00FB2F63">
            <w:pPr>
              <w:pStyle w:val="ListParagraph"/>
              <w:spacing w:before="120" w:after="120"/>
              <w:ind w:left="72"/>
            </w:pPr>
            <w:r w:rsidRPr="00DE0C53">
              <w:t>Name:</w:t>
            </w:r>
          </w:p>
          <w:p w14:paraId="630D77A5" w14:textId="77777777" w:rsidR="00DB0BF4" w:rsidRPr="00DE0C53" w:rsidRDefault="00DB0BF4" w:rsidP="00FB2F63">
            <w:pPr>
              <w:spacing w:before="120" w:after="120"/>
              <w:ind w:left="72"/>
            </w:pPr>
            <w:r w:rsidRPr="00DE0C53">
              <w:t>Title/position:</w:t>
            </w:r>
          </w:p>
          <w:p w14:paraId="16B3E4F6" w14:textId="77777777" w:rsidR="00DB0BF4" w:rsidRPr="00DE0C53" w:rsidRDefault="00DB0BF4" w:rsidP="00FB2F63">
            <w:pPr>
              <w:spacing w:before="120" w:after="120"/>
              <w:ind w:left="72"/>
            </w:pPr>
            <w:r w:rsidRPr="00DE0C53">
              <w:t>Phone:</w:t>
            </w:r>
          </w:p>
          <w:p w14:paraId="0E637A0D" w14:textId="77777777" w:rsidR="00DB0BF4" w:rsidRPr="00DE0C53" w:rsidRDefault="00DB0BF4" w:rsidP="00FB2F63">
            <w:pPr>
              <w:spacing w:before="120" w:after="120"/>
              <w:ind w:left="72"/>
            </w:pPr>
            <w:r w:rsidRPr="00DE0C53">
              <w:t>Mobile:</w:t>
            </w:r>
          </w:p>
          <w:p w14:paraId="194DFF8B" w14:textId="77777777" w:rsidR="00DB0BF4" w:rsidRPr="00B073BB" w:rsidRDefault="00DB0BF4" w:rsidP="00FB2F63">
            <w:pPr>
              <w:spacing w:before="120" w:after="120"/>
              <w:ind w:left="72"/>
            </w:pPr>
            <w:r w:rsidRPr="00DE0C53">
              <w:t>E-mail:</w:t>
            </w:r>
          </w:p>
        </w:tc>
      </w:tr>
    </w:tbl>
    <w:p w14:paraId="284B9D34" w14:textId="77777777" w:rsidR="00DB0BF4" w:rsidRPr="004A2C5F" w:rsidRDefault="00DB0BF4" w:rsidP="00DB0BF4"/>
    <w:p w14:paraId="77DAA077" w14:textId="77777777" w:rsidR="007B519B" w:rsidRPr="004A2C5F" w:rsidRDefault="007B519B" w:rsidP="00176F5F"/>
    <w:sectPr w:rsidR="007B519B" w:rsidRPr="004A2C5F" w:rsidSect="000514AE">
      <w:headerReference w:type="even" r:id="rId104"/>
      <w:headerReference w:type="default" r:id="rId105"/>
      <w:headerReference w:type="first" r:id="rId106"/>
      <w:footnotePr>
        <w:numRestart w:val="eachSect"/>
      </w:foot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4928C" w14:textId="77777777" w:rsidR="00164F36" w:rsidRDefault="00164F36">
      <w:r>
        <w:separator/>
      </w:r>
    </w:p>
  </w:endnote>
  <w:endnote w:type="continuationSeparator" w:id="0">
    <w:p w14:paraId="4A548AF5" w14:textId="77777777" w:rsidR="00164F36" w:rsidRDefault="00164F36">
      <w:r>
        <w:continuationSeparator/>
      </w:r>
    </w:p>
  </w:endnote>
  <w:endnote w:type="continuationNotice" w:id="1">
    <w:p w14:paraId="14FBCCB2" w14:textId="77777777" w:rsidR="00164F36" w:rsidRDefault="00164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ndes Bold">
    <w:altName w:val="Times New Roman"/>
    <w:panose1 w:val="00000000000000000000"/>
    <w:charset w:val="00"/>
    <w:family w:val="modern"/>
    <w:notTrueType/>
    <w:pitch w:val="variable"/>
    <w:sig w:usb0="00000001" w:usb1="50000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2F8F8" w14:textId="77777777" w:rsidR="00B9232A" w:rsidRDefault="00B92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D4B4A" w14:textId="77777777" w:rsidR="00B9232A" w:rsidRDefault="00B92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EA52E" w14:textId="77777777" w:rsidR="00B9232A" w:rsidRDefault="00B92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04F39" w14:textId="77777777" w:rsidR="00164F36" w:rsidRDefault="00164F36">
      <w:r>
        <w:separator/>
      </w:r>
    </w:p>
  </w:footnote>
  <w:footnote w:type="continuationSeparator" w:id="0">
    <w:p w14:paraId="122C550F" w14:textId="77777777" w:rsidR="00164F36" w:rsidRDefault="00164F36">
      <w:r>
        <w:continuationSeparator/>
      </w:r>
    </w:p>
  </w:footnote>
  <w:footnote w:type="continuationNotice" w:id="1">
    <w:p w14:paraId="10F4C9F7" w14:textId="77777777" w:rsidR="00164F36" w:rsidRDefault="00164F36"/>
  </w:footnote>
  <w:footnote w:id="2">
    <w:p w14:paraId="7CF803E7" w14:textId="77777777" w:rsidR="00B9232A" w:rsidRPr="00B76369" w:rsidRDefault="00B9232A" w:rsidP="0017036A">
      <w:pPr>
        <w:pStyle w:val="FootnoteText"/>
        <w:spacing w:after="0"/>
        <w:rPr>
          <w:szCs w:val="20"/>
        </w:rPr>
      </w:pPr>
      <w:r>
        <w:rPr>
          <w:rStyle w:val="FootnoteReference"/>
        </w:rPr>
        <w:footnoteRef/>
      </w:r>
      <w:r>
        <w:t xml:space="preserve"> </w:t>
      </w:r>
      <w:r>
        <w:tab/>
      </w:r>
      <w:r w:rsidRPr="00B76369">
        <w:rPr>
          <w:i/>
          <w:spacing w:val="-2"/>
          <w:szCs w:val="20"/>
        </w:rPr>
        <w:t xml:space="preserve">The fee chargeable should only be nominal to defray reproduction and mailing costs.  </w:t>
      </w:r>
    </w:p>
  </w:footnote>
  <w:footnote w:id="3">
    <w:p w14:paraId="51BAB02D" w14:textId="77777777" w:rsidR="00B9232A" w:rsidRPr="00B76369" w:rsidRDefault="00B9232A" w:rsidP="0017036A">
      <w:pPr>
        <w:pStyle w:val="EndnoteText"/>
        <w:spacing w:before="0" w:after="0"/>
        <w:ind w:left="360" w:hanging="360"/>
        <w:rPr>
          <w:sz w:val="20"/>
          <w:szCs w:val="20"/>
        </w:rPr>
      </w:pPr>
      <w:r w:rsidRPr="00B76369">
        <w:rPr>
          <w:rStyle w:val="FootnoteReference"/>
          <w:sz w:val="20"/>
          <w:szCs w:val="20"/>
        </w:rPr>
        <w:footnoteRef/>
      </w:r>
      <w:r w:rsidRPr="00B76369">
        <w:rPr>
          <w:sz w:val="20"/>
          <w:szCs w:val="20"/>
        </w:rPr>
        <w:t xml:space="preserve"> </w:t>
      </w:r>
      <w:r w:rsidRPr="00B76369">
        <w:rPr>
          <w:sz w:val="20"/>
          <w:szCs w:val="20"/>
        </w:rPr>
        <w:tab/>
      </w:r>
      <w:r w:rsidRPr="00B76369">
        <w:rPr>
          <w:i/>
          <w:spacing w:val="-2"/>
          <w:sz w:val="20"/>
          <w:szCs w:val="20"/>
        </w:rPr>
        <w:t>For example, cashier’s che</w:t>
      </w:r>
      <w:r>
        <w:rPr>
          <w:i/>
          <w:spacing w:val="-2"/>
          <w:sz w:val="20"/>
          <w:szCs w:val="20"/>
        </w:rPr>
        <w:t>que</w:t>
      </w:r>
      <w:r w:rsidRPr="00B76369">
        <w:rPr>
          <w:i/>
          <w:spacing w:val="-2"/>
          <w:sz w:val="20"/>
          <w:szCs w:val="20"/>
        </w:rPr>
        <w:t>, direct deposit to specified account number, etc.</w:t>
      </w:r>
    </w:p>
  </w:footnote>
  <w:footnote w:id="4">
    <w:p w14:paraId="0205808C" w14:textId="77777777" w:rsidR="00B9232A" w:rsidRDefault="00B9232A" w:rsidP="0017036A">
      <w:pPr>
        <w:pStyle w:val="FootnoteText"/>
        <w:spacing w:after="0"/>
      </w:pPr>
      <w:r w:rsidRPr="00B76369">
        <w:rPr>
          <w:rStyle w:val="FootnoteReference"/>
          <w:szCs w:val="20"/>
        </w:rPr>
        <w:footnoteRef/>
      </w:r>
      <w:r w:rsidRPr="00B76369">
        <w:rPr>
          <w:szCs w:val="20"/>
        </w:rPr>
        <w:t xml:space="preserve"> </w:t>
      </w:r>
      <w:r w:rsidRPr="00B76369">
        <w:rPr>
          <w:szCs w:val="20"/>
        </w:rPr>
        <w:tab/>
      </w:r>
      <w:r>
        <w:rPr>
          <w:i/>
          <w:spacing w:val="-2"/>
          <w:szCs w:val="20"/>
        </w:rPr>
        <w:t>Substitute the address for Tender</w:t>
      </w:r>
      <w:r w:rsidRPr="00B76369">
        <w:rPr>
          <w:i/>
          <w:spacing w:val="-2"/>
          <w:szCs w:val="20"/>
        </w:rPr>
        <w:t xml:space="preserve"> submission if it is different from address for inquiry </w:t>
      </w:r>
      <w:r>
        <w:rPr>
          <w:i/>
          <w:spacing w:val="-2"/>
          <w:szCs w:val="20"/>
        </w:rPr>
        <w:t>and issuance of Invitation for Tenders</w:t>
      </w:r>
      <w:r w:rsidRPr="00B76369">
        <w:rPr>
          <w:i/>
          <w:spacing w:val="-2"/>
          <w:szCs w:val="20"/>
        </w:rPr>
        <w:t xml:space="preserve"> document.</w:t>
      </w:r>
    </w:p>
  </w:footnote>
  <w:footnote w:id="5">
    <w:p w14:paraId="2821384D" w14:textId="77777777" w:rsidR="00B9232A" w:rsidRDefault="00B9232A" w:rsidP="00361717">
      <w:pPr>
        <w:pStyle w:val="ListContinue2"/>
        <w:ind w:left="0"/>
        <w:rPr>
          <w:rFonts w:ascii="Arial-ItalicMT" w:hAnsi="Arial-ItalicMT"/>
          <w:i/>
          <w:iCs/>
          <w:vanish/>
          <w:sz w:val="15"/>
          <w:szCs w:val="15"/>
        </w:rPr>
      </w:pPr>
      <w:r>
        <w:rPr>
          <w:rStyle w:val="FootnoteReference"/>
        </w:rPr>
        <w:footnoteRef/>
      </w:r>
      <w:r>
        <w:t xml:space="preserve"> </w:t>
      </w:r>
      <w:r>
        <w:rPr>
          <w:i/>
          <w:iCs/>
        </w:rPr>
        <w:t xml:space="preserve">It is intended that the </w:t>
      </w:r>
      <w:r>
        <w:t>Procurement Entity</w:t>
      </w:r>
      <w:r>
        <w:rPr>
          <w:i/>
          <w:iCs/>
        </w:rPr>
        <w:t xml:space="preserve"> generally inspects the goods also on arrival at discharge port(s), and where a fresh independent inspection is for any reason considered necessary, the Supplier should be immediately notified and </w:t>
      </w:r>
    </w:p>
    <w:p w14:paraId="1D79B9B8" w14:textId="77777777" w:rsidR="00B9232A" w:rsidRDefault="00B9232A" w:rsidP="00361717">
      <w:pPr>
        <w:pStyle w:val="ListContinue2"/>
        <w:ind w:left="0"/>
        <w:rPr>
          <w:i/>
          <w:iCs/>
        </w:rPr>
      </w:pPr>
      <w:r>
        <w:rPr>
          <w:i/>
          <w:iCs/>
        </w:rPr>
        <w:t>associated with the inspection which should be completed on a priority basis.</w:t>
      </w:r>
    </w:p>
    <w:p w14:paraId="61D686DB" w14:textId="77777777" w:rsidR="00B9232A" w:rsidRDefault="00B9232A" w:rsidP="00361717">
      <w:pPr>
        <w:pStyle w:val="FootnoteText"/>
      </w:pPr>
    </w:p>
  </w:footnote>
  <w:footnote w:id="6">
    <w:p w14:paraId="7E00768B" w14:textId="77777777" w:rsidR="00B9232A" w:rsidRDefault="00B9232A" w:rsidP="00361717">
      <w:pPr>
        <w:rPr>
          <w:i/>
          <w:iCs/>
          <w:sz w:val="20"/>
        </w:rPr>
      </w:pPr>
      <w:r>
        <w:rPr>
          <w:rStyle w:val="FootnoteReference"/>
          <w:i/>
          <w:iCs/>
          <w:sz w:val="20"/>
        </w:rPr>
        <w:footnoteRef/>
      </w:r>
      <w:r>
        <w:rPr>
          <w:i/>
          <w:iCs/>
          <w:sz w:val="20"/>
        </w:rPr>
        <w:t xml:space="preserve"> Where terms not defined in INCOTERMS are used in the Tender Documents, Procurement Entity should define the same, spelling out the costs to be borne by the Supplier and to be included in its Tender price.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6EA4" w14:textId="5D865E10" w:rsidR="00B9232A" w:rsidRDefault="00B9232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0F694" w14:textId="40327042" w:rsidR="00B9232A" w:rsidRDefault="00B9232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6C788" w14:textId="6A0970F6" w:rsidR="00B9232A" w:rsidRDefault="00B9232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67546" w14:textId="7F717F6D" w:rsidR="00B9232A" w:rsidRDefault="00B9232A" w:rsidP="004C5C6C">
    <w:pPr>
      <w:pStyle w:val="Header"/>
      <w:jc w:val="left"/>
    </w:pPr>
    <w:r>
      <w:tab/>
    </w:r>
    <w:r>
      <w:fldChar w:fldCharType="begin"/>
    </w:r>
    <w:r>
      <w:instrText xml:space="preserve"> PAGE   \* MERGEFORMAT </w:instrText>
    </w:r>
    <w:r>
      <w:fldChar w:fldCharType="separate"/>
    </w:r>
    <w:r>
      <w:rPr>
        <w:noProof/>
      </w:rPr>
      <w:t>i</w:t>
    </w:r>
    <w:r>
      <w:rPr>
        <w:noProof/>
      </w:rPr>
      <w:fldChar w:fldCharType="end"/>
    </w:r>
    <w:r>
      <w:rPr>
        <w:noProof/>
      </w:rPr>
      <w:t>v</w:t>
    </w:r>
  </w:p>
  <w:p w14:paraId="114DBE46" w14:textId="77777777" w:rsidR="00B9232A" w:rsidRDefault="00B9232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7C3FE" w14:textId="28CB7262" w:rsidR="00B9232A" w:rsidRDefault="00B9232A" w:rsidP="00EF3BD5">
    <w:pPr>
      <w:pStyle w:val="Header"/>
      <w:pBdr>
        <w:bottom w:val="single" w:sz="4" w:space="0" w:color="000000"/>
      </w:pBdr>
      <w:tabs>
        <w:tab w:val="right" w:pos="9720"/>
      </w:tabs>
      <w:jc w:val="left"/>
    </w:pPr>
  </w:p>
  <w:sdt>
    <w:sdtPr>
      <w:id w:val="-1674254756"/>
      <w:docPartObj>
        <w:docPartGallery w:val="Page Numbers (Top of Page)"/>
        <w:docPartUnique/>
      </w:docPartObj>
    </w:sdtPr>
    <w:sdtEndPr>
      <w:rPr>
        <w:noProof/>
      </w:rPr>
    </w:sdtEndPr>
    <w:sdtContent>
      <w:sdt>
        <w:sdtPr>
          <w:id w:val="-1041741736"/>
          <w:docPartObj>
            <w:docPartGallery w:val="Page Numbers (Top of Page)"/>
            <w:docPartUnique/>
          </w:docPartObj>
        </w:sdtPr>
        <w:sdtEndPr>
          <w:rPr>
            <w:noProof/>
          </w:rPr>
        </w:sdtEndPr>
        <w:sdtContent>
          <w:p w14:paraId="0216A6BE" w14:textId="77777777" w:rsidR="00B9232A" w:rsidRDefault="00B9232A" w:rsidP="00EF3BD5">
            <w:pPr>
              <w:pStyle w:val="Header"/>
              <w:pBdr>
                <w:bottom w:val="single" w:sz="4" w:space="0" w:color="000000"/>
              </w:pBdr>
              <w:tabs>
                <w:tab w:val="right" w:pos="9720"/>
              </w:tabs>
              <w:jc w:val="left"/>
            </w:pPr>
            <w:r>
              <w:t>Section I – Instructions to Tenderers (ITT)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5FC22" w14:textId="1FEFD133" w:rsidR="00B9232A" w:rsidRDefault="00164F36" w:rsidP="00EF3BD5">
    <w:pPr>
      <w:pStyle w:val="Header"/>
      <w:pBdr>
        <w:bottom w:val="single" w:sz="4" w:space="0" w:color="000000"/>
      </w:pBdr>
      <w:tabs>
        <w:tab w:val="right" w:pos="9720"/>
      </w:tabs>
      <w:jc w:val="left"/>
    </w:pPr>
    <w:sdt>
      <w:sdtPr>
        <w:id w:val="-1475827725"/>
        <w:docPartObj>
          <w:docPartGallery w:val="Page Numbers (Top of Page)"/>
          <w:docPartUnique/>
        </w:docPartObj>
      </w:sdtPr>
      <w:sdtEndPr>
        <w:rPr>
          <w:noProof/>
        </w:rPr>
      </w:sdtEndPr>
      <w:sdtContent>
        <w:sdt>
          <w:sdtPr>
            <w:id w:val="1933308813"/>
            <w:docPartObj>
              <w:docPartGallery w:val="Page Numbers (Top of Page)"/>
              <w:docPartUnique/>
            </w:docPartObj>
          </w:sdtPr>
          <w:sdtEndPr>
            <w:rPr>
              <w:noProof/>
            </w:rPr>
          </w:sdtEndPr>
          <w:sdtContent>
            <w:r w:rsidR="00B9232A">
              <w:t>Section II – Instructions to Tenderers (ITT)</w:t>
            </w:r>
            <w:r w:rsidR="00B9232A">
              <w:tab/>
              <w:t>5</w:t>
            </w:r>
          </w:sdtContent>
        </w:sdt>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4F8C9" w14:textId="073F772B" w:rsidR="00B9232A" w:rsidRDefault="00164F36" w:rsidP="00C47452">
    <w:pPr>
      <w:pStyle w:val="Header"/>
      <w:jc w:val="left"/>
    </w:pPr>
    <w:sdt>
      <w:sdtPr>
        <w:id w:val="2061439088"/>
        <w:docPartObj>
          <w:docPartGallery w:val="Page Numbers (Top of Page)"/>
          <w:docPartUnique/>
        </w:docPartObj>
      </w:sdtPr>
      <w:sdtEndPr>
        <w:rPr>
          <w:noProof/>
        </w:rPr>
      </w:sdtEndPr>
      <w:sdtContent>
        <w:r w:rsidR="00B9232A">
          <w:t xml:space="preserve">Section I – Invitation for Tenders Framework Agreement                                                                                      </w:t>
        </w:r>
        <w:r w:rsidR="00B9232A">
          <w:fldChar w:fldCharType="begin"/>
        </w:r>
        <w:r w:rsidR="00B9232A">
          <w:instrText xml:space="preserve"> PAGE   \* MERGEFORMAT </w:instrText>
        </w:r>
        <w:r w:rsidR="00B9232A">
          <w:fldChar w:fldCharType="separate"/>
        </w:r>
        <w:r w:rsidR="00B9232A">
          <w:rPr>
            <w:noProof/>
          </w:rPr>
          <w:t>1</w:t>
        </w:r>
        <w:r w:rsidR="00B9232A">
          <w:rPr>
            <w:noProof/>
          </w:rPr>
          <w:fldChar w:fldCharType="end"/>
        </w:r>
      </w:sdtContent>
    </w:sdt>
  </w:p>
  <w:p w14:paraId="52C90638" w14:textId="74ED75DE" w:rsidR="00B9232A" w:rsidRDefault="00B9232A" w:rsidP="009024A7">
    <w:pPr>
      <w:pStyle w:val="Header"/>
      <w:pBdr>
        <w:bottom w:val="none" w:sz="0" w:space="0" w:color="auto"/>
      </w:pBdr>
      <w:tabs>
        <w:tab w:val="right" w:pos="9720"/>
      </w:tabs>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780D3" w14:textId="0A911591" w:rsidR="00B9232A" w:rsidRDefault="00B9232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A7921" w14:textId="4C413CE2" w:rsidR="00B9232A" w:rsidRDefault="00B9232A" w:rsidP="00EF3BD5">
    <w:pPr>
      <w:pStyle w:val="Header"/>
      <w:pBdr>
        <w:bottom w:val="single" w:sz="4" w:space="0" w:color="000000"/>
      </w:pBdr>
      <w:tabs>
        <w:tab w:val="right" w:pos="9720"/>
      </w:tabs>
      <w:jc w:val="left"/>
    </w:pPr>
    <w:r>
      <w:rPr>
        <w:noProof/>
      </w:rPr>
      <mc:AlternateContent>
        <mc:Choice Requires="wps">
          <w:drawing>
            <wp:anchor distT="0" distB="0" distL="114300" distR="114300" simplePos="0" relativeHeight="252079104" behindDoc="1" locked="0" layoutInCell="0" allowOverlap="1" wp14:anchorId="234C882E" wp14:editId="7954FB7F">
              <wp:simplePos x="0" y="0"/>
              <wp:positionH relativeFrom="margin">
                <wp:align>center</wp:align>
              </wp:positionH>
              <wp:positionV relativeFrom="margin">
                <wp:align>center</wp:align>
              </wp:positionV>
              <wp:extent cx="4105275" cy="857250"/>
              <wp:effectExtent l="0" t="923925" r="0" b="1114425"/>
              <wp:wrapNone/>
              <wp:docPr id="6" name="WordArt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05275"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381DCF" w14:textId="77777777" w:rsidR="00B9232A" w:rsidRDefault="00B9232A" w:rsidP="00BB6802">
                          <w:pPr>
                            <w:jc w:val="center"/>
                          </w:pPr>
                          <w:r>
                            <w:rPr>
                              <w:color w:val="C0C0C0"/>
                              <w:sz w:val="120"/>
                              <w:szCs w:val="120"/>
                              <w14:textFill>
                                <w14:solidFill>
                                  <w14:srgbClr w14:val="C0C0C0">
                                    <w14:alpha w14:val="50000"/>
                                  </w14:srgbClr>
                                </w14:solidFill>
                              </w14:textFill>
                            </w:rPr>
                            <w:t xml:space="preserve">Trial Edition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4C882E" id="_x0000_t202" coordsize="21600,21600" o:spt="202" path="m,l,21600r21600,l21600,xe">
              <v:stroke joinstyle="miter"/>
              <v:path gradientshapeok="t" o:connecttype="rect"/>
            </v:shapetype>
            <v:shape id="WordArt 80" o:spid="_x0000_s1027" type="#_x0000_t202" style="position:absolute;margin-left:0;margin-top:0;width:323.25pt;height:67.5pt;rotation:-45;z-index:-2512373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" o:allowincell="f" filled="f" stroked="f">
              <v:stroke joinstyle="round"/>
              <o:lock v:ext="edit" shapetype="t"/>
              <v:textbox style="mso-fit-shape-to-text:t">
                <w:txbxContent>
                  <w:p w14:paraId="59381DCF" w14:textId="77777777" w:rsidR="00B9232A" w:rsidRDefault="00B9232A" w:rsidP="00BB6802">
                    <w:pPr>
                      <w:jc w:val="center"/>
                    </w:pPr>
                    <w:r>
                      <w:rPr>
                        <w:color w:val="C0C0C0"/>
                        <w:sz w:val="120"/>
                        <w:szCs w:val="120"/>
                        <w14:textFill>
                          <w14:solidFill>
                            <w14:srgbClr w14:val="C0C0C0">
                              <w14:alpha w14:val="50000"/>
                            </w14:srgbClr>
                          </w14:solidFill>
                        </w14:textFill>
                      </w:rPr>
                      <w:t xml:space="preserve">Trial Edition </w:t>
                    </w:r>
                  </w:p>
                </w:txbxContent>
              </v:textbox>
              <w10:wrap anchorx="margin" anchory="margin"/>
            </v:shape>
          </w:pict>
        </mc:Fallback>
      </mc:AlternateContent>
    </w:r>
    <w:sdt>
      <w:sdtPr>
        <w:id w:val="-1813324205"/>
        <w:docPartObj>
          <w:docPartGallery w:val="Page Numbers (Top of Page)"/>
          <w:docPartUnique/>
        </w:docPartObj>
      </w:sdtPr>
      <w:sdtEndPr>
        <w:rPr>
          <w:noProof/>
        </w:rPr>
      </w:sdtEndPr>
      <w:sdtContent>
        <w:sdt>
          <w:sdtPr>
            <w:id w:val="-1939048906"/>
            <w:docPartObj>
              <w:docPartGallery w:val="Page Numbers (Top of Page)"/>
              <w:docPartUnique/>
            </w:docPartObj>
          </w:sdtPr>
          <w:sdtEndPr>
            <w:rPr>
              <w:noProof/>
            </w:rPr>
          </w:sdtEndPr>
          <w:sdtContent>
            <w:r>
              <w:t>Section II – Instructions to Tenderers (ITT)</w:t>
            </w:r>
            <w:r>
              <w:tab/>
              <w:t>5</w:t>
            </w:r>
          </w:sdtContent>
        </w:sdt>
      </w:sdtContent>
    </w:sdt>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C2010" w14:textId="4E3962D3" w:rsidR="00B9232A" w:rsidRDefault="00164F36" w:rsidP="00C47452">
    <w:pPr>
      <w:pStyle w:val="Header"/>
      <w:jc w:val="left"/>
    </w:pPr>
    <w:sdt>
      <w:sdtPr>
        <w:id w:val="2013257716"/>
        <w:docPartObj>
          <w:docPartGallery w:val="Page Numbers (Top of Page)"/>
          <w:docPartUnique/>
        </w:docPartObj>
      </w:sdtPr>
      <w:sdtEndPr>
        <w:rPr>
          <w:noProof/>
        </w:rPr>
      </w:sdtEndPr>
      <w:sdtContent>
        <w:r w:rsidR="00B9232A">
          <w:t xml:space="preserve">Section I – Invitation for Tenderers (IFT)                                                                                                            </w:t>
        </w:r>
        <w:r w:rsidR="00B9232A">
          <w:fldChar w:fldCharType="begin"/>
        </w:r>
        <w:r w:rsidR="00B9232A">
          <w:instrText xml:space="preserve"> PAGE   \* MERGEFORMAT </w:instrText>
        </w:r>
        <w:r w:rsidR="00B9232A">
          <w:fldChar w:fldCharType="separate"/>
        </w:r>
        <w:r w:rsidR="00B9232A">
          <w:rPr>
            <w:noProof/>
          </w:rPr>
          <w:t>3</w:t>
        </w:r>
        <w:r w:rsidR="00B9232A">
          <w:rPr>
            <w:noProof/>
          </w:rPr>
          <w:fldChar w:fldCharType="end"/>
        </w:r>
      </w:sdtContent>
    </w:sdt>
  </w:p>
  <w:p w14:paraId="52B6C3B4" w14:textId="2E978C8F" w:rsidR="00B9232A" w:rsidRDefault="00B9232A" w:rsidP="009024A7">
    <w:pPr>
      <w:pStyle w:val="Header"/>
      <w:pBdr>
        <w:bottom w:val="none" w:sz="0" w:space="0" w:color="auto"/>
      </w:pBdr>
      <w:tabs>
        <w:tab w:val="right" w:pos="9720"/>
      </w:tabs>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A384F" w14:textId="0E87E087" w:rsidR="00B9232A" w:rsidRDefault="00B92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2B38D" w14:textId="06D37A09" w:rsidR="00B9232A" w:rsidRDefault="00B9232A">
    <w:pPr>
      <w:pStyle w:val="Header"/>
    </w:pPr>
    <w:r>
      <w:tab/>
      <w:t>i</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928C7" w14:textId="0DBD5770" w:rsidR="00B9232A" w:rsidRDefault="00B9232A" w:rsidP="00EF3BD5">
    <w:pPr>
      <w:pStyle w:val="Header"/>
      <w:pBdr>
        <w:bottom w:val="single" w:sz="4" w:space="0" w:color="000000"/>
      </w:pBdr>
      <w:tabs>
        <w:tab w:val="right" w:pos="9720"/>
      </w:tabs>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5BEC4" w14:textId="27AC0D53" w:rsidR="00B9232A" w:rsidRDefault="00164F36" w:rsidP="00C47452">
    <w:pPr>
      <w:pStyle w:val="Header"/>
      <w:jc w:val="left"/>
    </w:pPr>
    <w:sdt>
      <w:sdtPr>
        <w:id w:val="309921735"/>
        <w:docPartObj>
          <w:docPartGallery w:val="Page Numbers (Top of Page)"/>
          <w:docPartUnique/>
        </w:docPartObj>
      </w:sdtPr>
      <w:sdtEndPr>
        <w:rPr>
          <w:noProof/>
        </w:rPr>
      </w:sdtEndPr>
      <w:sdtContent>
        <w:r w:rsidR="00B9232A">
          <w:t xml:space="preserve">Section II – Instructions to Tenderers (ITT)                                                                                                            </w:t>
        </w:r>
        <w:r w:rsidR="00B9232A">
          <w:fldChar w:fldCharType="begin"/>
        </w:r>
        <w:r w:rsidR="00B9232A">
          <w:instrText xml:space="preserve"> PAGE   \* MERGEFORMAT </w:instrText>
        </w:r>
        <w:r w:rsidR="00B9232A">
          <w:fldChar w:fldCharType="separate"/>
        </w:r>
        <w:r w:rsidR="00B9232A">
          <w:rPr>
            <w:noProof/>
          </w:rPr>
          <w:t>4</w:t>
        </w:r>
        <w:r w:rsidR="00B9232A">
          <w:rPr>
            <w:noProof/>
          </w:rPr>
          <w:fldChar w:fldCharType="end"/>
        </w:r>
      </w:sdtContent>
    </w:sdt>
  </w:p>
  <w:p w14:paraId="3E4449D5" w14:textId="70DBA8A5" w:rsidR="00B9232A" w:rsidRDefault="00B9232A" w:rsidP="009024A7">
    <w:pPr>
      <w:pStyle w:val="Header"/>
      <w:pBdr>
        <w:bottom w:val="none" w:sz="0" w:space="0" w:color="auto"/>
      </w:pBdr>
      <w:tabs>
        <w:tab w:val="right" w:pos="9720"/>
      </w:tabs>
      <w:jc w:val="le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4A68" w14:textId="53659D4A" w:rsidR="00B9232A" w:rsidRDefault="00B9232A" w:rsidP="005C0E0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D95F1" w14:textId="7C4FF453" w:rsidR="00B9232A" w:rsidRDefault="00B9232A">
    <w:pPr>
      <w:pStyle w:val="Header"/>
    </w:pPr>
    <w:r>
      <w:t>Section II – Instructions to Tenderers (ITT)</w:t>
    </w:r>
    <w:r>
      <w:tab/>
    </w:r>
    <w:r>
      <w:fldChar w:fldCharType="begin"/>
    </w:r>
    <w:r>
      <w:instrText xml:space="preserve"> PAGE   \* MERGEFORMAT </w:instrText>
    </w:r>
    <w:r>
      <w:fldChar w:fldCharType="separate"/>
    </w:r>
    <w:r>
      <w:rPr>
        <w:noProof/>
      </w:rPr>
      <w:t>27</w:t>
    </w:r>
    <w:r>
      <w:rPr>
        <w:noProof/>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681DD" w14:textId="33D02699" w:rsidR="00B9232A" w:rsidRDefault="00B9232A" w:rsidP="005C0E0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7DC0A" w14:textId="66366C26" w:rsidR="00B9232A" w:rsidRDefault="00164F36" w:rsidP="005C0E0F">
    <w:pPr>
      <w:pStyle w:val="Header"/>
      <w:jc w:val="left"/>
    </w:pPr>
    <w:sdt>
      <w:sdtPr>
        <w:id w:val="-1957252478"/>
        <w:docPartObj>
          <w:docPartGallery w:val="Page Numbers (Top of Page)"/>
          <w:docPartUnique/>
        </w:docPartObj>
      </w:sdtPr>
      <w:sdtEndPr>
        <w:rPr>
          <w:noProof/>
        </w:rPr>
      </w:sdtEndPr>
      <w:sdtContent>
        <w:sdt>
          <w:sdtPr>
            <w:id w:val="2065366411"/>
            <w:docPartObj>
              <w:docPartGallery w:val="Page Numbers (Top of Page)"/>
              <w:docPartUnique/>
            </w:docPartObj>
          </w:sdtPr>
          <w:sdtEndPr>
            <w:rPr>
              <w:noProof/>
            </w:rPr>
          </w:sdtEndPr>
          <w:sdtContent>
            <w:r w:rsidR="00B9232A" w:rsidRPr="005C0E0F">
              <w:t xml:space="preserve">Section </w:t>
            </w:r>
            <w:r w:rsidR="00B9232A">
              <w:t>II – Tender Data Sheet (TDS)</w:t>
            </w:r>
            <w:r w:rsidR="00B9232A" w:rsidRPr="005C0E0F">
              <w:tab/>
            </w:r>
            <w:r w:rsidR="00B9232A">
              <w:fldChar w:fldCharType="begin"/>
            </w:r>
            <w:r w:rsidR="00B9232A">
              <w:instrText xml:space="preserve"> PAGE   \* MERGEFORMAT </w:instrText>
            </w:r>
            <w:r w:rsidR="00B9232A">
              <w:fldChar w:fldCharType="separate"/>
            </w:r>
            <w:r w:rsidR="00B9232A">
              <w:rPr>
                <w:noProof/>
              </w:rPr>
              <w:t>44</w:t>
            </w:r>
            <w:r w:rsidR="00B9232A">
              <w:rPr>
                <w:noProof/>
              </w:rPr>
              <w:fldChar w:fldCharType="end"/>
            </w:r>
          </w:sdtContent>
        </w:sdt>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256AA" w14:textId="50DFD55B" w:rsidR="00B9232A" w:rsidRDefault="00164F36" w:rsidP="005C0E0F">
    <w:pPr>
      <w:pStyle w:val="Header"/>
      <w:jc w:val="left"/>
    </w:pPr>
    <w:sdt>
      <w:sdtPr>
        <w:id w:val="554821626"/>
        <w:docPartObj>
          <w:docPartGallery w:val="Page Numbers (Top of Page)"/>
          <w:docPartUnique/>
        </w:docPartObj>
      </w:sdtPr>
      <w:sdtEndPr>
        <w:rPr>
          <w:noProof/>
        </w:rPr>
      </w:sdtEndPr>
      <w:sdtContent>
        <w:sdt>
          <w:sdtPr>
            <w:id w:val="613953403"/>
            <w:docPartObj>
              <w:docPartGallery w:val="Page Numbers (Top of Page)"/>
              <w:docPartUnique/>
            </w:docPartObj>
          </w:sdtPr>
          <w:sdtEndPr>
            <w:rPr>
              <w:noProof/>
            </w:rPr>
          </w:sdtEndPr>
          <w:sdtContent>
            <w:r w:rsidR="00B9232A">
              <w:t>Section II – Tender Data Sheet (TDS)</w:t>
            </w:r>
            <w:r w:rsidR="00B9232A">
              <w:tab/>
            </w:r>
            <w:r w:rsidR="00B9232A">
              <w:fldChar w:fldCharType="begin"/>
            </w:r>
            <w:r w:rsidR="00B9232A">
              <w:instrText xml:space="preserve"> PAGE   \* MERGEFORMAT </w:instrText>
            </w:r>
            <w:r w:rsidR="00B9232A">
              <w:fldChar w:fldCharType="separate"/>
            </w:r>
            <w:r w:rsidR="00B9232A">
              <w:rPr>
                <w:noProof/>
              </w:rPr>
              <w:t>35</w:t>
            </w:r>
            <w:r w:rsidR="00B9232A">
              <w:rPr>
                <w:noProof/>
              </w:rPr>
              <w:fldChar w:fldCharType="end"/>
            </w:r>
          </w:sdtContent>
        </w:sdt>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B1109" w14:textId="225D0931" w:rsidR="00B9232A" w:rsidRDefault="00164F36" w:rsidP="005C0E0F">
    <w:pPr>
      <w:pStyle w:val="Header"/>
      <w:jc w:val="left"/>
    </w:pPr>
    <w:sdt>
      <w:sdtPr>
        <w:id w:val="-921872978"/>
        <w:docPartObj>
          <w:docPartGallery w:val="Page Numbers (Top of Page)"/>
          <w:docPartUnique/>
        </w:docPartObj>
      </w:sdtPr>
      <w:sdtEndPr>
        <w:rPr>
          <w:noProof/>
        </w:rPr>
      </w:sdtEndPr>
      <w:sdtContent>
        <w:sdt>
          <w:sdtPr>
            <w:id w:val="1213933875"/>
            <w:docPartObj>
              <w:docPartGallery w:val="Page Numbers (Top of Page)"/>
              <w:docPartUnique/>
            </w:docPartObj>
          </w:sdtPr>
          <w:sdtEndPr>
            <w:rPr>
              <w:noProof/>
            </w:rPr>
          </w:sdtEndPr>
          <w:sdtContent>
            <w:sdt>
              <w:sdtPr>
                <w:id w:val="-729623212"/>
                <w:docPartObj>
                  <w:docPartGallery w:val="Page Numbers (Top of Page)"/>
                  <w:docPartUnique/>
                </w:docPartObj>
              </w:sdtPr>
              <w:sdtEndPr>
                <w:rPr>
                  <w:noProof/>
                </w:rPr>
              </w:sdtEndPr>
              <w:sdtContent>
                <w:sdt>
                  <w:sdtPr>
                    <w:id w:val="1789233682"/>
                    <w:docPartObj>
                      <w:docPartGallery w:val="Page Numbers (Top of Page)"/>
                      <w:docPartUnique/>
                    </w:docPartObj>
                  </w:sdtPr>
                  <w:sdtEndPr>
                    <w:rPr>
                      <w:noProof/>
                    </w:rPr>
                  </w:sdtEndPr>
                  <w:sdtContent>
                    <w:r w:rsidR="00B9232A">
                      <w:t>Section II – Tender Data Sheet (TDS)</w:t>
                    </w:r>
                    <w:r w:rsidR="00B9232A">
                      <w:tab/>
                    </w:r>
                    <w:r w:rsidR="00B9232A">
                      <w:fldChar w:fldCharType="begin"/>
                    </w:r>
                    <w:r w:rsidR="00B9232A">
                      <w:instrText xml:space="preserve"> PAGE   \* MERGEFORMAT </w:instrText>
                    </w:r>
                    <w:r w:rsidR="00B9232A">
                      <w:fldChar w:fldCharType="separate"/>
                    </w:r>
                    <w:r w:rsidR="00B9232A">
                      <w:rPr>
                        <w:noProof/>
                      </w:rPr>
                      <w:t>29</w:t>
                    </w:r>
                    <w:r w:rsidR="00B9232A">
                      <w:rPr>
                        <w:noProof/>
                      </w:rPr>
                      <w:fldChar w:fldCharType="end"/>
                    </w:r>
                  </w:sdtContent>
                </w:sdt>
              </w:sdtContent>
            </w:sdt>
          </w:sdtContent>
        </w:sdt>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20417" w14:textId="0D5DD06B" w:rsidR="00B9232A" w:rsidRDefault="00B9232A" w:rsidP="00EF3BD5">
    <w:pPr>
      <w:pStyle w:val="Header"/>
      <w:ind w:right="-18"/>
    </w:pPr>
    <w:r>
      <w:rPr>
        <w:rStyle w:val="PageNumber"/>
      </w:rPr>
      <w:t>Section IV – Tender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0AD39AF5" w14:textId="77777777" w:rsidR="00B9232A" w:rsidRDefault="00B9232A"/>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5CA78" w14:textId="63115EED" w:rsidR="00B9232A" w:rsidRPr="004A5934" w:rsidRDefault="00B9232A" w:rsidP="004A5934">
    <w:pPr>
      <w:pStyle w:val="Header"/>
      <w:ind w:right="-18"/>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3BE9F" w14:textId="0BF55339" w:rsidR="00B9232A" w:rsidRPr="004C5C6C" w:rsidRDefault="00B9232A" w:rsidP="004C5C6C">
    <w:pPr>
      <w:pStyle w:val="Header"/>
      <w:jc w:val="left"/>
    </w:pPr>
  </w:p>
  <w:p w14:paraId="12349F99" w14:textId="77777777" w:rsidR="00B9232A" w:rsidRDefault="00B9232A"/>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63734" w14:textId="3608DEF3" w:rsidR="00B9232A" w:rsidRDefault="00B9232A">
    <w:pPr>
      <w:pStyle w:val="Header"/>
      <w:ind w:right="-18"/>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14:paraId="2A0096AA" w14:textId="77777777" w:rsidR="00B9232A" w:rsidRDefault="00B9232A"/>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BF8ED" w14:textId="6B64C8A3" w:rsidR="00B9232A" w:rsidRDefault="00B9232A" w:rsidP="005C0E0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527CA" w14:textId="1471F3A1" w:rsidR="00B9232A" w:rsidRPr="004A5934" w:rsidRDefault="00B9232A" w:rsidP="005C0E0F">
    <w:pPr>
      <w:pStyle w:val="Header"/>
      <w:ind w:right="-18"/>
    </w:pPr>
    <w:r>
      <w:rPr>
        <w:rStyle w:val="PageNumber"/>
      </w:rPr>
      <w:t>Section IV – Tender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9342D" w14:textId="2C73A3EF" w:rsidR="00B9232A" w:rsidRDefault="00B9232A" w:rsidP="005C0E0F">
    <w:pPr>
      <w:pStyle w:val="Header"/>
      <w:ind w:right="-18"/>
    </w:pPr>
    <w:r w:rsidRPr="005C0E0F">
      <w:rPr>
        <w:rStyle w:val="PageNumber"/>
      </w:rPr>
      <w:t xml:space="preserve">Section IV </w:t>
    </w:r>
    <w:r>
      <w:rPr>
        <w:rStyle w:val="PageNumber"/>
      </w:rPr>
      <w:t>– Tender</w:t>
    </w:r>
    <w:r w:rsidRPr="005C0E0F">
      <w:rPr>
        <w:rStyle w:val="PageNumber"/>
      </w:rPr>
      <w:t xml:space="preserve">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p w14:paraId="58635D77" w14:textId="77777777" w:rsidR="00B9232A" w:rsidRDefault="00B9232A"/>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AE764" w14:textId="68FFD032" w:rsidR="00B9232A" w:rsidRDefault="00B9232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r>
      <w:rPr>
        <w:rStyle w:val="PageNumber"/>
      </w:rPr>
      <w:tab/>
    </w:r>
    <w:r w:rsidRPr="005C0E0F">
      <w:rPr>
        <w:rStyle w:val="PageNumber"/>
      </w:rPr>
      <w:t xml:space="preserve">Section </w:t>
    </w:r>
    <w:r>
      <w:rPr>
        <w:rStyle w:val="PageNumber"/>
      </w:rPr>
      <w:t xml:space="preserve">IV – Tender Forms   </w:t>
    </w:r>
  </w:p>
  <w:p w14:paraId="1C7BB57B" w14:textId="77777777" w:rsidR="00B9232A" w:rsidRDefault="00B9232A"/>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86FB1" w14:textId="40C64837" w:rsidR="00B9232A" w:rsidRPr="005C0E0F" w:rsidRDefault="00B9232A" w:rsidP="00F1730A">
    <w:pPr>
      <w:pStyle w:val="Header"/>
      <w:tabs>
        <w:tab w:val="clear" w:pos="9000"/>
        <w:tab w:val="right" w:pos="12240"/>
      </w:tabs>
      <w:ind w:right="-18"/>
      <w:rPr>
        <w:rStyle w:val="PageNumber"/>
      </w:rPr>
    </w:pPr>
    <w:r w:rsidRPr="005C0E0F">
      <w:rPr>
        <w:rStyle w:val="PageNumber"/>
      </w:rPr>
      <w:t xml:space="preserve">Section </w:t>
    </w:r>
    <w:r>
      <w:rPr>
        <w:rStyle w:val="PageNumber"/>
      </w:rPr>
      <w:t xml:space="preserve">IV – Tender Forms   </w:t>
    </w:r>
    <w:r>
      <w:tab/>
    </w: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59</w:t>
    </w:r>
    <w:r>
      <w:rPr>
        <w:rStyle w:val="PageNumber"/>
        <w:noProof/>
      </w:rPr>
      <w:fldChar w:fldCharType="end"/>
    </w:r>
  </w:p>
  <w:p w14:paraId="4B71B9CF" w14:textId="38E2F365" w:rsidR="00B9232A" w:rsidRDefault="00B9232A"/>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29869" w14:textId="729C15DE" w:rsidR="00B9232A" w:rsidRDefault="00B9232A" w:rsidP="00F1730A">
    <w:pPr>
      <w:pStyle w:val="Header"/>
      <w:tabs>
        <w:tab w:val="clear" w:pos="9000"/>
        <w:tab w:val="right" w:pos="12420"/>
      </w:tabs>
      <w:ind w:right="-18"/>
    </w:pPr>
    <w:r w:rsidRPr="005C0E0F">
      <w:rPr>
        <w:rStyle w:val="PageNumber"/>
      </w:rPr>
      <w:t xml:space="preserve">Section </w:t>
    </w:r>
    <w:r>
      <w:rPr>
        <w:rStyle w:val="PageNumber"/>
      </w:rPr>
      <w:t>IV – Tender Forms</w:t>
    </w:r>
    <w:r w:rsidRPr="005C0E0F">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1F8DBD5A" w14:textId="77777777" w:rsidR="00B9232A" w:rsidRDefault="00B9232A"/>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28002" w14:textId="1CD3520B" w:rsidR="00B9232A" w:rsidRDefault="00B9232A" w:rsidP="005C0E0F">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77659481" w14:textId="77777777" w:rsidR="00B9232A" w:rsidRDefault="00B9232A"/>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2B225" w14:textId="5A7BD352" w:rsidR="00B9232A" w:rsidRDefault="00B9232A" w:rsidP="005C0E0F">
    <w:pPr>
      <w:pStyle w:val="Header"/>
      <w:ind w:right="-18"/>
    </w:pPr>
    <w:r>
      <w:t>Section V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p w14:paraId="0FF92370" w14:textId="71FF2A83" w:rsidR="00B9232A" w:rsidRDefault="00B9232A"/>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EF8FE" w14:textId="75A02C60" w:rsidR="00B9232A" w:rsidRDefault="00B9232A">
    <w:pPr>
      <w:pStyle w:val="Header"/>
    </w:pPr>
    <w:r>
      <w:t xml:space="preserve">Section V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p w14:paraId="29830E8D" w14:textId="77777777" w:rsidR="00B9232A" w:rsidRDefault="00B9232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3D1FC" w14:textId="09452A42" w:rsidR="00B9232A" w:rsidRDefault="00B9232A">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F285D" w14:textId="06799D9B" w:rsidR="00B9232A" w:rsidRDefault="00B9232A" w:rsidP="005C0E0F">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2B0C59B8" w14:textId="77777777" w:rsidR="00B9232A" w:rsidRDefault="00B9232A"/>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86FB1" w14:textId="01240810" w:rsidR="00B9232A" w:rsidRDefault="00B9232A" w:rsidP="005C0E0F">
    <w:pPr>
      <w:pStyle w:val="Header"/>
      <w:tabs>
        <w:tab w:val="clear" w:pos="9000"/>
        <w:tab w:val="right" w:pos="12960"/>
      </w:tabs>
    </w:pPr>
    <w:r>
      <w:t xml:space="preserve">Section V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p w14:paraId="7841A99F" w14:textId="029FE807" w:rsidR="00B9232A" w:rsidRDefault="00B9232A"/>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94019" w14:textId="650EDE78" w:rsidR="00B9232A" w:rsidRDefault="00B9232A" w:rsidP="005C0E0F">
    <w:pPr>
      <w:pStyle w:val="Header"/>
    </w:pPr>
    <w:r>
      <w:t>Section VII Schedule of Requirements</w:t>
    </w:r>
    <w:r w:rsidRPr="005C0E0F">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373CF16C" w14:textId="77777777" w:rsidR="00B9232A" w:rsidRDefault="00B9232A"/>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65C6A" w14:textId="2F67393C" w:rsidR="00B9232A" w:rsidRDefault="00B9232A" w:rsidP="005C0E0F">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04D44A85" w14:textId="77777777" w:rsidR="00B9232A" w:rsidRDefault="00B9232A"/>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86DC5" w14:textId="64A82D36" w:rsidR="00B9232A" w:rsidRDefault="00B9232A" w:rsidP="005C0E0F">
    <w:pPr>
      <w:pStyle w:val="Header"/>
    </w:pPr>
    <w:r>
      <w:t xml:space="preserve">Section VI – Technical Specifications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6967D3B0" w14:textId="260B7496" w:rsidR="00B9232A" w:rsidRDefault="00B9232A"/>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CB01B" w14:textId="4B95082B" w:rsidR="00B9232A" w:rsidRDefault="00B9232A" w:rsidP="005C0E0F">
    <w:pPr>
      <w:pStyle w:val="Header"/>
      <w:pBdr>
        <w:bottom w:val="single" w:sz="4" w:space="1" w:color="auto"/>
      </w:pBdr>
    </w:pPr>
    <w:r>
      <w:t>Section VI - Technical Specifications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6CECD246" w14:textId="77777777" w:rsidR="00B9232A" w:rsidRDefault="00B9232A"/>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D3D34" w14:textId="120C88F4" w:rsidR="00B9232A" w:rsidRDefault="00B9232A" w:rsidP="00EF3BD5">
    <w:pPr>
      <w:pStyle w:val="Header"/>
    </w:pPr>
    <w:r>
      <w:t>Part 3 – Procurement EntityProcurement Entity’s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p w14:paraId="4921DE97" w14:textId="77777777" w:rsidR="00B9232A" w:rsidRDefault="00B9232A"/>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A3519" w14:textId="05EEC1B3" w:rsidR="00B9232A" w:rsidRDefault="00B9232A">
    <w:pPr>
      <w:pStyle w:val="Header"/>
    </w:pPr>
    <w:r>
      <w:t xml:space="preserve">Section VII – Framework Agreement Forms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0CB63" w14:textId="20846467" w:rsidR="00B9232A" w:rsidRDefault="00B9232A">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BF242" w14:textId="42E4F6F1" w:rsidR="00B9232A" w:rsidRDefault="00B9232A" w:rsidP="008E7578">
    <w:pPr>
      <w:pStyle w:val="Header"/>
      <w:tabs>
        <w:tab w:val="right" w:pos="9720"/>
      </w:tabs>
      <w:ind w:right="-18"/>
      <w:jc w:val="left"/>
    </w:pPr>
    <w:r>
      <w:t xml:space="preserve">Section A: Framework Agreement Specific Provisions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1179BE72" w14:textId="77777777" w:rsidR="00B9232A" w:rsidRDefault="00B9232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D45E6" w14:textId="3D72E717" w:rsidR="00B9232A" w:rsidRDefault="00B9232A">
    <w:pPr>
      <w:pStyle w:val="Header"/>
    </w:pPr>
    <w:r>
      <w:tab/>
      <w:t>ii</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E87F4" w14:textId="1F2CDAF3" w:rsidR="00B9232A" w:rsidRDefault="00B9232A" w:rsidP="008E7578">
    <w:pPr>
      <w:pStyle w:val="Header"/>
      <w:tabs>
        <w:tab w:val="right" w:pos="9720"/>
      </w:tabs>
      <w:ind w:right="-18"/>
      <w:jc w:val="left"/>
    </w:pPr>
    <w:r>
      <w:t>Framework Agreement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39F267EB" w14:textId="64E24295" w:rsidR="00B9232A" w:rsidRDefault="00B9232A"/>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ABB3C" w14:textId="3389A753" w:rsidR="00B9232A" w:rsidRDefault="00B9232A">
    <w:pPr>
      <w:pStyle w:val="Header"/>
      <w:tabs>
        <w:tab w:val="right" w:pos="9720"/>
      </w:tabs>
      <w:ind w:right="-18"/>
      <w:jc w:val="left"/>
    </w:pPr>
    <w:r>
      <w:t>Section VII - Framework Agreement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p w14:paraId="271DEA4E" w14:textId="77777777" w:rsidR="00B9232A" w:rsidRDefault="00B9232A"/>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89DAD" w14:textId="2F2699D6" w:rsidR="00B9232A" w:rsidRDefault="00B9232A">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BD2B1" w14:textId="2C74BAFB" w:rsidR="00B9232A" w:rsidRDefault="00B9232A" w:rsidP="008E7578">
    <w:pPr>
      <w:pStyle w:val="Header"/>
      <w:tabs>
        <w:tab w:val="right" w:pos="9720"/>
      </w:tabs>
      <w:ind w:right="-18"/>
      <w:jc w:val="left"/>
    </w:pPr>
    <w:r>
      <w:t>Section VII - Framework Agreement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7C5EAC9C" w14:textId="76E863A8" w:rsidR="00B9232A" w:rsidRDefault="00B9232A"/>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45D9B" w14:textId="57212F76" w:rsidR="00B9232A" w:rsidRDefault="00B9232A">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3DF28" w14:textId="6B4ED910" w:rsidR="00B9232A" w:rsidRDefault="00B9232A">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0823A" w14:textId="02A8C059" w:rsidR="00B9232A" w:rsidRDefault="00B9232A" w:rsidP="008E7578">
    <w:pPr>
      <w:pStyle w:val="Header"/>
      <w:tabs>
        <w:tab w:val="right" w:pos="9720"/>
      </w:tabs>
      <w:ind w:right="-18"/>
      <w:jc w:val="left"/>
    </w:pPr>
    <w:bookmarkStart w:id="623" w:name="_Hlk488968046"/>
    <w:r w:rsidRPr="000B513C">
      <w:t xml:space="preserve"> </w:t>
    </w:r>
    <w:r>
      <w:t>Section VIII: Framework Agreement General Provisions</w:t>
    </w:r>
    <w:bookmarkEnd w:id="623"/>
    <w:r>
      <w:tab/>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p w14:paraId="0FA0CBBB" w14:textId="4AEA383E" w:rsidR="00B9232A" w:rsidRDefault="00B9232A"/>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DD0DD" w14:textId="4C4417B8" w:rsidR="00B9232A" w:rsidRDefault="00B9232A">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A9D1E" w14:textId="412348CD" w:rsidR="00B9232A" w:rsidRDefault="00B9232A" w:rsidP="005C0E0F">
    <w:pPr>
      <w:pStyle w:val="Header"/>
      <w:tabs>
        <w:tab w:val="clear" w:pos="9000"/>
        <w:tab w:val="right" w:pos="9720"/>
      </w:tabs>
      <w:ind w:right="-18"/>
      <w:jc w:val="left"/>
    </w:pPr>
    <w:r>
      <w:t>Schedule 4: Call-</w:t>
    </w:r>
    <w:r w:rsidRPr="005C0E0F">
      <w:t>of Contract</w:t>
    </w:r>
    <w:r>
      <w:t xml:space="preserve"> GCC      </w:t>
    </w:r>
    <w:r w:rsidRPr="005C0E0F">
      <w:tab/>
    </w: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p w14:paraId="31DA58D2" w14:textId="77777777" w:rsidR="00B9232A" w:rsidRDefault="00B9232A"/>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B9A48" w14:textId="01ACBEF6" w:rsidR="00B9232A" w:rsidRDefault="00B9232A" w:rsidP="00227CBB">
    <w:pPr>
      <w:pStyle w:val="Header"/>
      <w:tabs>
        <w:tab w:val="clear" w:pos="9000"/>
        <w:tab w:val="right" w:pos="9720"/>
      </w:tabs>
      <w:ind w:right="-18"/>
      <w:jc w:val="left"/>
    </w:pPr>
    <w:r>
      <w:t>Section IX: Framework Agreement Specific Provisions</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3491E" w14:textId="79FD6629" w:rsidR="00B9232A" w:rsidRDefault="00B9232A">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D0816" w14:textId="167C7F10" w:rsidR="00B9232A" w:rsidRDefault="00B9232A">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3EB1F" w14:textId="72BD8AE8" w:rsidR="00B9232A" w:rsidRDefault="00B9232A">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3D6CF" w14:textId="6C86E2BC" w:rsidR="00B9232A" w:rsidRDefault="00B9232A" w:rsidP="00227CBB">
    <w:pPr>
      <w:pStyle w:val="Header"/>
      <w:tabs>
        <w:tab w:val="clear" w:pos="9000"/>
        <w:tab w:val="right" w:pos="9720"/>
      </w:tabs>
      <w:ind w:right="-18"/>
      <w:jc w:val="left"/>
    </w:pPr>
    <w:r>
      <w:t>Section XI: Secondary Procurement Methods</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8A546" w14:textId="5B2698B7" w:rsidR="00B9232A" w:rsidRDefault="00B9232A">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BD153" w14:textId="7CAF41A4" w:rsidR="00B9232A" w:rsidRDefault="00B9232A">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FE259" w14:textId="121D342E" w:rsidR="00B9232A" w:rsidRDefault="00B9232A" w:rsidP="00227CBB">
    <w:pPr>
      <w:pStyle w:val="Header"/>
      <w:tabs>
        <w:tab w:val="clear" w:pos="9000"/>
        <w:tab w:val="right" w:pos="9720"/>
      </w:tabs>
      <w:ind w:right="-18"/>
      <w:jc w:val="left"/>
    </w:pPr>
    <w:r>
      <w:t xml:space="preserve">Section XII: </w:t>
    </w:r>
    <w:r w:rsidRPr="00413739">
      <w:t>Formation of Call-off Contract</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r>
      <w:rPr>
        <w:noProof/>
      </w:rPr>
      <mc:AlternateContent>
        <mc:Choice Requires="wps">
          <w:drawing>
            <wp:anchor distT="0" distB="0" distL="114300" distR="114300" simplePos="0" relativeHeight="252347392" behindDoc="0" locked="0" layoutInCell="1" allowOverlap="1" wp14:anchorId="1CF15B2D" wp14:editId="0C4A1BE7">
              <wp:simplePos x="0" y="0"/>
              <wp:positionH relativeFrom="column">
                <wp:posOffset>0</wp:posOffset>
              </wp:positionH>
              <wp:positionV relativeFrom="paragraph">
                <wp:posOffset>0</wp:posOffset>
              </wp:positionV>
              <wp:extent cx="914400" cy="914400"/>
              <wp:effectExtent l="0" t="0" r="0" b="0"/>
              <wp:wrapNone/>
              <wp:docPr id="5"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116D76" id="_x0000_t202" coordsize="21600,21600" o:spt="202" path="m,l,21600r21600,l21600,xe">
              <v:stroke joinstyle="miter"/>
              <v:path gradientshapeok="t" o:connecttype="rect"/>
            </v:shapetype>
            <v:shape id="WordArt 31" o:spid="_x0000_s1026" type="#_x0000_t202" style="position:absolute;margin-left:0;margin-top:0;width:1in;height:1in;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" filled="f" stroked="f">
              <o:lock v:ext="edit" text="t" shapetype="t"/>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568A1" w14:textId="0DB53B43" w:rsidR="00B9232A" w:rsidRDefault="00B9232A">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5E109" w14:textId="71BE7C0C" w:rsidR="00B9232A" w:rsidRDefault="00B9232A">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564C6" w14:textId="57F5D276" w:rsidR="00B9232A" w:rsidRDefault="00B9232A" w:rsidP="00227CBB">
    <w:pPr>
      <w:pStyle w:val="Header"/>
      <w:tabs>
        <w:tab w:val="clear" w:pos="9000"/>
        <w:tab w:val="right" w:pos="9720"/>
      </w:tabs>
      <w:ind w:right="-18"/>
      <w:jc w:val="left"/>
    </w:pPr>
    <w:r>
      <w:t xml:space="preserve">Section XIII: </w:t>
    </w:r>
    <w:r w:rsidRPr="00413739">
      <w:t>Communicati</w:t>
    </w:r>
    <w:r>
      <w:t>on and</w:t>
    </w:r>
    <w:r w:rsidRPr="00413739">
      <w:t xml:space="preserve"> Award of Call-off Contract</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r>
      <w:rPr>
        <w:noProof/>
      </w:rPr>
      <mc:AlternateContent>
        <mc:Choice Requires="wps">
          <w:drawing>
            <wp:anchor distT="0" distB="0" distL="114300" distR="114300" simplePos="0" relativeHeight="252359680" behindDoc="0" locked="0" layoutInCell="1" allowOverlap="1" wp14:anchorId="7BC60BB2" wp14:editId="14D20426">
              <wp:simplePos x="0" y="0"/>
              <wp:positionH relativeFrom="column">
                <wp:posOffset>0</wp:posOffset>
              </wp:positionH>
              <wp:positionV relativeFrom="paragraph">
                <wp:posOffset>0</wp:posOffset>
              </wp:positionV>
              <wp:extent cx="914400" cy="914400"/>
              <wp:effectExtent l="0" t="0" r="0" b="0"/>
              <wp:wrapNone/>
              <wp:docPr id="4"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13CD1B" id="_x0000_t202" coordsize="21600,21600" o:spt="202" path="m,l,21600r21600,l21600,xe">
              <v:stroke joinstyle="miter"/>
              <v:path gradientshapeok="t" o:connecttype="rect"/>
            </v:shapetype>
            <v:shape id="WordArt 27" o:spid="_x0000_s1026" type="#_x0000_t202" style="position:absolute;margin-left:0;margin-top:0;width:1in;height:1in;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" filled="f" stroked="f">
              <o:lock v:ext="edit" text="t" shapetype="t"/>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F221" w14:textId="54DB0793" w:rsidR="00B9232A" w:rsidRDefault="00B923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6664B" w14:textId="4727350D" w:rsidR="00B9232A" w:rsidRDefault="00B9232A">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990A" w14:textId="2A78C378" w:rsidR="00B9232A" w:rsidRDefault="00B9232A">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B88AB" w14:textId="7BFE68B9" w:rsidR="00B9232A" w:rsidRDefault="00B9232A" w:rsidP="00227CBB">
    <w:pPr>
      <w:pStyle w:val="Header"/>
      <w:tabs>
        <w:tab w:val="clear" w:pos="9000"/>
        <w:tab w:val="right" w:pos="9720"/>
      </w:tabs>
      <w:ind w:right="-18"/>
      <w:jc w:val="left"/>
    </w:pPr>
    <w:r>
      <w:t xml:space="preserve">Section XIV: </w:t>
    </w:r>
    <w:r w:rsidRPr="00413739">
      <w:t xml:space="preserve">Complaint </w:t>
    </w:r>
    <w:r>
      <w:t>A</w:t>
    </w:r>
    <w:r w:rsidRPr="00413739">
      <w:t>bout Award of Call-off Contract</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r>
      <w:rPr>
        <w:noProof/>
      </w:rPr>
      <mc:AlternateContent>
        <mc:Choice Requires="wps">
          <w:drawing>
            <wp:anchor distT="0" distB="0" distL="114300" distR="114300" simplePos="0" relativeHeight="252371968" behindDoc="0" locked="0" layoutInCell="1" allowOverlap="1" wp14:anchorId="79B99CEE" wp14:editId="37B6D461">
              <wp:simplePos x="0" y="0"/>
              <wp:positionH relativeFrom="column">
                <wp:posOffset>0</wp:posOffset>
              </wp:positionH>
              <wp:positionV relativeFrom="paragraph">
                <wp:posOffset>0</wp:posOffset>
              </wp:positionV>
              <wp:extent cx="914400" cy="914400"/>
              <wp:effectExtent l="0" t="0" r="0" b="0"/>
              <wp:wrapNone/>
              <wp:docPr id="3"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2089C1" id="_x0000_t202" coordsize="21600,21600" o:spt="202" path="m,l,21600r21600,l21600,xe">
              <v:stroke joinstyle="miter"/>
              <v:path gradientshapeok="t" o:connecttype="rect"/>
            </v:shapetype>
            <v:shape id="WordArt 23" o:spid="_x0000_s1026" type="#_x0000_t202" style="position:absolute;margin-left:0;margin-top:0;width:1in;height:1in;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" filled="f" stroked="f">
              <o:lock v:ext="edit" text="t" shapetype="t"/>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43B4C" w14:textId="168C9690" w:rsidR="00B9232A" w:rsidRDefault="00B9232A">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CDD8F" w14:textId="1C4F3269" w:rsidR="00B9232A" w:rsidRDefault="00B9232A">
    <w:pPr>
      <w:pBdr>
        <w:bottom w:val="single" w:sz="4" w:space="1" w:color="auto"/>
      </w:pBdr>
      <w:tabs>
        <w:tab w:val="right" w:pos="9000"/>
      </w:tabs>
    </w:pPr>
    <w:r w:rsidRPr="00A75082">
      <w:rPr>
        <w:sz w:val="20"/>
      </w:rPr>
      <w:tab/>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360AE" w14:textId="254DB9EB" w:rsidR="00B9232A" w:rsidRPr="0058677D" w:rsidRDefault="00B9232A" w:rsidP="0058677D">
    <w:pPr>
      <w:pStyle w:val="Header"/>
      <w:tabs>
        <w:tab w:val="clear" w:pos="9000"/>
        <w:tab w:val="right" w:pos="9720"/>
      </w:tabs>
      <w:ind w:right="-18"/>
      <w:jc w:val="left"/>
    </w:pPr>
    <w:r w:rsidRPr="00092C6D">
      <w:t xml:space="preserve"> </w:t>
    </w:r>
    <w:r>
      <w:t xml:space="preserve">Section XV: Call-off Contract General Conditions of Contract    </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2C306" w14:textId="01DD27DE" w:rsidR="00B9232A" w:rsidRPr="0058677D" w:rsidRDefault="00B9232A" w:rsidP="0058677D">
    <w:pPr>
      <w:pStyle w:val="Header"/>
      <w:tabs>
        <w:tab w:val="clear" w:pos="9000"/>
        <w:tab w:val="right" w:pos="9720"/>
      </w:tabs>
      <w:ind w:right="-18"/>
      <w:jc w:val="left"/>
    </w:pPr>
    <w:r>
      <w:t xml:space="preserve">Section XV:  Call-off Contract General Conditions of Contract    </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18837" w14:textId="4ECC4CE3" w:rsidR="00B9232A" w:rsidRDefault="00B9232A">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35BC4" w14:textId="0EAE7789" w:rsidR="00B9232A" w:rsidRPr="0058677D" w:rsidRDefault="00B9232A" w:rsidP="0058677D">
    <w:pPr>
      <w:pStyle w:val="Header"/>
      <w:tabs>
        <w:tab w:val="clear" w:pos="9000"/>
        <w:tab w:val="right" w:pos="9720"/>
      </w:tabs>
      <w:ind w:right="-18"/>
      <w:jc w:val="left"/>
    </w:pPr>
    <w:r w:rsidRPr="00092C6D">
      <w:t xml:space="preserve"> </w:t>
    </w:r>
    <w:r>
      <w:t xml:space="preserve">Section XVI: Call-off Contract Special Conditions of Contract    </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82F18" w14:textId="31E239B3" w:rsidR="00B9232A" w:rsidRPr="0058677D" w:rsidRDefault="00B9232A" w:rsidP="0058677D">
    <w:pPr>
      <w:pStyle w:val="Header"/>
      <w:tabs>
        <w:tab w:val="clear" w:pos="9000"/>
        <w:tab w:val="right" w:pos="9720"/>
      </w:tabs>
      <w:ind w:right="-18"/>
      <w:jc w:val="left"/>
    </w:pPr>
    <w:r>
      <w:t>Section XVI:  Call-off Contract Special Conditions of Contract</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CB566" w14:textId="0322DC2A" w:rsidR="00B9232A" w:rsidRDefault="00B923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BF9AA" w14:textId="462B1FD8" w:rsidR="00B9232A" w:rsidRDefault="00B9232A">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A25B0" w14:textId="6B64F79E" w:rsidR="00B9232A" w:rsidRPr="0058677D" w:rsidRDefault="00B9232A" w:rsidP="0058677D">
    <w:pPr>
      <w:pStyle w:val="Header"/>
      <w:tabs>
        <w:tab w:val="clear" w:pos="9000"/>
        <w:tab w:val="right" w:pos="9720"/>
      </w:tabs>
      <w:ind w:right="-18"/>
      <w:jc w:val="left"/>
    </w:pPr>
    <w:r w:rsidRPr="00092C6D">
      <w:t xml:space="preserve"> </w:t>
    </w:r>
    <w:r>
      <w:t xml:space="preserve">Section XVII: Secondary Procurement Forms    </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27E31" w14:textId="562C78CB" w:rsidR="00B9232A" w:rsidRPr="0058677D" w:rsidRDefault="00B9232A" w:rsidP="0058677D">
    <w:pPr>
      <w:pStyle w:val="Header"/>
      <w:tabs>
        <w:tab w:val="clear" w:pos="9000"/>
        <w:tab w:val="right" w:pos="9720"/>
      </w:tabs>
      <w:ind w:right="-18"/>
      <w:jc w:val="left"/>
    </w:pPr>
    <w:r>
      <w:t>Section XVII:  Secondary Procurement Forms</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24A1F" w14:textId="0EF0E2C2" w:rsidR="00B9232A" w:rsidRDefault="00B9232A"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50A29181" w14:textId="77777777" w:rsidR="00B9232A" w:rsidRDefault="00B9232A"/>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B1187" w14:textId="3A5B0D95" w:rsidR="00B9232A" w:rsidRDefault="00B9232A" w:rsidP="00EF3BD5">
    <w:pPr>
      <w:pStyle w:val="Header"/>
      <w:tabs>
        <w:tab w:val="clear" w:pos="9000"/>
        <w:tab w:val="right" w:pos="12960"/>
      </w:tabs>
    </w:pPr>
    <w:r w:rsidRPr="00C83D2D">
      <w:t xml:space="preserve"> </w:t>
    </w:r>
    <w:r>
      <w:t>Section XVII: Secondary Procurement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p w14:paraId="467C3DFC" w14:textId="4A37EC51" w:rsidR="00B9232A" w:rsidRDefault="00B9232A"/>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89F02" w14:textId="1B7C69BB" w:rsidR="00B9232A" w:rsidRDefault="00B9232A" w:rsidP="0058677D">
    <w:pPr>
      <w:pStyle w:val="Header"/>
      <w:tabs>
        <w:tab w:val="clear" w:pos="9000"/>
      </w:tabs>
      <w:ind w:right="-18"/>
      <w:jc w:val="left"/>
    </w:pPr>
    <w:r w:rsidRPr="00C83D2D">
      <w:t xml:space="preserve"> </w:t>
    </w:r>
    <w:r w:rsidRPr="004612AC">
      <w:t>Section XVII: Secondary Procurement Forms</w:t>
    </w:r>
    <w:r w:rsidRPr="00B32501" w:rsidDel="009F3130">
      <w:t xml:space="preserve"> </w:t>
    </w:r>
    <w:r>
      <w:tab/>
    </w: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p w14:paraId="03D8CA79" w14:textId="77777777" w:rsidR="00B9232A" w:rsidRDefault="00B9232A"/>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D5418" w14:textId="4A78C769" w:rsidR="00B9232A" w:rsidRDefault="00B9232A">
    <w:pPr>
      <w:pBdr>
        <w:bottom w:val="single" w:sz="4" w:space="1" w:color="auto"/>
      </w:pBdr>
      <w:tabs>
        <w:tab w:val="right" w:pos="9000"/>
      </w:tabs>
    </w:pPr>
    <w:r w:rsidRPr="00A75082">
      <w:rPr>
        <w:sz w:val="20"/>
      </w:rPr>
      <w:tab/>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732F1" w14:textId="1686ECD3" w:rsidR="00B9232A" w:rsidRPr="0058677D" w:rsidRDefault="00B9232A" w:rsidP="0058677D">
    <w:pPr>
      <w:pStyle w:val="Header"/>
      <w:tabs>
        <w:tab w:val="clear" w:pos="9000"/>
        <w:tab w:val="right" w:pos="9720"/>
      </w:tabs>
      <w:ind w:right="-18"/>
      <w:jc w:val="left"/>
    </w:pPr>
    <w:r w:rsidRPr="009F3130">
      <w:t xml:space="preserve"> </w:t>
    </w:r>
    <w:r w:rsidRPr="004612AC">
      <w:t>Section XVII: Secondary Procurement Forms</w:t>
    </w:r>
    <w:r w:rsidRPr="00B32501" w:rsidDel="009F3130">
      <w:t xml:space="preserve"> </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9274F" w14:textId="5E71AFF9" w:rsidR="00B9232A" w:rsidRDefault="00B9232A" w:rsidP="0058677D">
    <w:pPr>
      <w:pStyle w:val="Header"/>
      <w:tabs>
        <w:tab w:val="clear" w:pos="9000"/>
        <w:tab w:val="right" w:pos="9720"/>
      </w:tabs>
      <w:ind w:right="-18"/>
      <w:jc w:val="left"/>
    </w:pPr>
    <w:r w:rsidRPr="009F3130">
      <w:t xml:space="preserve"> </w:t>
    </w:r>
    <w:r w:rsidRPr="004612AC">
      <w:t>Section XVII: Secondary Procurement Forms</w:t>
    </w:r>
    <w:r w:rsidRPr="00B32501" w:rsidDel="009F3130">
      <w:t xml:space="preserve"> </w:t>
    </w:r>
    <w:r w:rsidRPr="005C408E">
      <w:tab/>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E3A43" w14:textId="714E9975" w:rsidR="00B9232A" w:rsidRDefault="00B9232A" w:rsidP="00227CB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13EDD31E" w14:textId="77777777" w:rsidR="00B9232A" w:rsidRDefault="00B9232A"/>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3382A" w14:textId="6F62008E" w:rsidR="00B9232A" w:rsidRDefault="00B9232A" w:rsidP="00227CBB">
    <w:pPr>
      <w:pStyle w:val="Header"/>
      <w:tabs>
        <w:tab w:val="clear" w:pos="9000"/>
        <w:tab w:val="right" w:pos="9720"/>
      </w:tabs>
      <w:ind w:right="-18"/>
      <w:jc w:val="left"/>
    </w:pPr>
    <w:r w:rsidRPr="009F3130">
      <w:t xml:space="preserve"> </w:t>
    </w:r>
    <w:r w:rsidRPr="004612AC">
      <w:t>Section XVII: Secondary Procurement Forms</w:t>
    </w:r>
    <w:r w:rsidRPr="00B32501" w:rsidDel="009F3130">
      <w:t xml:space="preserve"> </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5BC26" w14:textId="7C183146" w:rsidR="00B9232A" w:rsidRDefault="00B9232A" w:rsidP="004C5C6C">
    <w:pPr>
      <w:pStyle w:val="Header"/>
      <w:jc w:val="left"/>
    </w:pPr>
    <w:r>
      <w:tab/>
    </w:r>
    <w:r>
      <w:fldChar w:fldCharType="begin"/>
    </w:r>
    <w:r>
      <w:instrText xml:space="preserve"> PAGE   \* MERGEFORMAT </w:instrText>
    </w:r>
    <w:r>
      <w:fldChar w:fldCharType="separate"/>
    </w:r>
    <w:r>
      <w:rPr>
        <w:noProof/>
      </w:rPr>
      <w:t>i</w:t>
    </w:r>
    <w:r>
      <w:rPr>
        <w:noProof/>
      </w:rPr>
      <w:fldChar w:fldCharType="end"/>
    </w:r>
    <w:r>
      <w:rPr>
        <w:noProof/>
      </w:rPr>
      <w:t>ii</w:t>
    </w:r>
  </w:p>
  <w:p w14:paraId="1DCFD4CD" w14:textId="77777777" w:rsidR="00B9232A" w:rsidRDefault="00B9232A"/>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D1390" w14:textId="513820C9" w:rsidR="00B9232A" w:rsidRDefault="00B9232A">
    <w:pPr>
      <w:pStyle w:val="Header"/>
    </w:pPr>
    <w:r w:rsidRPr="00B84602">
      <w:t>Section XVII: Secondary Procurement Forms</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C2A75" w14:textId="5BDE5956" w:rsidR="00B9232A" w:rsidRDefault="00B9232A">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34DF9" w14:textId="7C160CE8" w:rsidR="00B9232A" w:rsidRDefault="00B9232A">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DC48C" w14:textId="1DBC4CE3" w:rsidR="00B9232A" w:rsidRDefault="00B92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00A2297"/>
    <w:multiLevelType w:val="hybridMultilevel"/>
    <w:tmpl w:val="544ECD32"/>
    <w:lvl w:ilvl="0" w:tplc="991E9C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DC5928"/>
    <w:multiLevelType w:val="multilevel"/>
    <w:tmpl w:val="4984BF9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6" w15:restartNumberingAfterBreak="0">
    <w:nsid w:val="0B7B0CD3"/>
    <w:multiLevelType w:val="hybridMultilevel"/>
    <w:tmpl w:val="7E9CA244"/>
    <w:lvl w:ilvl="0" w:tplc="A66E378E">
      <w:start w:val="1"/>
      <w:numFmt w:val="decimal"/>
      <w:pStyle w:val="COCgcc"/>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43490"/>
    <w:multiLevelType w:val="hybridMultilevel"/>
    <w:tmpl w:val="C0A86698"/>
    <w:lvl w:ilvl="0" w:tplc="02E68D6A">
      <w:start w:val="2"/>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8" w15:restartNumberingAfterBreak="0">
    <w:nsid w:val="0C986472"/>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0791551"/>
    <w:multiLevelType w:val="hybridMultilevel"/>
    <w:tmpl w:val="5DC02470"/>
    <w:lvl w:ilvl="0" w:tplc="C2E2E91C">
      <w:start w:val="1"/>
      <w:numFmt w:val="upperLetter"/>
      <w:lvlText w:val="%1."/>
      <w:lvlJc w:val="left"/>
      <w:pPr>
        <w:ind w:left="1066" w:hanging="360"/>
      </w:pPr>
      <w:rPr>
        <w:rFonts w:ascii="Times" w:hAnsi="Times" w:hint="default"/>
        <w:b/>
        <w:i w:val="0"/>
        <w:sz w:val="28"/>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0"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482865"/>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9662"/>
        </w:tabs>
        <w:ind w:left="9662"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16155556"/>
    <w:multiLevelType w:val="hybridMultilevel"/>
    <w:tmpl w:val="0824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AC60E2"/>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9004B51"/>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0" w15:restartNumberingAfterBreak="0">
    <w:nsid w:val="1D876E56"/>
    <w:multiLevelType w:val="hybridMultilevel"/>
    <w:tmpl w:val="5ABA2E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20A1518"/>
    <w:multiLevelType w:val="hybridMultilevel"/>
    <w:tmpl w:val="497EF272"/>
    <w:lvl w:ilvl="0" w:tplc="9E9C319A">
      <w:start w:val="1"/>
      <w:numFmt w:val="lowerLetter"/>
      <w:lvlText w:val="(%1)"/>
      <w:lvlJc w:val="left"/>
      <w:pPr>
        <w:ind w:left="504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283E0DFD"/>
    <w:multiLevelType w:val="hybridMultilevel"/>
    <w:tmpl w:val="C7022CEC"/>
    <w:lvl w:ilvl="0" w:tplc="08090017">
      <w:start w:val="1"/>
      <w:numFmt w:val="lowerLetter"/>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6" w15:restartNumberingAfterBreak="0">
    <w:nsid w:val="28D769CA"/>
    <w:multiLevelType w:val="hybridMultilevel"/>
    <w:tmpl w:val="66CAC7E2"/>
    <w:lvl w:ilvl="0" w:tplc="B56698B0">
      <w:start w:val="1"/>
      <w:numFmt w:val="lowerLetter"/>
      <w:lvlText w:val="(%1)"/>
      <w:lvlJc w:val="lef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27" w15:restartNumberingAfterBreak="0">
    <w:nsid w:val="293C1CF2"/>
    <w:multiLevelType w:val="hybridMultilevel"/>
    <w:tmpl w:val="65FE1710"/>
    <w:lvl w:ilvl="0" w:tplc="C2F81788">
      <w:start w:val="1"/>
      <w:numFmt w:val="lowerLetter"/>
      <w:lvlText w:val="(%1)"/>
      <w:lvlJc w:val="left"/>
      <w:pPr>
        <w:ind w:left="1632" w:hanging="5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832FC1"/>
    <w:multiLevelType w:val="multilevel"/>
    <w:tmpl w:val="7FCAD630"/>
    <w:lvl w:ilvl="0">
      <w:start w:val="2"/>
      <w:numFmt w:val="decimal"/>
      <w:lvlText w:val="%1"/>
      <w:lvlJc w:val="left"/>
      <w:pPr>
        <w:ind w:left="360" w:hanging="360"/>
      </w:pPr>
      <w:rPr>
        <w:rFonts w:hint="default"/>
        <w:b w:val="0"/>
        <w:sz w:val="24"/>
      </w:rPr>
    </w:lvl>
    <w:lvl w:ilvl="1">
      <w:start w:val="1"/>
      <w:numFmt w:val="decimal"/>
      <w:lvlText w:val="%1.%2"/>
      <w:lvlJc w:val="left"/>
      <w:pPr>
        <w:ind w:left="960" w:hanging="360"/>
      </w:pPr>
      <w:rPr>
        <w:rFonts w:hint="default"/>
        <w:b w:val="0"/>
        <w:sz w:val="24"/>
      </w:rPr>
    </w:lvl>
    <w:lvl w:ilvl="2">
      <w:start w:val="1"/>
      <w:numFmt w:val="decimal"/>
      <w:lvlText w:val="%1.%2.%3"/>
      <w:lvlJc w:val="left"/>
      <w:pPr>
        <w:ind w:left="1920" w:hanging="720"/>
      </w:pPr>
      <w:rPr>
        <w:rFonts w:hint="default"/>
        <w:b w:val="0"/>
        <w:sz w:val="24"/>
      </w:rPr>
    </w:lvl>
    <w:lvl w:ilvl="3">
      <w:start w:val="1"/>
      <w:numFmt w:val="decimal"/>
      <w:lvlText w:val="%1.%2.%3.%4"/>
      <w:lvlJc w:val="left"/>
      <w:pPr>
        <w:ind w:left="2880" w:hanging="1080"/>
      </w:pPr>
      <w:rPr>
        <w:rFonts w:hint="default"/>
        <w:b w:val="0"/>
        <w:sz w:val="24"/>
      </w:rPr>
    </w:lvl>
    <w:lvl w:ilvl="4">
      <w:start w:val="1"/>
      <w:numFmt w:val="decimal"/>
      <w:lvlText w:val="%1.%2.%3.%4.%5"/>
      <w:lvlJc w:val="left"/>
      <w:pPr>
        <w:ind w:left="3480" w:hanging="1080"/>
      </w:pPr>
      <w:rPr>
        <w:rFonts w:hint="default"/>
        <w:b w:val="0"/>
        <w:sz w:val="24"/>
      </w:rPr>
    </w:lvl>
    <w:lvl w:ilvl="5">
      <w:start w:val="1"/>
      <w:numFmt w:val="decimal"/>
      <w:lvlText w:val="%1.%2.%3.%4.%5.%6"/>
      <w:lvlJc w:val="left"/>
      <w:pPr>
        <w:ind w:left="4440" w:hanging="1440"/>
      </w:pPr>
      <w:rPr>
        <w:rFonts w:hint="default"/>
        <w:b w:val="0"/>
        <w:sz w:val="24"/>
      </w:rPr>
    </w:lvl>
    <w:lvl w:ilvl="6">
      <w:start w:val="1"/>
      <w:numFmt w:val="decimal"/>
      <w:lvlText w:val="%1.%2.%3.%4.%5.%6.%7"/>
      <w:lvlJc w:val="left"/>
      <w:pPr>
        <w:ind w:left="5040" w:hanging="1440"/>
      </w:pPr>
      <w:rPr>
        <w:rFonts w:hint="default"/>
        <w:b w:val="0"/>
        <w:sz w:val="24"/>
      </w:rPr>
    </w:lvl>
    <w:lvl w:ilvl="7">
      <w:start w:val="1"/>
      <w:numFmt w:val="decimal"/>
      <w:lvlText w:val="%1.%2.%3.%4.%5.%6.%7.%8"/>
      <w:lvlJc w:val="left"/>
      <w:pPr>
        <w:ind w:left="6000" w:hanging="1800"/>
      </w:pPr>
      <w:rPr>
        <w:rFonts w:hint="default"/>
        <w:b w:val="0"/>
        <w:sz w:val="24"/>
      </w:rPr>
    </w:lvl>
    <w:lvl w:ilvl="8">
      <w:start w:val="1"/>
      <w:numFmt w:val="decimal"/>
      <w:lvlText w:val="%1.%2.%3.%4.%5.%6.%7.%8.%9"/>
      <w:lvlJc w:val="left"/>
      <w:pPr>
        <w:ind w:left="6960" w:hanging="2160"/>
      </w:pPr>
      <w:rPr>
        <w:rFonts w:hint="default"/>
        <w:b w:val="0"/>
        <w:sz w:val="24"/>
      </w:rPr>
    </w:lvl>
  </w:abstractNum>
  <w:abstractNum w:abstractNumId="29" w15:restartNumberingAfterBreak="0">
    <w:nsid w:val="2AC323DF"/>
    <w:multiLevelType w:val="hybridMultilevel"/>
    <w:tmpl w:val="66CAC7E2"/>
    <w:lvl w:ilvl="0" w:tplc="B56698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2AF65C91"/>
    <w:multiLevelType w:val="multilevel"/>
    <w:tmpl w:val="5C103914"/>
    <w:lvl w:ilvl="0">
      <w:start w:val="1"/>
      <w:numFmt w:val="decimal"/>
      <w:lvlText w:val="%1."/>
      <w:lvlJc w:val="left"/>
      <w:pPr>
        <w:ind w:left="720" w:hanging="360"/>
      </w:pPr>
      <w:rPr>
        <w:rFonts w:ascii="Times New Roman" w:hAnsi="Times New Roman" w:hint="default"/>
        <w:b w:val="0"/>
        <w:i w:val="0"/>
        <w:color w:val="auto"/>
        <w:sz w:val="32"/>
      </w:rPr>
    </w:lvl>
    <w:lvl w:ilvl="1">
      <w:start w:val="2"/>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31" w15:restartNumberingAfterBreak="0">
    <w:nsid w:val="2B9F3E05"/>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C324630"/>
    <w:multiLevelType w:val="multilevel"/>
    <w:tmpl w:val="0B867B4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CC257E7"/>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557AC7"/>
    <w:multiLevelType w:val="hybridMultilevel"/>
    <w:tmpl w:val="FF88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D34C7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58449B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7C71A9D"/>
    <w:multiLevelType w:val="multilevel"/>
    <w:tmpl w:val="9336FC22"/>
    <w:lvl w:ilvl="0">
      <w:start w:val="1"/>
      <w:numFmt w:val="decimal"/>
      <w:lvlText w:val="%1."/>
      <w:lvlJc w:val="left"/>
      <w:pPr>
        <w:ind w:left="720" w:hanging="360"/>
      </w:pPr>
      <w:rPr>
        <w:rFonts w:ascii="Times New Roman" w:hAnsi="Times New Roman" w:hint="default"/>
        <w:b w:val="0"/>
        <w:i w:val="0"/>
        <w:color w:val="auto"/>
        <w:sz w:val="32"/>
      </w:rPr>
    </w:lvl>
    <w:lvl w:ilvl="1">
      <w:start w:val="1"/>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40" w15:restartNumberingAfterBreak="0">
    <w:nsid w:val="3ED0762A"/>
    <w:multiLevelType w:val="multilevel"/>
    <w:tmpl w:val="626A08E4"/>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42" w15:restartNumberingAfterBreak="0">
    <w:nsid w:val="40E67949"/>
    <w:multiLevelType w:val="hybridMultilevel"/>
    <w:tmpl w:val="AC245910"/>
    <w:lvl w:ilvl="0" w:tplc="440AC778">
      <w:start w:val="1"/>
      <w:numFmt w:val="decimal"/>
      <w:lvlText w:val="%1."/>
      <w:lvlJc w:val="left"/>
      <w:pPr>
        <w:ind w:left="720" w:hanging="360"/>
      </w:pPr>
      <w:rPr>
        <w:rFonts w:ascii="Times New Roman Bold" w:hAnsi="Times New Roman Bold"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44"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99D4914"/>
    <w:multiLevelType w:val="hybridMultilevel"/>
    <w:tmpl w:val="766EEAB8"/>
    <w:lvl w:ilvl="0" w:tplc="C2E2E91C">
      <w:start w:val="1"/>
      <w:numFmt w:val="upperLetter"/>
      <w:lvlText w:val="%1."/>
      <w:lvlJc w:val="left"/>
      <w:pPr>
        <w:ind w:left="537" w:hanging="360"/>
      </w:pPr>
      <w:rPr>
        <w:rFonts w:ascii="Times" w:hAnsi="Times" w:hint="default"/>
        <w:b/>
        <w:i w:val="0"/>
        <w:color w:val="auto"/>
        <w:sz w:val="28"/>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abstractNum w:abstractNumId="46" w15:restartNumberingAfterBreak="0">
    <w:nsid w:val="4D516D7D"/>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47" w15:restartNumberingAfterBreak="0">
    <w:nsid w:val="4DB4380E"/>
    <w:multiLevelType w:val="hybridMultilevel"/>
    <w:tmpl w:val="5DC26180"/>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48"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DEB645C"/>
    <w:multiLevelType w:val="hybridMultilevel"/>
    <w:tmpl w:val="83D4F022"/>
    <w:lvl w:ilvl="0" w:tplc="CF0A4C10">
      <w:start w:val="2"/>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FF357F1"/>
    <w:multiLevelType w:val="hybridMultilevel"/>
    <w:tmpl w:val="66CAC7E2"/>
    <w:lvl w:ilvl="0" w:tplc="B56698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51D5197A"/>
    <w:multiLevelType w:val="hybridMultilevel"/>
    <w:tmpl w:val="6368F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535D4FCF"/>
    <w:multiLevelType w:val="hybridMultilevel"/>
    <w:tmpl w:val="129C596A"/>
    <w:lvl w:ilvl="0" w:tplc="DDA20AC8">
      <w:start w:val="7"/>
      <w:numFmt w:val="lowerRoman"/>
      <w:lvlText w:val="%1."/>
      <w:lvlJc w:val="left"/>
      <w:pPr>
        <w:tabs>
          <w:tab w:val="num" w:pos="1152"/>
        </w:tabs>
        <w:ind w:left="1152" w:hanging="72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5"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550D104C"/>
    <w:multiLevelType w:val="multilevel"/>
    <w:tmpl w:val="B70E407C"/>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decimal"/>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60B3565"/>
    <w:multiLevelType w:val="hybridMultilevel"/>
    <w:tmpl w:val="60C863A0"/>
    <w:lvl w:ilvl="0" w:tplc="04090019">
      <w:start w:val="1"/>
      <w:numFmt w:val="lowerLetter"/>
      <w:lvlText w:val="%1."/>
      <w:lvlJc w:val="left"/>
      <w:pPr>
        <w:ind w:left="1309" w:hanging="360"/>
      </w:p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58"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59" w15:restartNumberingAfterBreak="0">
    <w:nsid w:val="574F459A"/>
    <w:multiLevelType w:val="hybridMultilevel"/>
    <w:tmpl w:val="AC245910"/>
    <w:lvl w:ilvl="0" w:tplc="440AC778">
      <w:start w:val="1"/>
      <w:numFmt w:val="decimal"/>
      <w:lvlText w:val="%1."/>
      <w:lvlJc w:val="left"/>
      <w:pPr>
        <w:ind w:left="720" w:hanging="360"/>
      </w:pPr>
      <w:rPr>
        <w:rFonts w:ascii="Times New Roman Bold" w:hAnsi="Times New Roman Bold"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8782AAE"/>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D334531"/>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5FA33169"/>
    <w:multiLevelType w:val="hybridMultilevel"/>
    <w:tmpl w:val="7A5ED116"/>
    <w:lvl w:ilvl="0" w:tplc="24380008">
      <w:start w:val="1"/>
      <w:numFmt w:val="lowerLetter"/>
      <w:lvlText w:val="(%1)"/>
      <w:lvlJc w:val="left"/>
      <w:pPr>
        <w:tabs>
          <w:tab w:val="num" w:pos="1440"/>
        </w:tabs>
        <w:ind w:left="1440" w:hanging="720"/>
      </w:pPr>
      <w:rPr>
        <w:rFonts w:hint="default"/>
      </w:rPr>
    </w:lvl>
    <w:lvl w:ilvl="1" w:tplc="C2F81788">
      <w:start w:val="1"/>
      <w:numFmt w:val="lowerLetter"/>
      <w:lvlText w:val="(%2)"/>
      <w:lvlJc w:val="left"/>
      <w:pPr>
        <w:ind w:left="1632" w:hanging="552"/>
      </w:pPr>
      <w:rPr>
        <w:rFonts w:hint="default"/>
      </w:r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65"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67" w15:restartNumberingAfterBreak="0">
    <w:nsid w:val="632D055E"/>
    <w:multiLevelType w:val="singleLevel"/>
    <w:tmpl w:val="9F6ECAF2"/>
    <w:lvl w:ilvl="0">
      <w:start w:val="1"/>
      <w:numFmt w:val="decimal"/>
      <w:lvlText w:val="%1."/>
      <w:lvlJc w:val="left"/>
      <w:pPr>
        <w:tabs>
          <w:tab w:val="num" w:pos="360"/>
        </w:tabs>
        <w:ind w:left="360" w:hanging="360"/>
      </w:pPr>
    </w:lvl>
  </w:abstractNum>
  <w:abstractNum w:abstractNumId="68" w15:restartNumberingAfterBreak="0">
    <w:nsid w:val="63B27B8F"/>
    <w:multiLevelType w:val="hybridMultilevel"/>
    <w:tmpl w:val="02A6F464"/>
    <w:lvl w:ilvl="0" w:tplc="51966CD6">
      <w:start w:val="3"/>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645D0C7A"/>
    <w:multiLevelType w:val="multilevel"/>
    <w:tmpl w:val="3FC021DE"/>
    <w:numStyleLink w:val="FAGPHeader1"/>
  </w:abstractNum>
  <w:abstractNum w:abstractNumId="70" w15:restartNumberingAfterBreak="0">
    <w:nsid w:val="6584479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65C27A6"/>
    <w:multiLevelType w:val="hybridMultilevel"/>
    <w:tmpl w:val="8B744F06"/>
    <w:lvl w:ilvl="0" w:tplc="FA9CDAA2">
      <w:start w:val="1"/>
      <w:numFmt w:val="lowerRoman"/>
      <w:lvlText w:val="(%1)"/>
      <w:lvlJc w:val="left"/>
      <w:pPr>
        <w:ind w:left="974" w:hanging="360"/>
      </w:pPr>
      <w:rPr>
        <w:rFonts w:hint="default"/>
        <w:b w:val="0"/>
        <w:i w:val="0"/>
        <w:color w:val="auto"/>
        <w:sz w:val="24"/>
      </w:rPr>
    </w:lvl>
    <w:lvl w:ilvl="1" w:tplc="04090019">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72"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6AC2514A"/>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6F0C5C0A"/>
    <w:multiLevelType w:val="hybridMultilevel"/>
    <w:tmpl w:val="6890E646"/>
    <w:lvl w:ilvl="0" w:tplc="B56698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0E25AEA"/>
    <w:multiLevelType w:val="hybridMultilevel"/>
    <w:tmpl w:val="61B854BA"/>
    <w:lvl w:ilvl="0" w:tplc="E1947EF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72766B06"/>
    <w:multiLevelType w:val="multilevel"/>
    <w:tmpl w:val="3FC021DE"/>
    <w:lvl w:ilvl="0">
      <w:start w:val="1"/>
      <w:numFmt w:val="decimal"/>
      <w:pStyle w:val="ITBh2"/>
      <w:lvlText w:val="%1"/>
      <w:lvlJc w:val="left"/>
      <w:pPr>
        <w:ind w:left="22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79" w15:restartNumberingAfterBreak="0">
    <w:nsid w:val="745D6191"/>
    <w:multiLevelType w:val="hybridMultilevel"/>
    <w:tmpl w:val="00FAB996"/>
    <w:lvl w:ilvl="0" w:tplc="3574102E">
      <w:start w:val="1"/>
      <w:numFmt w:val="low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0" w15:restartNumberingAfterBreak="0">
    <w:nsid w:val="76D5149B"/>
    <w:multiLevelType w:val="hybridMultilevel"/>
    <w:tmpl w:val="604008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8EE02BF"/>
    <w:multiLevelType w:val="multilevel"/>
    <w:tmpl w:val="4B50D340"/>
    <w:lvl w:ilvl="0">
      <w:start w:val="36"/>
      <w:numFmt w:val="decimal"/>
      <w:lvlText w:val="%1"/>
      <w:lvlJc w:val="left"/>
      <w:pPr>
        <w:tabs>
          <w:tab w:val="num" w:pos="600"/>
        </w:tabs>
        <w:ind w:left="600" w:hanging="600"/>
      </w:pPr>
      <w:rPr>
        <w:rFonts w:hint="default"/>
      </w:rPr>
    </w:lvl>
    <w:lvl w:ilvl="1">
      <w:start w:val="7"/>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A6C4649"/>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7BCC0921"/>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DEE6E4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67"/>
  </w:num>
  <w:num w:numId="2">
    <w:abstractNumId w:val="73"/>
  </w:num>
  <w:num w:numId="3">
    <w:abstractNumId w:val="77"/>
  </w:num>
  <w:num w:numId="4">
    <w:abstractNumId w:val="40"/>
  </w:num>
  <w:num w:numId="5">
    <w:abstractNumId w:val="24"/>
  </w:num>
  <w:num w:numId="6">
    <w:abstractNumId w:val="4"/>
  </w:num>
  <w:num w:numId="7">
    <w:abstractNumId w:val="83"/>
  </w:num>
  <w:num w:numId="8">
    <w:abstractNumId w:val="50"/>
  </w:num>
  <w:num w:numId="9">
    <w:abstractNumId w:val="37"/>
  </w:num>
  <w:num w:numId="10">
    <w:abstractNumId w:val="19"/>
  </w:num>
  <w:num w:numId="11">
    <w:abstractNumId w:val="22"/>
  </w:num>
  <w:num w:numId="12">
    <w:abstractNumId w:val="64"/>
  </w:num>
  <w:num w:numId="13">
    <w:abstractNumId w:val="72"/>
  </w:num>
  <w:num w:numId="14">
    <w:abstractNumId w:val="44"/>
  </w:num>
  <w:num w:numId="15">
    <w:abstractNumId w:val="65"/>
  </w:num>
  <w:num w:numId="16">
    <w:abstractNumId w:val="61"/>
  </w:num>
  <w:num w:numId="17">
    <w:abstractNumId w:val="43"/>
  </w:num>
  <w:num w:numId="18">
    <w:abstractNumId w:val="11"/>
  </w:num>
  <w:num w:numId="19">
    <w:abstractNumId w:val="14"/>
  </w:num>
  <w:num w:numId="20">
    <w:abstractNumId w:val="55"/>
  </w:num>
  <w:num w:numId="21">
    <w:abstractNumId w:val="23"/>
  </w:num>
  <w:num w:numId="22">
    <w:abstractNumId w:val="48"/>
  </w:num>
  <w:num w:numId="23">
    <w:abstractNumId w:val="2"/>
  </w:num>
  <w:num w:numId="24">
    <w:abstractNumId w:val="58"/>
  </w:num>
  <w:num w:numId="25">
    <w:abstractNumId w:val="53"/>
  </w:num>
  <w:num w:numId="26">
    <w:abstractNumId w:val="34"/>
  </w:num>
  <w:num w:numId="27">
    <w:abstractNumId w:val="66"/>
  </w:num>
  <w:num w:numId="28">
    <w:abstractNumId w:val="86"/>
  </w:num>
  <w:num w:numId="29">
    <w:abstractNumId w:val="16"/>
  </w:num>
  <w:num w:numId="30">
    <w:abstractNumId w:val="60"/>
  </w:num>
  <w:num w:numId="31">
    <w:abstractNumId w:val="45"/>
  </w:num>
  <w:num w:numId="32">
    <w:abstractNumId w:val="1"/>
  </w:num>
  <w:num w:numId="33">
    <w:abstractNumId w:val="21"/>
  </w:num>
  <w:num w:numId="34">
    <w:abstractNumId w:val="20"/>
  </w:num>
  <w:num w:numId="35">
    <w:abstractNumId w:val="57"/>
  </w:num>
  <w:num w:numId="36">
    <w:abstractNumId w:val="30"/>
  </w:num>
  <w:num w:numId="37">
    <w:abstractNumId w:val="6"/>
  </w:num>
  <w:num w:numId="38">
    <w:abstractNumId w:val="41"/>
  </w:num>
  <w:num w:numId="39">
    <w:abstractNumId w:val="10"/>
  </w:num>
  <w:num w:numId="40">
    <w:abstractNumId w:val="9"/>
  </w:num>
  <w:num w:numId="41">
    <w:abstractNumId w:val="59"/>
  </w:num>
  <w:num w:numId="42">
    <w:abstractNumId w:val="17"/>
  </w:num>
  <w:num w:numId="43">
    <w:abstractNumId w:val="62"/>
  </w:num>
  <w:num w:numId="44">
    <w:abstractNumId w:val="70"/>
  </w:num>
  <w:num w:numId="45">
    <w:abstractNumId w:val="84"/>
  </w:num>
  <w:num w:numId="46">
    <w:abstractNumId w:val="12"/>
  </w:num>
  <w:num w:numId="47">
    <w:abstractNumId w:val="42"/>
  </w:num>
  <w:num w:numId="48">
    <w:abstractNumId w:val="38"/>
  </w:num>
  <w:num w:numId="49">
    <w:abstractNumId w:val="82"/>
  </w:num>
  <w:num w:numId="50">
    <w:abstractNumId w:val="13"/>
  </w:num>
  <w:num w:numId="51">
    <w:abstractNumId w:val="33"/>
  </w:num>
  <w:num w:numId="52">
    <w:abstractNumId w:val="52"/>
  </w:num>
  <w:num w:numId="53">
    <w:abstractNumId w:val="0"/>
  </w:num>
  <w:num w:numId="54">
    <w:abstractNumId w:val="78"/>
  </w:num>
  <w:num w:numId="55">
    <w:abstractNumId w:val="15"/>
  </w:num>
  <w:num w:numId="56">
    <w:abstractNumId w:val="35"/>
  </w:num>
  <w:num w:numId="57">
    <w:abstractNumId w:val="56"/>
  </w:num>
  <w:num w:numId="58">
    <w:abstractNumId w:val="46"/>
  </w:num>
  <w:num w:numId="59">
    <w:abstractNumId w:val="26"/>
  </w:num>
  <w:num w:numId="60">
    <w:abstractNumId w:val="51"/>
  </w:num>
  <w:num w:numId="61">
    <w:abstractNumId w:val="8"/>
  </w:num>
  <w:num w:numId="62">
    <w:abstractNumId w:val="29"/>
  </w:num>
  <w:num w:numId="63">
    <w:abstractNumId w:val="36"/>
  </w:num>
  <w:num w:numId="64">
    <w:abstractNumId w:val="31"/>
  </w:num>
  <w:num w:numId="65">
    <w:abstractNumId w:val="63"/>
  </w:num>
  <w:num w:numId="66">
    <w:abstractNumId w:val="74"/>
  </w:num>
  <w:num w:numId="67">
    <w:abstractNumId w:val="18"/>
  </w:num>
  <w:num w:numId="68">
    <w:abstractNumId w:val="3"/>
  </w:num>
  <w:num w:numId="69">
    <w:abstractNumId w:val="5"/>
  </w:num>
  <w:num w:numId="70">
    <w:abstractNumId w:val="69"/>
  </w:num>
  <w:num w:numId="71">
    <w:abstractNumId w:val="85"/>
  </w:num>
  <w:num w:numId="72">
    <w:abstractNumId w:val="75"/>
  </w:num>
  <w:num w:numId="73">
    <w:abstractNumId w:val="71"/>
  </w:num>
  <w:num w:numId="74">
    <w:abstractNumId w:val="27"/>
  </w:num>
  <w:num w:numId="75">
    <w:abstractNumId w:val="28"/>
  </w:num>
  <w:num w:numId="76">
    <w:abstractNumId w:val="39"/>
  </w:num>
  <w:num w:numId="77">
    <w:abstractNumId w:val="68"/>
  </w:num>
  <w:num w:numId="78">
    <w:abstractNumId w:val="80"/>
  </w:num>
  <w:num w:numId="79">
    <w:abstractNumId w:val="76"/>
  </w:num>
  <w:num w:numId="80">
    <w:abstractNumId w:val="79"/>
  </w:num>
  <w:num w:numId="81">
    <w:abstractNumId w:val="7"/>
  </w:num>
  <w:num w:numId="82">
    <w:abstractNumId w:val="54"/>
  </w:num>
  <w:num w:numId="83">
    <w:abstractNumId w:val="49"/>
  </w:num>
  <w:num w:numId="84">
    <w:abstractNumId w:val="47"/>
  </w:num>
  <w:num w:numId="85">
    <w:abstractNumId w:val="32"/>
  </w:num>
  <w:num w:numId="86">
    <w:abstractNumId w:val="81"/>
  </w:num>
  <w:num w:numId="87">
    <w:abstractNumId w:val="25"/>
  </w:num>
  <w:num w:numId="88">
    <w:abstractNumId w:val="6"/>
    <w:lvlOverride w:ilvl="0">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90B"/>
    <w:rsid w:val="00000E27"/>
    <w:rsid w:val="00000FD4"/>
    <w:rsid w:val="0000199D"/>
    <w:rsid w:val="00001E8D"/>
    <w:rsid w:val="00002D33"/>
    <w:rsid w:val="00002DA6"/>
    <w:rsid w:val="000035E3"/>
    <w:rsid w:val="000037C6"/>
    <w:rsid w:val="00003997"/>
    <w:rsid w:val="00003CFF"/>
    <w:rsid w:val="00003D8F"/>
    <w:rsid w:val="00005829"/>
    <w:rsid w:val="00005B75"/>
    <w:rsid w:val="00005F5A"/>
    <w:rsid w:val="0000603A"/>
    <w:rsid w:val="0000695D"/>
    <w:rsid w:val="00007672"/>
    <w:rsid w:val="00007A83"/>
    <w:rsid w:val="00007A9D"/>
    <w:rsid w:val="00007B00"/>
    <w:rsid w:val="000100F8"/>
    <w:rsid w:val="00010E8E"/>
    <w:rsid w:val="000111BE"/>
    <w:rsid w:val="00011C72"/>
    <w:rsid w:val="00012D0F"/>
    <w:rsid w:val="00013B28"/>
    <w:rsid w:val="00013CC7"/>
    <w:rsid w:val="000140CE"/>
    <w:rsid w:val="00014358"/>
    <w:rsid w:val="000143A7"/>
    <w:rsid w:val="0001489F"/>
    <w:rsid w:val="00014D12"/>
    <w:rsid w:val="00014ED6"/>
    <w:rsid w:val="00015B85"/>
    <w:rsid w:val="000164B2"/>
    <w:rsid w:val="000164BC"/>
    <w:rsid w:val="00016919"/>
    <w:rsid w:val="00016FE6"/>
    <w:rsid w:val="000171ED"/>
    <w:rsid w:val="000222EF"/>
    <w:rsid w:val="00022D9F"/>
    <w:rsid w:val="0002337C"/>
    <w:rsid w:val="00023B33"/>
    <w:rsid w:val="00024A81"/>
    <w:rsid w:val="00024BEC"/>
    <w:rsid w:val="00025324"/>
    <w:rsid w:val="00025564"/>
    <w:rsid w:val="000259CD"/>
    <w:rsid w:val="00025ACC"/>
    <w:rsid w:val="00025D51"/>
    <w:rsid w:val="00025D84"/>
    <w:rsid w:val="00026087"/>
    <w:rsid w:val="000263AD"/>
    <w:rsid w:val="00026662"/>
    <w:rsid w:val="000267CF"/>
    <w:rsid w:val="00026CB4"/>
    <w:rsid w:val="000277AD"/>
    <w:rsid w:val="000277FF"/>
    <w:rsid w:val="000278E6"/>
    <w:rsid w:val="0002797D"/>
    <w:rsid w:val="00027A6B"/>
    <w:rsid w:val="00030428"/>
    <w:rsid w:val="00030C7F"/>
    <w:rsid w:val="000319BF"/>
    <w:rsid w:val="000331EE"/>
    <w:rsid w:val="000348FD"/>
    <w:rsid w:val="00034B7B"/>
    <w:rsid w:val="00035276"/>
    <w:rsid w:val="00035746"/>
    <w:rsid w:val="0003588C"/>
    <w:rsid w:val="00036548"/>
    <w:rsid w:val="000368AE"/>
    <w:rsid w:val="000374FB"/>
    <w:rsid w:val="000417B1"/>
    <w:rsid w:val="00042A68"/>
    <w:rsid w:val="000433BB"/>
    <w:rsid w:val="00044750"/>
    <w:rsid w:val="00044A40"/>
    <w:rsid w:val="00045C8E"/>
    <w:rsid w:val="00045D1C"/>
    <w:rsid w:val="00046259"/>
    <w:rsid w:val="00046583"/>
    <w:rsid w:val="000465C6"/>
    <w:rsid w:val="000467A0"/>
    <w:rsid w:val="00046CCA"/>
    <w:rsid w:val="00047473"/>
    <w:rsid w:val="0004778F"/>
    <w:rsid w:val="0004791E"/>
    <w:rsid w:val="000503A8"/>
    <w:rsid w:val="00050911"/>
    <w:rsid w:val="000514AE"/>
    <w:rsid w:val="0005267B"/>
    <w:rsid w:val="000529D5"/>
    <w:rsid w:val="00053805"/>
    <w:rsid w:val="00053EBA"/>
    <w:rsid w:val="0005448E"/>
    <w:rsid w:val="00055005"/>
    <w:rsid w:val="000550B4"/>
    <w:rsid w:val="000557B9"/>
    <w:rsid w:val="000559B5"/>
    <w:rsid w:val="00055C81"/>
    <w:rsid w:val="00056D51"/>
    <w:rsid w:val="0005730C"/>
    <w:rsid w:val="00057DDB"/>
    <w:rsid w:val="000604F5"/>
    <w:rsid w:val="00060AD4"/>
    <w:rsid w:val="00060BAE"/>
    <w:rsid w:val="00061613"/>
    <w:rsid w:val="00061AB1"/>
    <w:rsid w:val="0006241F"/>
    <w:rsid w:val="0006290C"/>
    <w:rsid w:val="00062B23"/>
    <w:rsid w:val="00063FC3"/>
    <w:rsid w:val="000644E3"/>
    <w:rsid w:val="000649F4"/>
    <w:rsid w:val="00064C1E"/>
    <w:rsid w:val="00064D84"/>
    <w:rsid w:val="00064DDC"/>
    <w:rsid w:val="00065BE2"/>
    <w:rsid w:val="000664AA"/>
    <w:rsid w:val="000664EF"/>
    <w:rsid w:val="00066DFE"/>
    <w:rsid w:val="000675AD"/>
    <w:rsid w:val="00067F0E"/>
    <w:rsid w:val="00070DC0"/>
    <w:rsid w:val="00071EF8"/>
    <w:rsid w:val="00073193"/>
    <w:rsid w:val="000733E1"/>
    <w:rsid w:val="0007357B"/>
    <w:rsid w:val="00073C05"/>
    <w:rsid w:val="000742C1"/>
    <w:rsid w:val="00074569"/>
    <w:rsid w:val="00075CFB"/>
    <w:rsid w:val="00075F5F"/>
    <w:rsid w:val="00076478"/>
    <w:rsid w:val="00076B52"/>
    <w:rsid w:val="00076E29"/>
    <w:rsid w:val="00077AAA"/>
    <w:rsid w:val="000812C7"/>
    <w:rsid w:val="000823AD"/>
    <w:rsid w:val="00083246"/>
    <w:rsid w:val="00083892"/>
    <w:rsid w:val="00083BD2"/>
    <w:rsid w:val="00083D35"/>
    <w:rsid w:val="00084175"/>
    <w:rsid w:val="000844A1"/>
    <w:rsid w:val="000848CE"/>
    <w:rsid w:val="00084A9A"/>
    <w:rsid w:val="00085793"/>
    <w:rsid w:val="000860A4"/>
    <w:rsid w:val="00087AF3"/>
    <w:rsid w:val="00090156"/>
    <w:rsid w:val="0009019D"/>
    <w:rsid w:val="00091137"/>
    <w:rsid w:val="00091599"/>
    <w:rsid w:val="00091F45"/>
    <w:rsid w:val="00092C6D"/>
    <w:rsid w:val="000932E6"/>
    <w:rsid w:val="000939BF"/>
    <w:rsid w:val="00093AA7"/>
    <w:rsid w:val="00093EE8"/>
    <w:rsid w:val="00093FC5"/>
    <w:rsid w:val="000942DA"/>
    <w:rsid w:val="0009434D"/>
    <w:rsid w:val="000945D1"/>
    <w:rsid w:val="00094F15"/>
    <w:rsid w:val="00095728"/>
    <w:rsid w:val="000958B2"/>
    <w:rsid w:val="000960F3"/>
    <w:rsid w:val="00097735"/>
    <w:rsid w:val="000A065F"/>
    <w:rsid w:val="000A0F6A"/>
    <w:rsid w:val="000A1496"/>
    <w:rsid w:val="000A167B"/>
    <w:rsid w:val="000A1691"/>
    <w:rsid w:val="000A1721"/>
    <w:rsid w:val="000A1EBE"/>
    <w:rsid w:val="000A1FE8"/>
    <w:rsid w:val="000A23CA"/>
    <w:rsid w:val="000A2FF3"/>
    <w:rsid w:val="000A3F98"/>
    <w:rsid w:val="000A416D"/>
    <w:rsid w:val="000A448F"/>
    <w:rsid w:val="000A4C2C"/>
    <w:rsid w:val="000A5DD6"/>
    <w:rsid w:val="000A5E72"/>
    <w:rsid w:val="000A64AA"/>
    <w:rsid w:val="000A7054"/>
    <w:rsid w:val="000A7202"/>
    <w:rsid w:val="000A72E4"/>
    <w:rsid w:val="000A776C"/>
    <w:rsid w:val="000A7F8B"/>
    <w:rsid w:val="000B030C"/>
    <w:rsid w:val="000B075E"/>
    <w:rsid w:val="000B083F"/>
    <w:rsid w:val="000B1AE4"/>
    <w:rsid w:val="000B2139"/>
    <w:rsid w:val="000B2E89"/>
    <w:rsid w:val="000B34BD"/>
    <w:rsid w:val="000B43BD"/>
    <w:rsid w:val="000B441A"/>
    <w:rsid w:val="000B513C"/>
    <w:rsid w:val="000B532F"/>
    <w:rsid w:val="000B543B"/>
    <w:rsid w:val="000B58B1"/>
    <w:rsid w:val="000B5CBE"/>
    <w:rsid w:val="000B6742"/>
    <w:rsid w:val="000B68CD"/>
    <w:rsid w:val="000B6B7F"/>
    <w:rsid w:val="000B7227"/>
    <w:rsid w:val="000B722E"/>
    <w:rsid w:val="000B776D"/>
    <w:rsid w:val="000B7B9D"/>
    <w:rsid w:val="000C09AC"/>
    <w:rsid w:val="000C0BF2"/>
    <w:rsid w:val="000C0C13"/>
    <w:rsid w:val="000C11A1"/>
    <w:rsid w:val="000C1655"/>
    <w:rsid w:val="000C2282"/>
    <w:rsid w:val="000C2904"/>
    <w:rsid w:val="000C2C62"/>
    <w:rsid w:val="000C313D"/>
    <w:rsid w:val="000C31E9"/>
    <w:rsid w:val="000C31EA"/>
    <w:rsid w:val="000C43D2"/>
    <w:rsid w:val="000C50EF"/>
    <w:rsid w:val="000C514C"/>
    <w:rsid w:val="000C532C"/>
    <w:rsid w:val="000C53F6"/>
    <w:rsid w:val="000C6B87"/>
    <w:rsid w:val="000C6CE4"/>
    <w:rsid w:val="000C77B8"/>
    <w:rsid w:val="000C7943"/>
    <w:rsid w:val="000D029F"/>
    <w:rsid w:val="000D068E"/>
    <w:rsid w:val="000D086C"/>
    <w:rsid w:val="000D17BF"/>
    <w:rsid w:val="000D1A69"/>
    <w:rsid w:val="000D1B56"/>
    <w:rsid w:val="000D2D8F"/>
    <w:rsid w:val="000D2F27"/>
    <w:rsid w:val="000D326D"/>
    <w:rsid w:val="000D3BF7"/>
    <w:rsid w:val="000D4296"/>
    <w:rsid w:val="000D4C42"/>
    <w:rsid w:val="000D5412"/>
    <w:rsid w:val="000D5ADB"/>
    <w:rsid w:val="000D6A1C"/>
    <w:rsid w:val="000D6C94"/>
    <w:rsid w:val="000D7262"/>
    <w:rsid w:val="000E04D0"/>
    <w:rsid w:val="000E0A11"/>
    <w:rsid w:val="000E0F54"/>
    <w:rsid w:val="000E14F1"/>
    <w:rsid w:val="000E240C"/>
    <w:rsid w:val="000E2D5A"/>
    <w:rsid w:val="000E3039"/>
    <w:rsid w:val="000E3F78"/>
    <w:rsid w:val="000E4051"/>
    <w:rsid w:val="000E41F4"/>
    <w:rsid w:val="000E5719"/>
    <w:rsid w:val="000E5ED0"/>
    <w:rsid w:val="000E68E4"/>
    <w:rsid w:val="000E6E45"/>
    <w:rsid w:val="000E79FB"/>
    <w:rsid w:val="000F0864"/>
    <w:rsid w:val="000F0D70"/>
    <w:rsid w:val="000F1161"/>
    <w:rsid w:val="000F1D44"/>
    <w:rsid w:val="000F2CE2"/>
    <w:rsid w:val="000F3382"/>
    <w:rsid w:val="000F371F"/>
    <w:rsid w:val="000F3B64"/>
    <w:rsid w:val="000F3D3F"/>
    <w:rsid w:val="000F3ECF"/>
    <w:rsid w:val="000F4537"/>
    <w:rsid w:val="000F4857"/>
    <w:rsid w:val="000F5633"/>
    <w:rsid w:val="000F5E41"/>
    <w:rsid w:val="000F5F75"/>
    <w:rsid w:val="000F6F21"/>
    <w:rsid w:val="000F718B"/>
    <w:rsid w:val="000F7203"/>
    <w:rsid w:val="000F72EA"/>
    <w:rsid w:val="000F7324"/>
    <w:rsid w:val="000F7669"/>
    <w:rsid w:val="000F7E23"/>
    <w:rsid w:val="00100231"/>
    <w:rsid w:val="0010084F"/>
    <w:rsid w:val="00100DCB"/>
    <w:rsid w:val="00101478"/>
    <w:rsid w:val="00101567"/>
    <w:rsid w:val="00101ED3"/>
    <w:rsid w:val="00102412"/>
    <w:rsid w:val="001041D2"/>
    <w:rsid w:val="0010480B"/>
    <w:rsid w:val="00104A8D"/>
    <w:rsid w:val="00104F56"/>
    <w:rsid w:val="0010525D"/>
    <w:rsid w:val="0010582A"/>
    <w:rsid w:val="00110AA8"/>
    <w:rsid w:val="00110E2A"/>
    <w:rsid w:val="0011208C"/>
    <w:rsid w:val="001126E7"/>
    <w:rsid w:val="00112ACD"/>
    <w:rsid w:val="00112ADF"/>
    <w:rsid w:val="00113452"/>
    <w:rsid w:val="00113511"/>
    <w:rsid w:val="00113A22"/>
    <w:rsid w:val="00113D99"/>
    <w:rsid w:val="00113E03"/>
    <w:rsid w:val="001151E5"/>
    <w:rsid w:val="001152FA"/>
    <w:rsid w:val="00115DBD"/>
    <w:rsid w:val="001165ED"/>
    <w:rsid w:val="00116DAE"/>
    <w:rsid w:val="0011724C"/>
    <w:rsid w:val="001178A9"/>
    <w:rsid w:val="001178FB"/>
    <w:rsid w:val="001179EB"/>
    <w:rsid w:val="00117D70"/>
    <w:rsid w:val="00117EB9"/>
    <w:rsid w:val="00121E2E"/>
    <w:rsid w:val="00122246"/>
    <w:rsid w:val="00122ED7"/>
    <w:rsid w:val="001233B3"/>
    <w:rsid w:val="001239C7"/>
    <w:rsid w:val="00124CA6"/>
    <w:rsid w:val="00124DB2"/>
    <w:rsid w:val="001253A4"/>
    <w:rsid w:val="00125C0B"/>
    <w:rsid w:val="00126327"/>
    <w:rsid w:val="001263F1"/>
    <w:rsid w:val="0012653D"/>
    <w:rsid w:val="0012777C"/>
    <w:rsid w:val="00130162"/>
    <w:rsid w:val="001308CD"/>
    <w:rsid w:val="00131B01"/>
    <w:rsid w:val="00131C2E"/>
    <w:rsid w:val="0013308E"/>
    <w:rsid w:val="00133162"/>
    <w:rsid w:val="00133FE0"/>
    <w:rsid w:val="00134086"/>
    <w:rsid w:val="0013422F"/>
    <w:rsid w:val="00134837"/>
    <w:rsid w:val="00134DB4"/>
    <w:rsid w:val="00135B67"/>
    <w:rsid w:val="00137D3B"/>
    <w:rsid w:val="00137F11"/>
    <w:rsid w:val="00137F70"/>
    <w:rsid w:val="00140258"/>
    <w:rsid w:val="001402CB"/>
    <w:rsid w:val="00140DD7"/>
    <w:rsid w:val="001418FA"/>
    <w:rsid w:val="00141D36"/>
    <w:rsid w:val="001420E9"/>
    <w:rsid w:val="001429E2"/>
    <w:rsid w:val="00142B23"/>
    <w:rsid w:val="00142DD4"/>
    <w:rsid w:val="00142FFE"/>
    <w:rsid w:val="001440EA"/>
    <w:rsid w:val="0014429E"/>
    <w:rsid w:val="00144341"/>
    <w:rsid w:val="00144717"/>
    <w:rsid w:val="00144C42"/>
    <w:rsid w:val="0014530B"/>
    <w:rsid w:val="001459B0"/>
    <w:rsid w:val="00146404"/>
    <w:rsid w:val="00146BA2"/>
    <w:rsid w:val="00146E57"/>
    <w:rsid w:val="001470E8"/>
    <w:rsid w:val="001479DD"/>
    <w:rsid w:val="001502AF"/>
    <w:rsid w:val="001502D4"/>
    <w:rsid w:val="001504F2"/>
    <w:rsid w:val="00150E2D"/>
    <w:rsid w:val="001512EF"/>
    <w:rsid w:val="0015204F"/>
    <w:rsid w:val="001524D0"/>
    <w:rsid w:val="00152FC0"/>
    <w:rsid w:val="00153021"/>
    <w:rsid w:val="0015316B"/>
    <w:rsid w:val="001531DF"/>
    <w:rsid w:val="00153925"/>
    <w:rsid w:val="00153A0B"/>
    <w:rsid w:val="00154029"/>
    <w:rsid w:val="00154B7C"/>
    <w:rsid w:val="001555CA"/>
    <w:rsid w:val="00155613"/>
    <w:rsid w:val="00155700"/>
    <w:rsid w:val="00155790"/>
    <w:rsid w:val="001560A0"/>
    <w:rsid w:val="00156B7A"/>
    <w:rsid w:val="001571B2"/>
    <w:rsid w:val="00157813"/>
    <w:rsid w:val="00160296"/>
    <w:rsid w:val="00160845"/>
    <w:rsid w:val="00160C1A"/>
    <w:rsid w:val="00162007"/>
    <w:rsid w:val="001621F1"/>
    <w:rsid w:val="00162398"/>
    <w:rsid w:val="00162F31"/>
    <w:rsid w:val="0016437A"/>
    <w:rsid w:val="001644A0"/>
    <w:rsid w:val="001647C6"/>
    <w:rsid w:val="00164F36"/>
    <w:rsid w:val="001660CE"/>
    <w:rsid w:val="00166128"/>
    <w:rsid w:val="001662CB"/>
    <w:rsid w:val="00166768"/>
    <w:rsid w:val="00166CD5"/>
    <w:rsid w:val="00166D8F"/>
    <w:rsid w:val="00166F7B"/>
    <w:rsid w:val="001677D0"/>
    <w:rsid w:val="00167854"/>
    <w:rsid w:val="001678FE"/>
    <w:rsid w:val="0017036A"/>
    <w:rsid w:val="001704D5"/>
    <w:rsid w:val="001707E7"/>
    <w:rsid w:val="0017135B"/>
    <w:rsid w:val="00171AA7"/>
    <w:rsid w:val="0017205B"/>
    <w:rsid w:val="00172960"/>
    <w:rsid w:val="00172CB4"/>
    <w:rsid w:val="00172CC6"/>
    <w:rsid w:val="00172FE4"/>
    <w:rsid w:val="00173004"/>
    <w:rsid w:val="00173197"/>
    <w:rsid w:val="001733FB"/>
    <w:rsid w:val="00173B55"/>
    <w:rsid w:val="00174A49"/>
    <w:rsid w:val="0017506E"/>
    <w:rsid w:val="00175D69"/>
    <w:rsid w:val="00176F5F"/>
    <w:rsid w:val="00177354"/>
    <w:rsid w:val="001779A9"/>
    <w:rsid w:val="001812B3"/>
    <w:rsid w:val="00181CAA"/>
    <w:rsid w:val="00181EFF"/>
    <w:rsid w:val="00181FD9"/>
    <w:rsid w:val="00182463"/>
    <w:rsid w:val="00182604"/>
    <w:rsid w:val="00182C07"/>
    <w:rsid w:val="00182C22"/>
    <w:rsid w:val="00182D7A"/>
    <w:rsid w:val="001834C5"/>
    <w:rsid w:val="001834E1"/>
    <w:rsid w:val="00183BAE"/>
    <w:rsid w:val="00183E87"/>
    <w:rsid w:val="00183F3C"/>
    <w:rsid w:val="00184F40"/>
    <w:rsid w:val="00185B2E"/>
    <w:rsid w:val="00186178"/>
    <w:rsid w:val="0018623B"/>
    <w:rsid w:val="00186274"/>
    <w:rsid w:val="00186582"/>
    <w:rsid w:val="00186D6B"/>
    <w:rsid w:val="00187229"/>
    <w:rsid w:val="001877F7"/>
    <w:rsid w:val="00187CA4"/>
    <w:rsid w:val="001903A1"/>
    <w:rsid w:val="00190521"/>
    <w:rsid w:val="00190D2E"/>
    <w:rsid w:val="0019103D"/>
    <w:rsid w:val="001914D2"/>
    <w:rsid w:val="00191F97"/>
    <w:rsid w:val="00192C29"/>
    <w:rsid w:val="00193303"/>
    <w:rsid w:val="00193981"/>
    <w:rsid w:val="00193CA6"/>
    <w:rsid w:val="00193D77"/>
    <w:rsid w:val="00194B86"/>
    <w:rsid w:val="00195854"/>
    <w:rsid w:val="00195972"/>
    <w:rsid w:val="00195A2D"/>
    <w:rsid w:val="00195C19"/>
    <w:rsid w:val="00196F90"/>
    <w:rsid w:val="00197812"/>
    <w:rsid w:val="00197900"/>
    <w:rsid w:val="001A0725"/>
    <w:rsid w:val="001A11C5"/>
    <w:rsid w:val="001A2085"/>
    <w:rsid w:val="001A2793"/>
    <w:rsid w:val="001A28B6"/>
    <w:rsid w:val="001A3193"/>
    <w:rsid w:val="001A3BEB"/>
    <w:rsid w:val="001A5C0B"/>
    <w:rsid w:val="001A5E64"/>
    <w:rsid w:val="001A69CE"/>
    <w:rsid w:val="001A6B45"/>
    <w:rsid w:val="001A6C60"/>
    <w:rsid w:val="001A7D46"/>
    <w:rsid w:val="001A7FF3"/>
    <w:rsid w:val="001B05A0"/>
    <w:rsid w:val="001B1212"/>
    <w:rsid w:val="001B2224"/>
    <w:rsid w:val="001B2405"/>
    <w:rsid w:val="001B243F"/>
    <w:rsid w:val="001B29CA"/>
    <w:rsid w:val="001B3038"/>
    <w:rsid w:val="001B4036"/>
    <w:rsid w:val="001B47E8"/>
    <w:rsid w:val="001B4DBB"/>
    <w:rsid w:val="001B4EF2"/>
    <w:rsid w:val="001B513C"/>
    <w:rsid w:val="001B5B28"/>
    <w:rsid w:val="001B6B8B"/>
    <w:rsid w:val="001B7AF2"/>
    <w:rsid w:val="001B7CFA"/>
    <w:rsid w:val="001C0E2C"/>
    <w:rsid w:val="001C17A0"/>
    <w:rsid w:val="001C1CA4"/>
    <w:rsid w:val="001C2849"/>
    <w:rsid w:val="001C3020"/>
    <w:rsid w:val="001C414A"/>
    <w:rsid w:val="001C4263"/>
    <w:rsid w:val="001C43B7"/>
    <w:rsid w:val="001C472B"/>
    <w:rsid w:val="001C49B8"/>
    <w:rsid w:val="001C4A2E"/>
    <w:rsid w:val="001C5EC8"/>
    <w:rsid w:val="001C64E5"/>
    <w:rsid w:val="001C679B"/>
    <w:rsid w:val="001C67BA"/>
    <w:rsid w:val="001C6B33"/>
    <w:rsid w:val="001D0267"/>
    <w:rsid w:val="001D0ABB"/>
    <w:rsid w:val="001D11DE"/>
    <w:rsid w:val="001D1A07"/>
    <w:rsid w:val="001D2503"/>
    <w:rsid w:val="001D25DF"/>
    <w:rsid w:val="001D2F71"/>
    <w:rsid w:val="001D2F82"/>
    <w:rsid w:val="001D33F2"/>
    <w:rsid w:val="001D376D"/>
    <w:rsid w:val="001D3975"/>
    <w:rsid w:val="001D4502"/>
    <w:rsid w:val="001D4794"/>
    <w:rsid w:val="001D49ED"/>
    <w:rsid w:val="001D4D48"/>
    <w:rsid w:val="001D60CD"/>
    <w:rsid w:val="001D61E0"/>
    <w:rsid w:val="001D67A3"/>
    <w:rsid w:val="001D7A98"/>
    <w:rsid w:val="001D7E50"/>
    <w:rsid w:val="001E116B"/>
    <w:rsid w:val="001E1D81"/>
    <w:rsid w:val="001E25F0"/>
    <w:rsid w:val="001E29DB"/>
    <w:rsid w:val="001E2CA9"/>
    <w:rsid w:val="001E2F7C"/>
    <w:rsid w:val="001E3083"/>
    <w:rsid w:val="001E30AF"/>
    <w:rsid w:val="001E3160"/>
    <w:rsid w:val="001E4AB2"/>
    <w:rsid w:val="001E4DF2"/>
    <w:rsid w:val="001E6AD9"/>
    <w:rsid w:val="001F03AA"/>
    <w:rsid w:val="001F0414"/>
    <w:rsid w:val="001F0860"/>
    <w:rsid w:val="001F13F1"/>
    <w:rsid w:val="001F18D0"/>
    <w:rsid w:val="001F2876"/>
    <w:rsid w:val="001F3E0A"/>
    <w:rsid w:val="001F475A"/>
    <w:rsid w:val="001F4CFC"/>
    <w:rsid w:val="001F4FEF"/>
    <w:rsid w:val="001F5572"/>
    <w:rsid w:val="001F568E"/>
    <w:rsid w:val="001F6C97"/>
    <w:rsid w:val="001F6F81"/>
    <w:rsid w:val="001F72D2"/>
    <w:rsid w:val="001F73AC"/>
    <w:rsid w:val="0020003D"/>
    <w:rsid w:val="002000D3"/>
    <w:rsid w:val="00200228"/>
    <w:rsid w:val="00200E61"/>
    <w:rsid w:val="00201503"/>
    <w:rsid w:val="00201575"/>
    <w:rsid w:val="002018F8"/>
    <w:rsid w:val="0020193D"/>
    <w:rsid w:val="00202318"/>
    <w:rsid w:val="002025A1"/>
    <w:rsid w:val="0020262A"/>
    <w:rsid w:val="002029A8"/>
    <w:rsid w:val="00203CB2"/>
    <w:rsid w:val="00204C49"/>
    <w:rsid w:val="0020543F"/>
    <w:rsid w:val="00205630"/>
    <w:rsid w:val="00205D1C"/>
    <w:rsid w:val="002062BA"/>
    <w:rsid w:val="00206A3D"/>
    <w:rsid w:val="00206DF9"/>
    <w:rsid w:val="00206EB7"/>
    <w:rsid w:val="00206FBC"/>
    <w:rsid w:val="002073DE"/>
    <w:rsid w:val="002101D6"/>
    <w:rsid w:val="00210510"/>
    <w:rsid w:val="00210EEF"/>
    <w:rsid w:val="00211386"/>
    <w:rsid w:val="00211944"/>
    <w:rsid w:val="002120F2"/>
    <w:rsid w:val="00212746"/>
    <w:rsid w:val="002129B9"/>
    <w:rsid w:val="0021353D"/>
    <w:rsid w:val="00213ECB"/>
    <w:rsid w:val="00214557"/>
    <w:rsid w:val="002147B4"/>
    <w:rsid w:val="00215242"/>
    <w:rsid w:val="002159F9"/>
    <w:rsid w:val="00215FF1"/>
    <w:rsid w:val="0021613C"/>
    <w:rsid w:val="0021613F"/>
    <w:rsid w:val="00216D17"/>
    <w:rsid w:val="002175C6"/>
    <w:rsid w:val="00220149"/>
    <w:rsid w:val="00220AF8"/>
    <w:rsid w:val="00221294"/>
    <w:rsid w:val="002214B2"/>
    <w:rsid w:val="002215C3"/>
    <w:rsid w:val="00221E6A"/>
    <w:rsid w:val="0022217B"/>
    <w:rsid w:val="00222320"/>
    <w:rsid w:val="0022282F"/>
    <w:rsid w:val="002231ED"/>
    <w:rsid w:val="002232B9"/>
    <w:rsid w:val="00223957"/>
    <w:rsid w:val="00223E7C"/>
    <w:rsid w:val="002241F2"/>
    <w:rsid w:val="0022426A"/>
    <w:rsid w:val="002249D7"/>
    <w:rsid w:val="0022539A"/>
    <w:rsid w:val="002262B8"/>
    <w:rsid w:val="00226622"/>
    <w:rsid w:val="0022694D"/>
    <w:rsid w:val="00226F71"/>
    <w:rsid w:val="00227401"/>
    <w:rsid w:val="002274F6"/>
    <w:rsid w:val="002277D7"/>
    <w:rsid w:val="0022780C"/>
    <w:rsid w:val="002279DB"/>
    <w:rsid w:val="00227CBB"/>
    <w:rsid w:val="002304C2"/>
    <w:rsid w:val="00230CAA"/>
    <w:rsid w:val="00231A93"/>
    <w:rsid w:val="00232040"/>
    <w:rsid w:val="00232F2A"/>
    <w:rsid w:val="00233038"/>
    <w:rsid w:val="002330F9"/>
    <w:rsid w:val="0023466D"/>
    <w:rsid w:val="00234F6E"/>
    <w:rsid w:val="00235269"/>
    <w:rsid w:val="00236203"/>
    <w:rsid w:val="00236494"/>
    <w:rsid w:val="00236F84"/>
    <w:rsid w:val="002373F0"/>
    <w:rsid w:val="00237B05"/>
    <w:rsid w:val="00237CF4"/>
    <w:rsid w:val="00240511"/>
    <w:rsid w:val="002408CC"/>
    <w:rsid w:val="002419D7"/>
    <w:rsid w:val="002419F0"/>
    <w:rsid w:val="002421C7"/>
    <w:rsid w:val="00243172"/>
    <w:rsid w:val="00243C51"/>
    <w:rsid w:val="00243DBD"/>
    <w:rsid w:val="00243E97"/>
    <w:rsid w:val="002444CF"/>
    <w:rsid w:val="002447C2"/>
    <w:rsid w:val="00244997"/>
    <w:rsid w:val="00244DE2"/>
    <w:rsid w:val="002450AB"/>
    <w:rsid w:val="00245CEC"/>
    <w:rsid w:val="002464F5"/>
    <w:rsid w:val="00246BD7"/>
    <w:rsid w:val="00246FA3"/>
    <w:rsid w:val="0025002F"/>
    <w:rsid w:val="002511CA"/>
    <w:rsid w:val="00251691"/>
    <w:rsid w:val="00252C08"/>
    <w:rsid w:val="002533A6"/>
    <w:rsid w:val="00253613"/>
    <w:rsid w:val="00253D93"/>
    <w:rsid w:val="00254708"/>
    <w:rsid w:val="00254C97"/>
    <w:rsid w:val="00254D5D"/>
    <w:rsid w:val="0025500C"/>
    <w:rsid w:val="002556BD"/>
    <w:rsid w:val="00255AB6"/>
    <w:rsid w:val="00255F3E"/>
    <w:rsid w:val="00256815"/>
    <w:rsid w:val="00257526"/>
    <w:rsid w:val="002578E7"/>
    <w:rsid w:val="00260AD1"/>
    <w:rsid w:val="00260DA6"/>
    <w:rsid w:val="0026181C"/>
    <w:rsid w:val="00261D26"/>
    <w:rsid w:val="00261EC8"/>
    <w:rsid w:val="00262DD9"/>
    <w:rsid w:val="00263976"/>
    <w:rsid w:val="00264971"/>
    <w:rsid w:val="00264D07"/>
    <w:rsid w:val="00264FAA"/>
    <w:rsid w:val="00265464"/>
    <w:rsid w:val="00265DD4"/>
    <w:rsid w:val="00265F37"/>
    <w:rsid w:val="00266441"/>
    <w:rsid w:val="00266A3F"/>
    <w:rsid w:val="002672A9"/>
    <w:rsid w:val="002700F9"/>
    <w:rsid w:val="002703B5"/>
    <w:rsid w:val="00271009"/>
    <w:rsid w:val="00271E54"/>
    <w:rsid w:val="00272220"/>
    <w:rsid w:val="00272676"/>
    <w:rsid w:val="0027267D"/>
    <w:rsid w:val="00272CC3"/>
    <w:rsid w:val="00272E60"/>
    <w:rsid w:val="00273235"/>
    <w:rsid w:val="002737EE"/>
    <w:rsid w:val="00274D50"/>
    <w:rsid w:val="002751B3"/>
    <w:rsid w:val="0027578F"/>
    <w:rsid w:val="00275CC0"/>
    <w:rsid w:val="00276F9E"/>
    <w:rsid w:val="0028159F"/>
    <w:rsid w:val="00281871"/>
    <w:rsid w:val="00282079"/>
    <w:rsid w:val="002828B9"/>
    <w:rsid w:val="00283715"/>
    <w:rsid w:val="0028405C"/>
    <w:rsid w:val="00284C5A"/>
    <w:rsid w:val="002856C1"/>
    <w:rsid w:val="00285770"/>
    <w:rsid w:val="0028584B"/>
    <w:rsid w:val="00285C32"/>
    <w:rsid w:val="00286BD0"/>
    <w:rsid w:val="00286FBB"/>
    <w:rsid w:val="002900D4"/>
    <w:rsid w:val="002905BA"/>
    <w:rsid w:val="00290C1A"/>
    <w:rsid w:val="00290E72"/>
    <w:rsid w:val="00290ECA"/>
    <w:rsid w:val="00291C0D"/>
    <w:rsid w:val="002921B4"/>
    <w:rsid w:val="0029367C"/>
    <w:rsid w:val="00293CEF"/>
    <w:rsid w:val="00293D2E"/>
    <w:rsid w:val="00293DC6"/>
    <w:rsid w:val="00295073"/>
    <w:rsid w:val="002952C7"/>
    <w:rsid w:val="00295C43"/>
    <w:rsid w:val="00295CC4"/>
    <w:rsid w:val="00296A83"/>
    <w:rsid w:val="00297AB1"/>
    <w:rsid w:val="00297B37"/>
    <w:rsid w:val="00297E23"/>
    <w:rsid w:val="00297E75"/>
    <w:rsid w:val="002A0EA0"/>
    <w:rsid w:val="002A1DC5"/>
    <w:rsid w:val="002A2285"/>
    <w:rsid w:val="002A30F6"/>
    <w:rsid w:val="002A3119"/>
    <w:rsid w:val="002A311E"/>
    <w:rsid w:val="002A34A6"/>
    <w:rsid w:val="002A45B4"/>
    <w:rsid w:val="002A527C"/>
    <w:rsid w:val="002A64CB"/>
    <w:rsid w:val="002A704F"/>
    <w:rsid w:val="002B007E"/>
    <w:rsid w:val="002B02B9"/>
    <w:rsid w:val="002B0C44"/>
    <w:rsid w:val="002B10CF"/>
    <w:rsid w:val="002B21B5"/>
    <w:rsid w:val="002B28EE"/>
    <w:rsid w:val="002B2DAD"/>
    <w:rsid w:val="002B2F20"/>
    <w:rsid w:val="002B3548"/>
    <w:rsid w:val="002B40C3"/>
    <w:rsid w:val="002B5056"/>
    <w:rsid w:val="002B5F73"/>
    <w:rsid w:val="002B658B"/>
    <w:rsid w:val="002B6852"/>
    <w:rsid w:val="002B6ED0"/>
    <w:rsid w:val="002B7364"/>
    <w:rsid w:val="002B76BB"/>
    <w:rsid w:val="002C03CE"/>
    <w:rsid w:val="002C09A2"/>
    <w:rsid w:val="002C109D"/>
    <w:rsid w:val="002C11CE"/>
    <w:rsid w:val="002C21C2"/>
    <w:rsid w:val="002C2251"/>
    <w:rsid w:val="002C2448"/>
    <w:rsid w:val="002C2B69"/>
    <w:rsid w:val="002C2C1A"/>
    <w:rsid w:val="002C3826"/>
    <w:rsid w:val="002C4268"/>
    <w:rsid w:val="002C4274"/>
    <w:rsid w:val="002C4700"/>
    <w:rsid w:val="002C4A3F"/>
    <w:rsid w:val="002C4AE0"/>
    <w:rsid w:val="002C516F"/>
    <w:rsid w:val="002C5214"/>
    <w:rsid w:val="002C5A3C"/>
    <w:rsid w:val="002C5E4C"/>
    <w:rsid w:val="002C65FC"/>
    <w:rsid w:val="002C6A08"/>
    <w:rsid w:val="002C6ECE"/>
    <w:rsid w:val="002C7178"/>
    <w:rsid w:val="002C73F8"/>
    <w:rsid w:val="002C7F99"/>
    <w:rsid w:val="002D00FB"/>
    <w:rsid w:val="002D0874"/>
    <w:rsid w:val="002D2269"/>
    <w:rsid w:val="002D24ED"/>
    <w:rsid w:val="002D27BE"/>
    <w:rsid w:val="002D29BE"/>
    <w:rsid w:val="002D3728"/>
    <w:rsid w:val="002D3A80"/>
    <w:rsid w:val="002D3D5A"/>
    <w:rsid w:val="002D4125"/>
    <w:rsid w:val="002D459F"/>
    <w:rsid w:val="002D491D"/>
    <w:rsid w:val="002D5014"/>
    <w:rsid w:val="002D505B"/>
    <w:rsid w:val="002D5B69"/>
    <w:rsid w:val="002D5CAC"/>
    <w:rsid w:val="002D5FE1"/>
    <w:rsid w:val="002D65B0"/>
    <w:rsid w:val="002D694B"/>
    <w:rsid w:val="002E0546"/>
    <w:rsid w:val="002E0CD9"/>
    <w:rsid w:val="002E1240"/>
    <w:rsid w:val="002E142F"/>
    <w:rsid w:val="002E1C67"/>
    <w:rsid w:val="002E253F"/>
    <w:rsid w:val="002E2AA3"/>
    <w:rsid w:val="002E3111"/>
    <w:rsid w:val="002E31A3"/>
    <w:rsid w:val="002E491F"/>
    <w:rsid w:val="002E4BD8"/>
    <w:rsid w:val="002E4CC9"/>
    <w:rsid w:val="002E53AA"/>
    <w:rsid w:val="002E7901"/>
    <w:rsid w:val="002E7A63"/>
    <w:rsid w:val="002E7C48"/>
    <w:rsid w:val="002F03E4"/>
    <w:rsid w:val="002F0D2C"/>
    <w:rsid w:val="002F109A"/>
    <w:rsid w:val="002F2059"/>
    <w:rsid w:val="002F22BB"/>
    <w:rsid w:val="002F2CBB"/>
    <w:rsid w:val="002F2CED"/>
    <w:rsid w:val="002F473F"/>
    <w:rsid w:val="002F559A"/>
    <w:rsid w:val="002F690A"/>
    <w:rsid w:val="002F6EA8"/>
    <w:rsid w:val="002F723E"/>
    <w:rsid w:val="002F7495"/>
    <w:rsid w:val="002F77E7"/>
    <w:rsid w:val="002F7A6F"/>
    <w:rsid w:val="00300076"/>
    <w:rsid w:val="003001E5"/>
    <w:rsid w:val="00300FFD"/>
    <w:rsid w:val="00301215"/>
    <w:rsid w:val="00301C25"/>
    <w:rsid w:val="00301D55"/>
    <w:rsid w:val="0030238D"/>
    <w:rsid w:val="00303706"/>
    <w:rsid w:val="00303B9B"/>
    <w:rsid w:val="00303DF7"/>
    <w:rsid w:val="0030444E"/>
    <w:rsid w:val="00305F26"/>
    <w:rsid w:val="00305F8E"/>
    <w:rsid w:val="00306585"/>
    <w:rsid w:val="00306771"/>
    <w:rsid w:val="003073C7"/>
    <w:rsid w:val="00307D3D"/>
    <w:rsid w:val="00307F43"/>
    <w:rsid w:val="00310623"/>
    <w:rsid w:val="00310BC0"/>
    <w:rsid w:val="00311CB4"/>
    <w:rsid w:val="0031203B"/>
    <w:rsid w:val="003120CA"/>
    <w:rsid w:val="00312EC8"/>
    <w:rsid w:val="0031398E"/>
    <w:rsid w:val="0031417D"/>
    <w:rsid w:val="0031419B"/>
    <w:rsid w:val="00314309"/>
    <w:rsid w:val="00314D91"/>
    <w:rsid w:val="00315107"/>
    <w:rsid w:val="00315416"/>
    <w:rsid w:val="00315454"/>
    <w:rsid w:val="00315CEE"/>
    <w:rsid w:val="00316CFE"/>
    <w:rsid w:val="0031706F"/>
    <w:rsid w:val="003172A0"/>
    <w:rsid w:val="003173EA"/>
    <w:rsid w:val="003178E4"/>
    <w:rsid w:val="00317A9A"/>
    <w:rsid w:val="00317E48"/>
    <w:rsid w:val="00317E74"/>
    <w:rsid w:val="0032122B"/>
    <w:rsid w:val="0032132A"/>
    <w:rsid w:val="00321533"/>
    <w:rsid w:val="00321855"/>
    <w:rsid w:val="00321A05"/>
    <w:rsid w:val="003227A8"/>
    <w:rsid w:val="00323721"/>
    <w:rsid w:val="00323DA6"/>
    <w:rsid w:val="00324F24"/>
    <w:rsid w:val="003253BB"/>
    <w:rsid w:val="0032582A"/>
    <w:rsid w:val="0032582C"/>
    <w:rsid w:val="00325F12"/>
    <w:rsid w:val="003261E8"/>
    <w:rsid w:val="00326D5A"/>
    <w:rsid w:val="00326EAE"/>
    <w:rsid w:val="00327336"/>
    <w:rsid w:val="003305D1"/>
    <w:rsid w:val="003316C7"/>
    <w:rsid w:val="00331A0D"/>
    <w:rsid w:val="00331B4E"/>
    <w:rsid w:val="00331DAE"/>
    <w:rsid w:val="00332957"/>
    <w:rsid w:val="00332FAF"/>
    <w:rsid w:val="00333141"/>
    <w:rsid w:val="003333CA"/>
    <w:rsid w:val="0033351F"/>
    <w:rsid w:val="00333870"/>
    <w:rsid w:val="00333B9E"/>
    <w:rsid w:val="00333DB6"/>
    <w:rsid w:val="0033487A"/>
    <w:rsid w:val="00334D10"/>
    <w:rsid w:val="003351FC"/>
    <w:rsid w:val="00335605"/>
    <w:rsid w:val="0033607B"/>
    <w:rsid w:val="00336115"/>
    <w:rsid w:val="003367CE"/>
    <w:rsid w:val="003369FB"/>
    <w:rsid w:val="00337A8A"/>
    <w:rsid w:val="00337B1A"/>
    <w:rsid w:val="003405C2"/>
    <w:rsid w:val="00340D38"/>
    <w:rsid w:val="00341966"/>
    <w:rsid w:val="00341DE7"/>
    <w:rsid w:val="00342885"/>
    <w:rsid w:val="00342A23"/>
    <w:rsid w:val="00344B07"/>
    <w:rsid w:val="00344BFA"/>
    <w:rsid w:val="00344F9A"/>
    <w:rsid w:val="00345139"/>
    <w:rsid w:val="00345145"/>
    <w:rsid w:val="00346C1A"/>
    <w:rsid w:val="003471CA"/>
    <w:rsid w:val="0034755F"/>
    <w:rsid w:val="0035087D"/>
    <w:rsid w:val="0035167B"/>
    <w:rsid w:val="00351D07"/>
    <w:rsid w:val="00351D38"/>
    <w:rsid w:val="00352844"/>
    <w:rsid w:val="003536C1"/>
    <w:rsid w:val="00353A5E"/>
    <w:rsid w:val="00353AE0"/>
    <w:rsid w:val="00353C62"/>
    <w:rsid w:val="00354ABF"/>
    <w:rsid w:val="00354BEF"/>
    <w:rsid w:val="00354E22"/>
    <w:rsid w:val="00356228"/>
    <w:rsid w:val="00356D1F"/>
    <w:rsid w:val="00356FA9"/>
    <w:rsid w:val="003601E4"/>
    <w:rsid w:val="0036033D"/>
    <w:rsid w:val="00360A4A"/>
    <w:rsid w:val="00360CA3"/>
    <w:rsid w:val="00361022"/>
    <w:rsid w:val="0036121E"/>
    <w:rsid w:val="003614FD"/>
    <w:rsid w:val="00361717"/>
    <w:rsid w:val="00362282"/>
    <w:rsid w:val="003626B9"/>
    <w:rsid w:val="00362825"/>
    <w:rsid w:val="00362880"/>
    <w:rsid w:val="00362ACC"/>
    <w:rsid w:val="00363398"/>
    <w:rsid w:val="00363A40"/>
    <w:rsid w:val="00363E9B"/>
    <w:rsid w:val="00364036"/>
    <w:rsid w:val="0036656C"/>
    <w:rsid w:val="003674BC"/>
    <w:rsid w:val="003675E3"/>
    <w:rsid w:val="00367CC6"/>
    <w:rsid w:val="0037015A"/>
    <w:rsid w:val="00370411"/>
    <w:rsid w:val="00371E08"/>
    <w:rsid w:val="00372BE1"/>
    <w:rsid w:val="00372FCD"/>
    <w:rsid w:val="00373F84"/>
    <w:rsid w:val="003742DC"/>
    <w:rsid w:val="0037477B"/>
    <w:rsid w:val="0037557A"/>
    <w:rsid w:val="00375B17"/>
    <w:rsid w:val="00375FA1"/>
    <w:rsid w:val="003775C1"/>
    <w:rsid w:val="003804A7"/>
    <w:rsid w:val="00380769"/>
    <w:rsid w:val="00380F05"/>
    <w:rsid w:val="00381952"/>
    <w:rsid w:val="003837B2"/>
    <w:rsid w:val="0038429A"/>
    <w:rsid w:val="003849A8"/>
    <w:rsid w:val="00384D14"/>
    <w:rsid w:val="00384FA0"/>
    <w:rsid w:val="003851FC"/>
    <w:rsid w:val="0038563F"/>
    <w:rsid w:val="003861EE"/>
    <w:rsid w:val="003866F0"/>
    <w:rsid w:val="00386BBD"/>
    <w:rsid w:val="00387116"/>
    <w:rsid w:val="003877EF"/>
    <w:rsid w:val="00390603"/>
    <w:rsid w:val="00390B06"/>
    <w:rsid w:val="00390FC5"/>
    <w:rsid w:val="00391C7E"/>
    <w:rsid w:val="003929F0"/>
    <w:rsid w:val="0039398C"/>
    <w:rsid w:val="00393A0A"/>
    <w:rsid w:val="00393B17"/>
    <w:rsid w:val="00393FFD"/>
    <w:rsid w:val="00394984"/>
    <w:rsid w:val="0039499B"/>
    <w:rsid w:val="00394BE6"/>
    <w:rsid w:val="003953FF"/>
    <w:rsid w:val="00395401"/>
    <w:rsid w:val="003955C1"/>
    <w:rsid w:val="00395B53"/>
    <w:rsid w:val="00395B6B"/>
    <w:rsid w:val="00395EEC"/>
    <w:rsid w:val="0039610A"/>
    <w:rsid w:val="00396D7C"/>
    <w:rsid w:val="003972A1"/>
    <w:rsid w:val="003972C7"/>
    <w:rsid w:val="00397ADD"/>
    <w:rsid w:val="00397E6C"/>
    <w:rsid w:val="003A08FD"/>
    <w:rsid w:val="003A0A8E"/>
    <w:rsid w:val="003A1738"/>
    <w:rsid w:val="003A1D3F"/>
    <w:rsid w:val="003A2B9B"/>
    <w:rsid w:val="003A32C3"/>
    <w:rsid w:val="003A34FC"/>
    <w:rsid w:val="003A3B0D"/>
    <w:rsid w:val="003A3CCA"/>
    <w:rsid w:val="003A3D5B"/>
    <w:rsid w:val="003A4053"/>
    <w:rsid w:val="003A41C0"/>
    <w:rsid w:val="003A48C2"/>
    <w:rsid w:val="003A4B33"/>
    <w:rsid w:val="003A5079"/>
    <w:rsid w:val="003A66CD"/>
    <w:rsid w:val="003A6B1C"/>
    <w:rsid w:val="003A6F85"/>
    <w:rsid w:val="003A73B8"/>
    <w:rsid w:val="003A7733"/>
    <w:rsid w:val="003A7A4A"/>
    <w:rsid w:val="003A7B71"/>
    <w:rsid w:val="003A7D69"/>
    <w:rsid w:val="003A7DBE"/>
    <w:rsid w:val="003B058A"/>
    <w:rsid w:val="003B0DAD"/>
    <w:rsid w:val="003B200A"/>
    <w:rsid w:val="003B21FF"/>
    <w:rsid w:val="003B22FB"/>
    <w:rsid w:val="003B243B"/>
    <w:rsid w:val="003B2689"/>
    <w:rsid w:val="003B3209"/>
    <w:rsid w:val="003B42EE"/>
    <w:rsid w:val="003B431F"/>
    <w:rsid w:val="003B55AE"/>
    <w:rsid w:val="003B5D6B"/>
    <w:rsid w:val="003B62D2"/>
    <w:rsid w:val="003B63D3"/>
    <w:rsid w:val="003B63E7"/>
    <w:rsid w:val="003B695F"/>
    <w:rsid w:val="003B6991"/>
    <w:rsid w:val="003B77D8"/>
    <w:rsid w:val="003C1308"/>
    <w:rsid w:val="003C1681"/>
    <w:rsid w:val="003C1727"/>
    <w:rsid w:val="003C18D3"/>
    <w:rsid w:val="003C19BF"/>
    <w:rsid w:val="003C27A6"/>
    <w:rsid w:val="003C290C"/>
    <w:rsid w:val="003C3CBB"/>
    <w:rsid w:val="003C404E"/>
    <w:rsid w:val="003C41AF"/>
    <w:rsid w:val="003C4E12"/>
    <w:rsid w:val="003C50AB"/>
    <w:rsid w:val="003C5274"/>
    <w:rsid w:val="003C5408"/>
    <w:rsid w:val="003C544D"/>
    <w:rsid w:val="003C6420"/>
    <w:rsid w:val="003C6891"/>
    <w:rsid w:val="003C6CC8"/>
    <w:rsid w:val="003C7300"/>
    <w:rsid w:val="003C7771"/>
    <w:rsid w:val="003C79C5"/>
    <w:rsid w:val="003D0010"/>
    <w:rsid w:val="003D0251"/>
    <w:rsid w:val="003D02F8"/>
    <w:rsid w:val="003D06CD"/>
    <w:rsid w:val="003D0B63"/>
    <w:rsid w:val="003D1E01"/>
    <w:rsid w:val="003D1F50"/>
    <w:rsid w:val="003D2289"/>
    <w:rsid w:val="003D39C4"/>
    <w:rsid w:val="003D3A21"/>
    <w:rsid w:val="003D3B39"/>
    <w:rsid w:val="003D3DBA"/>
    <w:rsid w:val="003D41D2"/>
    <w:rsid w:val="003D4522"/>
    <w:rsid w:val="003D48DD"/>
    <w:rsid w:val="003D5294"/>
    <w:rsid w:val="003D5677"/>
    <w:rsid w:val="003D588C"/>
    <w:rsid w:val="003D5A1A"/>
    <w:rsid w:val="003D5A71"/>
    <w:rsid w:val="003D6E01"/>
    <w:rsid w:val="003E01BC"/>
    <w:rsid w:val="003E0286"/>
    <w:rsid w:val="003E0B91"/>
    <w:rsid w:val="003E0C21"/>
    <w:rsid w:val="003E115F"/>
    <w:rsid w:val="003E17B1"/>
    <w:rsid w:val="003E1F67"/>
    <w:rsid w:val="003E1F84"/>
    <w:rsid w:val="003E206B"/>
    <w:rsid w:val="003E26F7"/>
    <w:rsid w:val="003E2B30"/>
    <w:rsid w:val="003E2B5C"/>
    <w:rsid w:val="003E2B81"/>
    <w:rsid w:val="003E34F2"/>
    <w:rsid w:val="003E3FFD"/>
    <w:rsid w:val="003E4244"/>
    <w:rsid w:val="003E4477"/>
    <w:rsid w:val="003E4540"/>
    <w:rsid w:val="003E6209"/>
    <w:rsid w:val="003E75FD"/>
    <w:rsid w:val="003F01D4"/>
    <w:rsid w:val="003F14BE"/>
    <w:rsid w:val="003F1B32"/>
    <w:rsid w:val="003F1CCD"/>
    <w:rsid w:val="003F2243"/>
    <w:rsid w:val="003F2901"/>
    <w:rsid w:val="003F3434"/>
    <w:rsid w:val="003F3AEA"/>
    <w:rsid w:val="003F4957"/>
    <w:rsid w:val="003F5161"/>
    <w:rsid w:val="003F55A4"/>
    <w:rsid w:val="003F5615"/>
    <w:rsid w:val="003F5E3C"/>
    <w:rsid w:val="003F5EE7"/>
    <w:rsid w:val="003F5F14"/>
    <w:rsid w:val="003F61FF"/>
    <w:rsid w:val="003F6F1F"/>
    <w:rsid w:val="003F7198"/>
    <w:rsid w:val="003F7B86"/>
    <w:rsid w:val="003F7D2B"/>
    <w:rsid w:val="0040019D"/>
    <w:rsid w:val="00400204"/>
    <w:rsid w:val="00400707"/>
    <w:rsid w:val="00401E3F"/>
    <w:rsid w:val="00401F15"/>
    <w:rsid w:val="0040214B"/>
    <w:rsid w:val="004024B6"/>
    <w:rsid w:val="00402B0B"/>
    <w:rsid w:val="00404298"/>
    <w:rsid w:val="00404619"/>
    <w:rsid w:val="00405B6E"/>
    <w:rsid w:val="004062E3"/>
    <w:rsid w:val="0040646E"/>
    <w:rsid w:val="004068E4"/>
    <w:rsid w:val="00406C72"/>
    <w:rsid w:val="00407265"/>
    <w:rsid w:val="00410339"/>
    <w:rsid w:val="00410369"/>
    <w:rsid w:val="004104EA"/>
    <w:rsid w:val="004117F8"/>
    <w:rsid w:val="00412164"/>
    <w:rsid w:val="00412780"/>
    <w:rsid w:val="00413739"/>
    <w:rsid w:val="00413CE1"/>
    <w:rsid w:val="00413F9B"/>
    <w:rsid w:val="00414594"/>
    <w:rsid w:val="004157A0"/>
    <w:rsid w:val="00415824"/>
    <w:rsid w:val="00415CDC"/>
    <w:rsid w:val="0041728C"/>
    <w:rsid w:val="00417838"/>
    <w:rsid w:val="00417CC3"/>
    <w:rsid w:val="00417E9E"/>
    <w:rsid w:val="0042032D"/>
    <w:rsid w:val="00420378"/>
    <w:rsid w:val="004205CF"/>
    <w:rsid w:val="004208FD"/>
    <w:rsid w:val="00420D5D"/>
    <w:rsid w:val="004215FA"/>
    <w:rsid w:val="004217D1"/>
    <w:rsid w:val="00422708"/>
    <w:rsid w:val="00422778"/>
    <w:rsid w:val="00422E51"/>
    <w:rsid w:val="004242AE"/>
    <w:rsid w:val="004243D6"/>
    <w:rsid w:val="004247A2"/>
    <w:rsid w:val="00424AB2"/>
    <w:rsid w:val="00424BA0"/>
    <w:rsid w:val="004254D4"/>
    <w:rsid w:val="00425944"/>
    <w:rsid w:val="00425BA7"/>
    <w:rsid w:val="004262AE"/>
    <w:rsid w:val="00426A45"/>
    <w:rsid w:val="004270D6"/>
    <w:rsid w:val="00427534"/>
    <w:rsid w:val="004275FD"/>
    <w:rsid w:val="004276EA"/>
    <w:rsid w:val="00427D45"/>
    <w:rsid w:val="004304E5"/>
    <w:rsid w:val="00430A0F"/>
    <w:rsid w:val="00430B57"/>
    <w:rsid w:val="0043239A"/>
    <w:rsid w:val="00432E60"/>
    <w:rsid w:val="00433493"/>
    <w:rsid w:val="004345F9"/>
    <w:rsid w:val="00434789"/>
    <w:rsid w:val="004347D7"/>
    <w:rsid w:val="004349AB"/>
    <w:rsid w:val="004351B0"/>
    <w:rsid w:val="00435397"/>
    <w:rsid w:val="00435AA3"/>
    <w:rsid w:val="00435F8E"/>
    <w:rsid w:val="00436013"/>
    <w:rsid w:val="00436C0B"/>
    <w:rsid w:val="0043701E"/>
    <w:rsid w:val="004379D3"/>
    <w:rsid w:val="00437FD5"/>
    <w:rsid w:val="004400DA"/>
    <w:rsid w:val="0044144B"/>
    <w:rsid w:val="00441653"/>
    <w:rsid w:val="004416BE"/>
    <w:rsid w:val="00441D3D"/>
    <w:rsid w:val="00443699"/>
    <w:rsid w:val="00443817"/>
    <w:rsid w:val="0044399B"/>
    <w:rsid w:val="00443CD9"/>
    <w:rsid w:val="00443F67"/>
    <w:rsid w:val="00444265"/>
    <w:rsid w:val="004442A1"/>
    <w:rsid w:val="00444BC1"/>
    <w:rsid w:val="004457BD"/>
    <w:rsid w:val="00447393"/>
    <w:rsid w:val="00447897"/>
    <w:rsid w:val="004478E8"/>
    <w:rsid w:val="004511F3"/>
    <w:rsid w:val="00451270"/>
    <w:rsid w:val="0045137F"/>
    <w:rsid w:val="00451402"/>
    <w:rsid w:val="00451965"/>
    <w:rsid w:val="00452DF9"/>
    <w:rsid w:val="00453971"/>
    <w:rsid w:val="004539EC"/>
    <w:rsid w:val="00453D20"/>
    <w:rsid w:val="00455083"/>
    <w:rsid w:val="0045512B"/>
    <w:rsid w:val="00455149"/>
    <w:rsid w:val="004551B7"/>
    <w:rsid w:val="004562EA"/>
    <w:rsid w:val="0045717B"/>
    <w:rsid w:val="0045738F"/>
    <w:rsid w:val="004600C9"/>
    <w:rsid w:val="0046056B"/>
    <w:rsid w:val="004610ED"/>
    <w:rsid w:val="004611A0"/>
    <w:rsid w:val="004612AC"/>
    <w:rsid w:val="00461732"/>
    <w:rsid w:val="004618CA"/>
    <w:rsid w:val="00461C2D"/>
    <w:rsid w:val="00462298"/>
    <w:rsid w:val="00462653"/>
    <w:rsid w:val="004628D8"/>
    <w:rsid w:val="004632AE"/>
    <w:rsid w:val="00463817"/>
    <w:rsid w:val="004649C6"/>
    <w:rsid w:val="004650F7"/>
    <w:rsid w:val="00465679"/>
    <w:rsid w:val="00466247"/>
    <w:rsid w:val="00466ACE"/>
    <w:rsid w:val="00466EAD"/>
    <w:rsid w:val="00467670"/>
    <w:rsid w:val="004678E9"/>
    <w:rsid w:val="00467CB6"/>
    <w:rsid w:val="0047014B"/>
    <w:rsid w:val="00470D56"/>
    <w:rsid w:val="00470FAD"/>
    <w:rsid w:val="00471D58"/>
    <w:rsid w:val="00471D84"/>
    <w:rsid w:val="004724AF"/>
    <w:rsid w:val="004733BE"/>
    <w:rsid w:val="00473543"/>
    <w:rsid w:val="00474F39"/>
    <w:rsid w:val="00476D4F"/>
    <w:rsid w:val="00480742"/>
    <w:rsid w:val="004807DF"/>
    <w:rsid w:val="00481A30"/>
    <w:rsid w:val="00481C68"/>
    <w:rsid w:val="00481D13"/>
    <w:rsid w:val="00482043"/>
    <w:rsid w:val="00482D94"/>
    <w:rsid w:val="004838A5"/>
    <w:rsid w:val="00483C63"/>
    <w:rsid w:val="00483E77"/>
    <w:rsid w:val="0048405D"/>
    <w:rsid w:val="004851B0"/>
    <w:rsid w:val="00485226"/>
    <w:rsid w:val="00486170"/>
    <w:rsid w:val="004872D0"/>
    <w:rsid w:val="0048782C"/>
    <w:rsid w:val="00490630"/>
    <w:rsid w:val="00490901"/>
    <w:rsid w:val="0049117D"/>
    <w:rsid w:val="004912B3"/>
    <w:rsid w:val="00491B3F"/>
    <w:rsid w:val="00492730"/>
    <w:rsid w:val="004927EA"/>
    <w:rsid w:val="0049290B"/>
    <w:rsid w:val="00492BD0"/>
    <w:rsid w:val="00492D8C"/>
    <w:rsid w:val="00492DCD"/>
    <w:rsid w:val="00492ED8"/>
    <w:rsid w:val="0049387C"/>
    <w:rsid w:val="00494C77"/>
    <w:rsid w:val="00494D85"/>
    <w:rsid w:val="0049562C"/>
    <w:rsid w:val="004956D0"/>
    <w:rsid w:val="0049634A"/>
    <w:rsid w:val="004971BA"/>
    <w:rsid w:val="004974C4"/>
    <w:rsid w:val="004A070D"/>
    <w:rsid w:val="004A106B"/>
    <w:rsid w:val="004A1460"/>
    <w:rsid w:val="004A2C5F"/>
    <w:rsid w:val="004A2EA4"/>
    <w:rsid w:val="004A3592"/>
    <w:rsid w:val="004A4197"/>
    <w:rsid w:val="004A592F"/>
    <w:rsid w:val="004A5934"/>
    <w:rsid w:val="004A598A"/>
    <w:rsid w:val="004A5F09"/>
    <w:rsid w:val="004A6644"/>
    <w:rsid w:val="004A6912"/>
    <w:rsid w:val="004A6BC0"/>
    <w:rsid w:val="004A748A"/>
    <w:rsid w:val="004A757C"/>
    <w:rsid w:val="004A7942"/>
    <w:rsid w:val="004B00CE"/>
    <w:rsid w:val="004B0BFF"/>
    <w:rsid w:val="004B1935"/>
    <w:rsid w:val="004B1C80"/>
    <w:rsid w:val="004B2152"/>
    <w:rsid w:val="004B2610"/>
    <w:rsid w:val="004B26E7"/>
    <w:rsid w:val="004B2DA0"/>
    <w:rsid w:val="004B346D"/>
    <w:rsid w:val="004B374E"/>
    <w:rsid w:val="004B3801"/>
    <w:rsid w:val="004B38A1"/>
    <w:rsid w:val="004B3AEA"/>
    <w:rsid w:val="004B43A7"/>
    <w:rsid w:val="004B4BEA"/>
    <w:rsid w:val="004B4EB2"/>
    <w:rsid w:val="004B5513"/>
    <w:rsid w:val="004B5C9A"/>
    <w:rsid w:val="004B5D3D"/>
    <w:rsid w:val="004B5D7F"/>
    <w:rsid w:val="004B71A9"/>
    <w:rsid w:val="004B71AA"/>
    <w:rsid w:val="004C016E"/>
    <w:rsid w:val="004C0505"/>
    <w:rsid w:val="004C3157"/>
    <w:rsid w:val="004C4F64"/>
    <w:rsid w:val="004C563D"/>
    <w:rsid w:val="004C5C6C"/>
    <w:rsid w:val="004C5DF3"/>
    <w:rsid w:val="004C7316"/>
    <w:rsid w:val="004C7E49"/>
    <w:rsid w:val="004D0192"/>
    <w:rsid w:val="004D019A"/>
    <w:rsid w:val="004D0600"/>
    <w:rsid w:val="004D0912"/>
    <w:rsid w:val="004D2AAB"/>
    <w:rsid w:val="004D35CC"/>
    <w:rsid w:val="004D37DF"/>
    <w:rsid w:val="004D4413"/>
    <w:rsid w:val="004D4428"/>
    <w:rsid w:val="004D4900"/>
    <w:rsid w:val="004D5321"/>
    <w:rsid w:val="004D543A"/>
    <w:rsid w:val="004D5E0A"/>
    <w:rsid w:val="004E026F"/>
    <w:rsid w:val="004E174E"/>
    <w:rsid w:val="004E1F64"/>
    <w:rsid w:val="004E22B4"/>
    <w:rsid w:val="004E284D"/>
    <w:rsid w:val="004E285F"/>
    <w:rsid w:val="004E2EA1"/>
    <w:rsid w:val="004E379F"/>
    <w:rsid w:val="004E3E6E"/>
    <w:rsid w:val="004E4A81"/>
    <w:rsid w:val="004E502C"/>
    <w:rsid w:val="004E6022"/>
    <w:rsid w:val="004E66B2"/>
    <w:rsid w:val="004E67E2"/>
    <w:rsid w:val="004E7142"/>
    <w:rsid w:val="004E77C1"/>
    <w:rsid w:val="004F03C4"/>
    <w:rsid w:val="004F0637"/>
    <w:rsid w:val="004F0DA5"/>
    <w:rsid w:val="004F10CE"/>
    <w:rsid w:val="004F12BB"/>
    <w:rsid w:val="004F2407"/>
    <w:rsid w:val="004F278F"/>
    <w:rsid w:val="004F2AD7"/>
    <w:rsid w:val="004F3E55"/>
    <w:rsid w:val="004F4AD8"/>
    <w:rsid w:val="004F51C4"/>
    <w:rsid w:val="004F6115"/>
    <w:rsid w:val="004F68BA"/>
    <w:rsid w:val="00500254"/>
    <w:rsid w:val="005003FA"/>
    <w:rsid w:val="00500658"/>
    <w:rsid w:val="005007A5"/>
    <w:rsid w:val="00500906"/>
    <w:rsid w:val="005009C9"/>
    <w:rsid w:val="00500CED"/>
    <w:rsid w:val="00501018"/>
    <w:rsid w:val="0050181E"/>
    <w:rsid w:val="00502068"/>
    <w:rsid w:val="00502202"/>
    <w:rsid w:val="00502BC8"/>
    <w:rsid w:val="00502FD3"/>
    <w:rsid w:val="005033E9"/>
    <w:rsid w:val="005042B1"/>
    <w:rsid w:val="005044AE"/>
    <w:rsid w:val="00504982"/>
    <w:rsid w:val="00504B8D"/>
    <w:rsid w:val="0050578F"/>
    <w:rsid w:val="00505D2F"/>
    <w:rsid w:val="0050626C"/>
    <w:rsid w:val="005069F3"/>
    <w:rsid w:val="00506DF2"/>
    <w:rsid w:val="00506FD2"/>
    <w:rsid w:val="0051239B"/>
    <w:rsid w:val="00512E3E"/>
    <w:rsid w:val="00512F53"/>
    <w:rsid w:val="00514207"/>
    <w:rsid w:val="005153D0"/>
    <w:rsid w:val="00515853"/>
    <w:rsid w:val="005160C3"/>
    <w:rsid w:val="005168A4"/>
    <w:rsid w:val="00517068"/>
    <w:rsid w:val="00517537"/>
    <w:rsid w:val="00517927"/>
    <w:rsid w:val="005200CA"/>
    <w:rsid w:val="005200F9"/>
    <w:rsid w:val="00520DE2"/>
    <w:rsid w:val="00522C1D"/>
    <w:rsid w:val="00522F72"/>
    <w:rsid w:val="005230C4"/>
    <w:rsid w:val="00523F81"/>
    <w:rsid w:val="00524053"/>
    <w:rsid w:val="0052465A"/>
    <w:rsid w:val="00524F7F"/>
    <w:rsid w:val="00525161"/>
    <w:rsid w:val="005257E8"/>
    <w:rsid w:val="00525940"/>
    <w:rsid w:val="00525A1B"/>
    <w:rsid w:val="00525F1A"/>
    <w:rsid w:val="005273BB"/>
    <w:rsid w:val="005307AA"/>
    <w:rsid w:val="0053081E"/>
    <w:rsid w:val="00530928"/>
    <w:rsid w:val="00530E0A"/>
    <w:rsid w:val="00531192"/>
    <w:rsid w:val="00531AFF"/>
    <w:rsid w:val="00531B28"/>
    <w:rsid w:val="00532E66"/>
    <w:rsid w:val="005334F7"/>
    <w:rsid w:val="00534569"/>
    <w:rsid w:val="005345FF"/>
    <w:rsid w:val="00535ED5"/>
    <w:rsid w:val="00537A78"/>
    <w:rsid w:val="00537B1A"/>
    <w:rsid w:val="00541ABF"/>
    <w:rsid w:val="00541D72"/>
    <w:rsid w:val="00541EC7"/>
    <w:rsid w:val="005421A2"/>
    <w:rsid w:val="00542469"/>
    <w:rsid w:val="00542702"/>
    <w:rsid w:val="0054337D"/>
    <w:rsid w:val="00543717"/>
    <w:rsid w:val="005437E4"/>
    <w:rsid w:val="00543F6F"/>
    <w:rsid w:val="00543FE3"/>
    <w:rsid w:val="0054470C"/>
    <w:rsid w:val="00544A65"/>
    <w:rsid w:val="00545709"/>
    <w:rsid w:val="0054644F"/>
    <w:rsid w:val="00546CE1"/>
    <w:rsid w:val="005472A9"/>
    <w:rsid w:val="00547816"/>
    <w:rsid w:val="005502B8"/>
    <w:rsid w:val="00550724"/>
    <w:rsid w:val="00550ADB"/>
    <w:rsid w:val="00551193"/>
    <w:rsid w:val="00551194"/>
    <w:rsid w:val="00551EDB"/>
    <w:rsid w:val="00551F5B"/>
    <w:rsid w:val="00551FDE"/>
    <w:rsid w:val="00552227"/>
    <w:rsid w:val="005527EF"/>
    <w:rsid w:val="0055412A"/>
    <w:rsid w:val="00554154"/>
    <w:rsid w:val="00554500"/>
    <w:rsid w:val="00554575"/>
    <w:rsid w:val="005553F5"/>
    <w:rsid w:val="0055632D"/>
    <w:rsid w:val="0055674C"/>
    <w:rsid w:val="005569F6"/>
    <w:rsid w:val="00556CF6"/>
    <w:rsid w:val="00556D2A"/>
    <w:rsid w:val="00556DC6"/>
    <w:rsid w:val="005579F9"/>
    <w:rsid w:val="00557B0C"/>
    <w:rsid w:val="00557E28"/>
    <w:rsid w:val="00557E35"/>
    <w:rsid w:val="005601D3"/>
    <w:rsid w:val="00561E54"/>
    <w:rsid w:val="00563911"/>
    <w:rsid w:val="00563BBC"/>
    <w:rsid w:val="0056468C"/>
    <w:rsid w:val="00564B36"/>
    <w:rsid w:val="00564BF9"/>
    <w:rsid w:val="00564EA2"/>
    <w:rsid w:val="00565C18"/>
    <w:rsid w:val="00565C49"/>
    <w:rsid w:val="00566B16"/>
    <w:rsid w:val="00566C40"/>
    <w:rsid w:val="00566E9B"/>
    <w:rsid w:val="00566EE4"/>
    <w:rsid w:val="0056743A"/>
    <w:rsid w:val="00567843"/>
    <w:rsid w:val="00567C7E"/>
    <w:rsid w:val="00567EEC"/>
    <w:rsid w:val="005708C2"/>
    <w:rsid w:val="00570A66"/>
    <w:rsid w:val="005711A2"/>
    <w:rsid w:val="00573CD5"/>
    <w:rsid w:val="00573EFC"/>
    <w:rsid w:val="0057423D"/>
    <w:rsid w:val="0057642B"/>
    <w:rsid w:val="0057708B"/>
    <w:rsid w:val="00577095"/>
    <w:rsid w:val="005775CD"/>
    <w:rsid w:val="00577BD9"/>
    <w:rsid w:val="005801C6"/>
    <w:rsid w:val="00581170"/>
    <w:rsid w:val="00581383"/>
    <w:rsid w:val="00581794"/>
    <w:rsid w:val="00581C39"/>
    <w:rsid w:val="00581DAC"/>
    <w:rsid w:val="005820EE"/>
    <w:rsid w:val="0058225D"/>
    <w:rsid w:val="00582499"/>
    <w:rsid w:val="005827AA"/>
    <w:rsid w:val="005829E2"/>
    <w:rsid w:val="005832E4"/>
    <w:rsid w:val="005838C0"/>
    <w:rsid w:val="005843E2"/>
    <w:rsid w:val="00584602"/>
    <w:rsid w:val="005849A3"/>
    <w:rsid w:val="00585976"/>
    <w:rsid w:val="005861F8"/>
    <w:rsid w:val="005863FF"/>
    <w:rsid w:val="0058677D"/>
    <w:rsid w:val="00586A2D"/>
    <w:rsid w:val="0058700C"/>
    <w:rsid w:val="0058734E"/>
    <w:rsid w:val="00587F59"/>
    <w:rsid w:val="00590461"/>
    <w:rsid w:val="00591299"/>
    <w:rsid w:val="005927B2"/>
    <w:rsid w:val="00592D44"/>
    <w:rsid w:val="00592EC2"/>
    <w:rsid w:val="0059307A"/>
    <w:rsid w:val="0059319C"/>
    <w:rsid w:val="0059357E"/>
    <w:rsid w:val="00593B3D"/>
    <w:rsid w:val="00593C9A"/>
    <w:rsid w:val="005945DC"/>
    <w:rsid w:val="005952C0"/>
    <w:rsid w:val="00596162"/>
    <w:rsid w:val="0059662C"/>
    <w:rsid w:val="005967CD"/>
    <w:rsid w:val="00596AF6"/>
    <w:rsid w:val="00596FAE"/>
    <w:rsid w:val="005970B6"/>
    <w:rsid w:val="00597729"/>
    <w:rsid w:val="0059773D"/>
    <w:rsid w:val="00597C59"/>
    <w:rsid w:val="00597EA7"/>
    <w:rsid w:val="005A0156"/>
    <w:rsid w:val="005A0493"/>
    <w:rsid w:val="005A0B68"/>
    <w:rsid w:val="005A180D"/>
    <w:rsid w:val="005A20AF"/>
    <w:rsid w:val="005A237B"/>
    <w:rsid w:val="005A2B21"/>
    <w:rsid w:val="005A2EDB"/>
    <w:rsid w:val="005A2F7A"/>
    <w:rsid w:val="005A3578"/>
    <w:rsid w:val="005A3B4B"/>
    <w:rsid w:val="005A4693"/>
    <w:rsid w:val="005A5533"/>
    <w:rsid w:val="005A5B9C"/>
    <w:rsid w:val="005A6EDC"/>
    <w:rsid w:val="005A7567"/>
    <w:rsid w:val="005A7685"/>
    <w:rsid w:val="005A77B4"/>
    <w:rsid w:val="005A7816"/>
    <w:rsid w:val="005A7CAC"/>
    <w:rsid w:val="005B0FF8"/>
    <w:rsid w:val="005B174C"/>
    <w:rsid w:val="005B1BEE"/>
    <w:rsid w:val="005B2258"/>
    <w:rsid w:val="005B2BE2"/>
    <w:rsid w:val="005B2DAC"/>
    <w:rsid w:val="005B44E3"/>
    <w:rsid w:val="005B4A4C"/>
    <w:rsid w:val="005B4BA6"/>
    <w:rsid w:val="005B4E26"/>
    <w:rsid w:val="005B5638"/>
    <w:rsid w:val="005B56B1"/>
    <w:rsid w:val="005B65BF"/>
    <w:rsid w:val="005B667A"/>
    <w:rsid w:val="005B6FD0"/>
    <w:rsid w:val="005B7B75"/>
    <w:rsid w:val="005B7CBA"/>
    <w:rsid w:val="005C0236"/>
    <w:rsid w:val="005C0389"/>
    <w:rsid w:val="005C0754"/>
    <w:rsid w:val="005C095B"/>
    <w:rsid w:val="005C0E0F"/>
    <w:rsid w:val="005C129D"/>
    <w:rsid w:val="005C36AB"/>
    <w:rsid w:val="005C396E"/>
    <w:rsid w:val="005C408E"/>
    <w:rsid w:val="005C4601"/>
    <w:rsid w:val="005C4B46"/>
    <w:rsid w:val="005C6343"/>
    <w:rsid w:val="005C6EA4"/>
    <w:rsid w:val="005D028A"/>
    <w:rsid w:val="005D0480"/>
    <w:rsid w:val="005D0938"/>
    <w:rsid w:val="005D13CF"/>
    <w:rsid w:val="005D1647"/>
    <w:rsid w:val="005D1A86"/>
    <w:rsid w:val="005D24D1"/>
    <w:rsid w:val="005D2E6D"/>
    <w:rsid w:val="005D37B1"/>
    <w:rsid w:val="005D3A92"/>
    <w:rsid w:val="005D3B00"/>
    <w:rsid w:val="005D3DE4"/>
    <w:rsid w:val="005D43B0"/>
    <w:rsid w:val="005D5836"/>
    <w:rsid w:val="005D5D24"/>
    <w:rsid w:val="005D66B7"/>
    <w:rsid w:val="005D7D02"/>
    <w:rsid w:val="005D7F40"/>
    <w:rsid w:val="005E0612"/>
    <w:rsid w:val="005E13BF"/>
    <w:rsid w:val="005E1426"/>
    <w:rsid w:val="005E27C4"/>
    <w:rsid w:val="005E38EA"/>
    <w:rsid w:val="005E39FC"/>
    <w:rsid w:val="005E4BCA"/>
    <w:rsid w:val="005E4E86"/>
    <w:rsid w:val="005E4EC1"/>
    <w:rsid w:val="005E51EF"/>
    <w:rsid w:val="005E520D"/>
    <w:rsid w:val="005E543A"/>
    <w:rsid w:val="005E5477"/>
    <w:rsid w:val="005E5BBE"/>
    <w:rsid w:val="005E5E43"/>
    <w:rsid w:val="005E7153"/>
    <w:rsid w:val="005E759A"/>
    <w:rsid w:val="005E7EF0"/>
    <w:rsid w:val="005F0110"/>
    <w:rsid w:val="005F0A48"/>
    <w:rsid w:val="005F0E04"/>
    <w:rsid w:val="005F15A0"/>
    <w:rsid w:val="005F1AB7"/>
    <w:rsid w:val="005F1F0A"/>
    <w:rsid w:val="005F2C48"/>
    <w:rsid w:val="005F3883"/>
    <w:rsid w:val="005F463C"/>
    <w:rsid w:val="005F4860"/>
    <w:rsid w:val="005F5235"/>
    <w:rsid w:val="005F5A4C"/>
    <w:rsid w:val="005F5FCF"/>
    <w:rsid w:val="005F6135"/>
    <w:rsid w:val="005F7252"/>
    <w:rsid w:val="005F740C"/>
    <w:rsid w:val="005F777A"/>
    <w:rsid w:val="005F7D4E"/>
    <w:rsid w:val="005F7DA7"/>
    <w:rsid w:val="005F7ED0"/>
    <w:rsid w:val="006005C2"/>
    <w:rsid w:val="00603215"/>
    <w:rsid w:val="00603B1B"/>
    <w:rsid w:val="0060440A"/>
    <w:rsid w:val="0060457E"/>
    <w:rsid w:val="00605025"/>
    <w:rsid w:val="00605226"/>
    <w:rsid w:val="00605BE2"/>
    <w:rsid w:val="00605F26"/>
    <w:rsid w:val="00605F3B"/>
    <w:rsid w:val="0060652D"/>
    <w:rsid w:val="00610255"/>
    <w:rsid w:val="00610D90"/>
    <w:rsid w:val="0061125A"/>
    <w:rsid w:val="00611B3B"/>
    <w:rsid w:val="00612347"/>
    <w:rsid w:val="006128F9"/>
    <w:rsid w:val="00612D35"/>
    <w:rsid w:val="0061392D"/>
    <w:rsid w:val="00613CEB"/>
    <w:rsid w:val="00614550"/>
    <w:rsid w:val="006147C1"/>
    <w:rsid w:val="00614ADD"/>
    <w:rsid w:val="00614B38"/>
    <w:rsid w:val="00614B99"/>
    <w:rsid w:val="00614BA6"/>
    <w:rsid w:val="00614CE6"/>
    <w:rsid w:val="00616207"/>
    <w:rsid w:val="00616BC4"/>
    <w:rsid w:val="00616D68"/>
    <w:rsid w:val="00616ECF"/>
    <w:rsid w:val="00617663"/>
    <w:rsid w:val="00617DFC"/>
    <w:rsid w:val="0062195B"/>
    <w:rsid w:val="00621D06"/>
    <w:rsid w:val="00622198"/>
    <w:rsid w:val="00622515"/>
    <w:rsid w:val="006230E1"/>
    <w:rsid w:val="006235B8"/>
    <w:rsid w:val="00624691"/>
    <w:rsid w:val="00624B08"/>
    <w:rsid w:val="00624EC0"/>
    <w:rsid w:val="006256B3"/>
    <w:rsid w:val="00625B7E"/>
    <w:rsid w:val="00625CD9"/>
    <w:rsid w:val="00625D12"/>
    <w:rsid w:val="0062611D"/>
    <w:rsid w:val="00627DDD"/>
    <w:rsid w:val="006300C3"/>
    <w:rsid w:val="00630A27"/>
    <w:rsid w:val="00630B4C"/>
    <w:rsid w:val="00631BCB"/>
    <w:rsid w:val="00631CAF"/>
    <w:rsid w:val="00631E95"/>
    <w:rsid w:val="0063246B"/>
    <w:rsid w:val="00632607"/>
    <w:rsid w:val="00632F1E"/>
    <w:rsid w:val="00634040"/>
    <w:rsid w:val="00635843"/>
    <w:rsid w:val="00635AC1"/>
    <w:rsid w:val="00635AD8"/>
    <w:rsid w:val="00635CB4"/>
    <w:rsid w:val="0063610F"/>
    <w:rsid w:val="006365C3"/>
    <w:rsid w:val="00636F62"/>
    <w:rsid w:val="0063781B"/>
    <w:rsid w:val="00637A14"/>
    <w:rsid w:val="006403B9"/>
    <w:rsid w:val="00640630"/>
    <w:rsid w:val="006415CB"/>
    <w:rsid w:val="00641962"/>
    <w:rsid w:val="00641F12"/>
    <w:rsid w:val="00642251"/>
    <w:rsid w:val="00643511"/>
    <w:rsid w:val="00643B7C"/>
    <w:rsid w:val="00643D41"/>
    <w:rsid w:val="00644268"/>
    <w:rsid w:val="006445FC"/>
    <w:rsid w:val="006449DE"/>
    <w:rsid w:val="00645209"/>
    <w:rsid w:val="00645F41"/>
    <w:rsid w:val="00646410"/>
    <w:rsid w:val="0064765B"/>
    <w:rsid w:val="00650338"/>
    <w:rsid w:val="00650377"/>
    <w:rsid w:val="0065046D"/>
    <w:rsid w:val="00650643"/>
    <w:rsid w:val="00650AFB"/>
    <w:rsid w:val="00651114"/>
    <w:rsid w:val="006511DD"/>
    <w:rsid w:val="00651A8C"/>
    <w:rsid w:val="00652B34"/>
    <w:rsid w:val="00652EBF"/>
    <w:rsid w:val="006531BF"/>
    <w:rsid w:val="00653628"/>
    <w:rsid w:val="00654BAD"/>
    <w:rsid w:val="00655087"/>
    <w:rsid w:val="00655553"/>
    <w:rsid w:val="0065572C"/>
    <w:rsid w:val="00656C7D"/>
    <w:rsid w:val="006573B9"/>
    <w:rsid w:val="00657727"/>
    <w:rsid w:val="00660990"/>
    <w:rsid w:val="00660D35"/>
    <w:rsid w:val="006623E6"/>
    <w:rsid w:val="00662C81"/>
    <w:rsid w:val="00662F83"/>
    <w:rsid w:val="00663B64"/>
    <w:rsid w:val="00663B89"/>
    <w:rsid w:val="00664EBA"/>
    <w:rsid w:val="00665874"/>
    <w:rsid w:val="00665DD6"/>
    <w:rsid w:val="00666689"/>
    <w:rsid w:val="0066740E"/>
    <w:rsid w:val="006678EF"/>
    <w:rsid w:val="00667B67"/>
    <w:rsid w:val="00670831"/>
    <w:rsid w:val="00670CBC"/>
    <w:rsid w:val="00670D3F"/>
    <w:rsid w:val="00670EF7"/>
    <w:rsid w:val="0067107A"/>
    <w:rsid w:val="00671262"/>
    <w:rsid w:val="006715BA"/>
    <w:rsid w:val="00671935"/>
    <w:rsid w:val="0067195D"/>
    <w:rsid w:val="00672026"/>
    <w:rsid w:val="0067280A"/>
    <w:rsid w:val="0067284E"/>
    <w:rsid w:val="00672CCC"/>
    <w:rsid w:val="006736F8"/>
    <w:rsid w:val="00673841"/>
    <w:rsid w:val="006738D5"/>
    <w:rsid w:val="00673D57"/>
    <w:rsid w:val="00673F8A"/>
    <w:rsid w:val="00674C66"/>
    <w:rsid w:val="0067597D"/>
    <w:rsid w:val="0067623F"/>
    <w:rsid w:val="00676600"/>
    <w:rsid w:val="0067721F"/>
    <w:rsid w:val="00677C81"/>
    <w:rsid w:val="0068004B"/>
    <w:rsid w:val="00680786"/>
    <w:rsid w:val="00680901"/>
    <w:rsid w:val="00681E14"/>
    <w:rsid w:val="00681F00"/>
    <w:rsid w:val="00682FF6"/>
    <w:rsid w:val="00683B41"/>
    <w:rsid w:val="00684654"/>
    <w:rsid w:val="006856F3"/>
    <w:rsid w:val="006861A6"/>
    <w:rsid w:val="00690221"/>
    <w:rsid w:val="00690258"/>
    <w:rsid w:val="00690B04"/>
    <w:rsid w:val="0069148A"/>
    <w:rsid w:val="00691655"/>
    <w:rsid w:val="0069287A"/>
    <w:rsid w:val="00692E0E"/>
    <w:rsid w:val="0069335F"/>
    <w:rsid w:val="00693AC2"/>
    <w:rsid w:val="0069400A"/>
    <w:rsid w:val="00694913"/>
    <w:rsid w:val="00695812"/>
    <w:rsid w:val="0069635F"/>
    <w:rsid w:val="00696F73"/>
    <w:rsid w:val="0069760F"/>
    <w:rsid w:val="00697FB0"/>
    <w:rsid w:val="006A02E2"/>
    <w:rsid w:val="006A0A97"/>
    <w:rsid w:val="006A0B0F"/>
    <w:rsid w:val="006A0BAF"/>
    <w:rsid w:val="006A12D2"/>
    <w:rsid w:val="006A1453"/>
    <w:rsid w:val="006A1FEF"/>
    <w:rsid w:val="006A2C3F"/>
    <w:rsid w:val="006A38B5"/>
    <w:rsid w:val="006A4052"/>
    <w:rsid w:val="006A4D06"/>
    <w:rsid w:val="006A5486"/>
    <w:rsid w:val="006A5563"/>
    <w:rsid w:val="006A5698"/>
    <w:rsid w:val="006A58AF"/>
    <w:rsid w:val="006A6985"/>
    <w:rsid w:val="006A6EB5"/>
    <w:rsid w:val="006A78AF"/>
    <w:rsid w:val="006B0081"/>
    <w:rsid w:val="006B043F"/>
    <w:rsid w:val="006B1189"/>
    <w:rsid w:val="006B1FF2"/>
    <w:rsid w:val="006B269A"/>
    <w:rsid w:val="006B2AB0"/>
    <w:rsid w:val="006B2DB8"/>
    <w:rsid w:val="006B32D3"/>
    <w:rsid w:val="006B3532"/>
    <w:rsid w:val="006B4F0D"/>
    <w:rsid w:val="006B522D"/>
    <w:rsid w:val="006B54F8"/>
    <w:rsid w:val="006B7FF1"/>
    <w:rsid w:val="006C11E6"/>
    <w:rsid w:val="006C15E0"/>
    <w:rsid w:val="006C29FC"/>
    <w:rsid w:val="006C3565"/>
    <w:rsid w:val="006C36B5"/>
    <w:rsid w:val="006C37C1"/>
    <w:rsid w:val="006C4438"/>
    <w:rsid w:val="006C4795"/>
    <w:rsid w:val="006C4F7C"/>
    <w:rsid w:val="006C5ACC"/>
    <w:rsid w:val="006C5FC0"/>
    <w:rsid w:val="006C6778"/>
    <w:rsid w:val="006C6D9F"/>
    <w:rsid w:val="006C714F"/>
    <w:rsid w:val="006C75A5"/>
    <w:rsid w:val="006D0602"/>
    <w:rsid w:val="006D0661"/>
    <w:rsid w:val="006D0E1A"/>
    <w:rsid w:val="006D1965"/>
    <w:rsid w:val="006D1A2A"/>
    <w:rsid w:val="006D205A"/>
    <w:rsid w:val="006D2994"/>
    <w:rsid w:val="006D2EAD"/>
    <w:rsid w:val="006D3C83"/>
    <w:rsid w:val="006D3D18"/>
    <w:rsid w:val="006D3E9A"/>
    <w:rsid w:val="006D4FDE"/>
    <w:rsid w:val="006D504D"/>
    <w:rsid w:val="006D5380"/>
    <w:rsid w:val="006D5B12"/>
    <w:rsid w:val="006D6EC0"/>
    <w:rsid w:val="006D6FD4"/>
    <w:rsid w:val="006D778B"/>
    <w:rsid w:val="006E08C5"/>
    <w:rsid w:val="006E0AFF"/>
    <w:rsid w:val="006E0D9F"/>
    <w:rsid w:val="006E1A82"/>
    <w:rsid w:val="006E1ED2"/>
    <w:rsid w:val="006E1F74"/>
    <w:rsid w:val="006E206C"/>
    <w:rsid w:val="006E2B77"/>
    <w:rsid w:val="006E383E"/>
    <w:rsid w:val="006E3D6B"/>
    <w:rsid w:val="006E46A0"/>
    <w:rsid w:val="006E53CB"/>
    <w:rsid w:val="006E5ABE"/>
    <w:rsid w:val="006E642A"/>
    <w:rsid w:val="006E690B"/>
    <w:rsid w:val="006E71E5"/>
    <w:rsid w:val="006E748A"/>
    <w:rsid w:val="006E7C7E"/>
    <w:rsid w:val="006E7DC0"/>
    <w:rsid w:val="006F0023"/>
    <w:rsid w:val="006F0804"/>
    <w:rsid w:val="006F0AB1"/>
    <w:rsid w:val="006F15AC"/>
    <w:rsid w:val="006F16F0"/>
    <w:rsid w:val="006F19DA"/>
    <w:rsid w:val="006F20D4"/>
    <w:rsid w:val="006F4011"/>
    <w:rsid w:val="006F40E0"/>
    <w:rsid w:val="006F44B3"/>
    <w:rsid w:val="006F4E95"/>
    <w:rsid w:val="006F4FEC"/>
    <w:rsid w:val="006F5050"/>
    <w:rsid w:val="006F5C97"/>
    <w:rsid w:val="006F5E3B"/>
    <w:rsid w:val="006F60E0"/>
    <w:rsid w:val="006F6416"/>
    <w:rsid w:val="006F6CA1"/>
    <w:rsid w:val="00700C4A"/>
    <w:rsid w:val="007022F9"/>
    <w:rsid w:val="007025F3"/>
    <w:rsid w:val="00702635"/>
    <w:rsid w:val="00703006"/>
    <w:rsid w:val="00703FC3"/>
    <w:rsid w:val="00704B99"/>
    <w:rsid w:val="00705C78"/>
    <w:rsid w:val="007060BD"/>
    <w:rsid w:val="00706604"/>
    <w:rsid w:val="007068D0"/>
    <w:rsid w:val="00706CA0"/>
    <w:rsid w:val="00706F9F"/>
    <w:rsid w:val="00707161"/>
    <w:rsid w:val="00707824"/>
    <w:rsid w:val="00710445"/>
    <w:rsid w:val="007122C7"/>
    <w:rsid w:val="007124A3"/>
    <w:rsid w:val="00712C43"/>
    <w:rsid w:val="00713EE6"/>
    <w:rsid w:val="0071448C"/>
    <w:rsid w:val="00714931"/>
    <w:rsid w:val="00715B8C"/>
    <w:rsid w:val="00716D66"/>
    <w:rsid w:val="00717A28"/>
    <w:rsid w:val="00717AC0"/>
    <w:rsid w:val="00717B0C"/>
    <w:rsid w:val="00720CD6"/>
    <w:rsid w:val="00720D0B"/>
    <w:rsid w:val="00720ED4"/>
    <w:rsid w:val="00721072"/>
    <w:rsid w:val="007217FB"/>
    <w:rsid w:val="00721827"/>
    <w:rsid w:val="007218EF"/>
    <w:rsid w:val="00721AA6"/>
    <w:rsid w:val="00721B0C"/>
    <w:rsid w:val="00724F77"/>
    <w:rsid w:val="00726134"/>
    <w:rsid w:val="00726F41"/>
    <w:rsid w:val="007270B2"/>
    <w:rsid w:val="00727359"/>
    <w:rsid w:val="00727B64"/>
    <w:rsid w:val="00730822"/>
    <w:rsid w:val="00730DE5"/>
    <w:rsid w:val="00731662"/>
    <w:rsid w:val="007316BE"/>
    <w:rsid w:val="007317FA"/>
    <w:rsid w:val="00732650"/>
    <w:rsid w:val="00732BFB"/>
    <w:rsid w:val="00733032"/>
    <w:rsid w:val="00733519"/>
    <w:rsid w:val="0073353A"/>
    <w:rsid w:val="007335E7"/>
    <w:rsid w:val="00733B54"/>
    <w:rsid w:val="00734496"/>
    <w:rsid w:val="0073463E"/>
    <w:rsid w:val="00734686"/>
    <w:rsid w:val="00735412"/>
    <w:rsid w:val="00735ACC"/>
    <w:rsid w:val="00735C4C"/>
    <w:rsid w:val="00735CED"/>
    <w:rsid w:val="00736561"/>
    <w:rsid w:val="00736891"/>
    <w:rsid w:val="00736CF6"/>
    <w:rsid w:val="007407AF"/>
    <w:rsid w:val="007413E7"/>
    <w:rsid w:val="007414CE"/>
    <w:rsid w:val="0074253D"/>
    <w:rsid w:val="00742802"/>
    <w:rsid w:val="007433F4"/>
    <w:rsid w:val="00743489"/>
    <w:rsid w:val="0074362E"/>
    <w:rsid w:val="00744877"/>
    <w:rsid w:val="00744AC8"/>
    <w:rsid w:val="00744D30"/>
    <w:rsid w:val="00745E62"/>
    <w:rsid w:val="00746336"/>
    <w:rsid w:val="00746798"/>
    <w:rsid w:val="00747310"/>
    <w:rsid w:val="00747B10"/>
    <w:rsid w:val="00747D77"/>
    <w:rsid w:val="007503D5"/>
    <w:rsid w:val="00750E8E"/>
    <w:rsid w:val="007514F4"/>
    <w:rsid w:val="00752585"/>
    <w:rsid w:val="007527DF"/>
    <w:rsid w:val="00752824"/>
    <w:rsid w:val="00752C22"/>
    <w:rsid w:val="00752D2F"/>
    <w:rsid w:val="00753EA2"/>
    <w:rsid w:val="00754152"/>
    <w:rsid w:val="00754454"/>
    <w:rsid w:val="007546B3"/>
    <w:rsid w:val="007547F2"/>
    <w:rsid w:val="0075504A"/>
    <w:rsid w:val="007560F5"/>
    <w:rsid w:val="0075673E"/>
    <w:rsid w:val="007600AA"/>
    <w:rsid w:val="00760959"/>
    <w:rsid w:val="0076284D"/>
    <w:rsid w:val="00762FF9"/>
    <w:rsid w:val="00763170"/>
    <w:rsid w:val="00763A5F"/>
    <w:rsid w:val="00764276"/>
    <w:rsid w:val="0076497C"/>
    <w:rsid w:val="00764A9B"/>
    <w:rsid w:val="00764E78"/>
    <w:rsid w:val="00765B44"/>
    <w:rsid w:val="007670DB"/>
    <w:rsid w:val="00767909"/>
    <w:rsid w:val="00771BEF"/>
    <w:rsid w:val="00771D4F"/>
    <w:rsid w:val="0077234F"/>
    <w:rsid w:val="007742A5"/>
    <w:rsid w:val="00774CB8"/>
    <w:rsid w:val="00775720"/>
    <w:rsid w:val="00776F77"/>
    <w:rsid w:val="00777BA3"/>
    <w:rsid w:val="00780024"/>
    <w:rsid w:val="00780CF0"/>
    <w:rsid w:val="00780E78"/>
    <w:rsid w:val="007813EF"/>
    <w:rsid w:val="00781403"/>
    <w:rsid w:val="0078146C"/>
    <w:rsid w:val="00781B60"/>
    <w:rsid w:val="00781E90"/>
    <w:rsid w:val="007822B2"/>
    <w:rsid w:val="00783871"/>
    <w:rsid w:val="0078390C"/>
    <w:rsid w:val="00783DFE"/>
    <w:rsid w:val="0078400C"/>
    <w:rsid w:val="007844B3"/>
    <w:rsid w:val="00784754"/>
    <w:rsid w:val="0078552F"/>
    <w:rsid w:val="0078623F"/>
    <w:rsid w:val="00786AAD"/>
    <w:rsid w:val="00786CBB"/>
    <w:rsid w:val="0078754A"/>
    <w:rsid w:val="0078798D"/>
    <w:rsid w:val="00787B58"/>
    <w:rsid w:val="00790A36"/>
    <w:rsid w:val="00791A85"/>
    <w:rsid w:val="00791EF3"/>
    <w:rsid w:val="0079227C"/>
    <w:rsid w:val="00792A55"/>
    <w:rsid w:val="00792BE6"/>
    <w:rsid w:val="00792C11"/>
    <w:rsid w:val="00792D45"/>
    <w:rsid w:val="007931AF"/>
    <w:rsid w:val="0079369A"/>
    <w:rsid w:val="00793F42"/>
    <w:rsid w:val="00793FF6"/>
    <w:rsid w:val="0079487A"/>
    <w:rsid w:val="00795CAE"/>
    <w:rsid w:val="00795CDA"/>
    <w:rsid w:val="00795E3F"/>
    <w:rsid w:val="00796460"/>
    <w:rsid w:val="00796740"/>
    <w:rsid w:val="00796FE0"/>
    <w:rsid w:val="00797778"/>
    <w:rsid w:val="007A0131"/>
    <w:rsid w:val="007A093B"/>
    <w:rsid w:val="007A0A20"/>
    <w:rsid w:val="007A0CBE"/>
    <w:rsid w:val="007A1B65"/>
    <w:rsid w:val="007A201F"/>
    <w:rsid w:val="007A2EE2"/>
    <w:rsid w:val="007A317D"/>
    <w:rsid w:val="007A3D8D"/>
    <w:rsid w:val="007A3FAF"/>
    <w:rsid w:val="007A436A"/>
    <w:rsid w:val="007A4809"/>
    <w:rsid w:val="007A5C44"/>
    <w:rsid w:val="007A64D6"/>
    <w:rsid w:val="007A66F7"/>
    <w:rsid w:val="007A68F6"/>
    <w:rsid w:val="007A6A4E"/>
    <w:rsid w:val="007A7074"/>
    <w:rsid w:val="007A70F3"/>
    <w:rsid w:val="007A73CB"/>
    <w:rsid w:val="007A7822"/>
    <w:rsid w:val="007A7C23"/>
    <w:rsid w:val="007A7F4A"/>
    <w:rsid w:val="007B03F9"/>
    <w:rsid w:val="007B05DB"/>
    <w:rsid w:val="007B0909"/>
    <w:rsid w:val="007B10EA"/>
    <w:rsid w:val="007B1279"/>
    <w:rsid w:val="007B1B56"/>
    <w:rsid w:val="007B1E1B"/>
    <w:rsid w:val="007B2450"/>
    <w:rsid w:val="007B2828"/>
    <w:rsid w:val="007B2F87"/>
    <w:rsid w:val="007B31E7"/>
    <w:rsid w:val="007B3CE5"/>
    <w:rsid w:val="007B3F36"/>
    <w:rsid w:val="007B456B"/>
    <w:rsid w:val="007B4588"/>
    <w:rsid w:val="007B45EC"/>
    <w:rsid w:val="007B4C2D"/>
    <w:rsid w:val="007B519B"/>
    <w:rsid w:val="007B51F0"/>
    <w:rsid w:val="007B5448"/>
    <w:rsid w:val="007B5D90"/>
    <w:rsid w:val="007B6D21"/>
    <w:rsid w:val="007B6F63"/>
    <w:rsid w:val="007B7BBB"/>
    <w:rsid w:val="007C0044"/>
    <w:rsid w:val="007C0C44"/>
    <w:rsid w:val="007C1343"/>
    <w:rsid w:val="007C13B0"/>
    <w:rsid w:val="007C164D"/>
    <w:rsid w:val="007C2530"/>
    <w:rsid w:val="007C2A42"/>
    <w:rsid w:val="007C2C52"/>
    <w:rsid w:val="007C3279"/>
    <w:rsid w:val="007C32D9"/>
    <w:rsid w:val="007C33C4"/>
    <w:rsid w:val="007C3ED4"/>
    <w:rsid w:val="007C4C23"/>
    <w:rsid w:val="007C4E9F"/>
    <w:rsid w:val="007C4F2C"/>
    <w:rsid w:val="007C6286"/>
    <w:rsid w:val="007C7074"/>
    <w:rsid w:val="007C79AE"/>
    <w:rsid w:val="007D08EE"/>
    <w:rsid w:val="007D1A23"/>
    <w:rsid w:val="007D2B67"/>
    <w:rsid w:val="007D2C15"/>
    <w:rsid w:val="007D33F6"/>
    <w:rsid w:val="007D37EF"/>
    <w:rsid w:val="007D3F3C"/>
    <w:rsid w:val="007D4A5F"/>
    <w:rsid w:val="007D4C70"/>
    <w:rsid w:val="007D4CAF"/>
    <w:rsid w:val="007D5001"/>
    <w:rsid w:val="007D50F8"/>
    <w:rsid w:val="007D5E47"/>
    <w:rsid w:val="007D5E79"/>
    <w:rsid w:val="007D6236"/>
    <w:rsid w:val="007D685A"/>
    <w:rsid w:val="007D708C"/>
    <w:rsid w:val="007D70F3"/>
    <w:rsid w:val="007D73E7"/>
    <w:rsid w:val="007E00BD"/>
    <w:rsid w:val="007E109A"/>
    <w:rsid w:val="007E1ED5"/>
    <w:rsid w:val="007E2746"/>
    <w:rsid w:val="007E2923"/>
    <w:rsid w:val="007E362B"/>
    <w:rsid w:val="007E3CDD"/>
    <w:rsid w:val="007E3EA9"/>
    <w:rsid w:val="007E41FE"/>
    <w:rsid w:val="007E4E99"/>
    <w:rsid w:val="007E4F6B"/>
    <w:rsid w:val="007E69A2"/>
    <w:rsid w:val="007E6CBD"/>
    <w:rsid w:val="007E6D4D"/>
    <w:rsid w:val="007E753C"/>
    <w:rsid w:val="007E7944"/>
    <w:rsid w:val="007F006D"/>
    <w:rsid w:val="007F0349"/>
    <w:rsid w:val="007F0658"/>
    <w:rsid w:val="007F16AE"/>
    <w:rsid w:val="007F1B3B"/>
    <w:rsid w:val="007F1D50"/>
    <w:rsid w:val="007F1F5D"/>
    <w:rsid w:val="007F27A2"/>
    <w:rsid w:val="007F3126"/>
    <w:rsid w:val="007F3740"/>
    <w:rsid w:val="007F374B"/>
    <w:rsid w:val="007F48F0"/>
    <w:rsid w:val="007F4B97"/>
    <w:rsid w:val="007F4EA0"/>
    <w:rsid w:val="007F5690"/>
    <w:rsid w:val="007F5935"/>
    <w:rsid w:val="007F5B71"/>
    <w:rsid w:val="007F5B73"/>
    <w:rsid w:val="007F5E23"/>
    <w:rsid w:val="007F5F81"/>
    <w:rsid w:val="007F6270"/>
    <w:rsid w:val="007F6CE5"/>
    <w:rsid w:val="007F7225"/>
    <w:rsid w:val="0080191E"/>
    <w:rsid w:val="00801964"/>
    <w:rsid w:val="00801BA0"/>
    <w:rsid w:val="008030CE"/>
    <w:rsid w:val="008034D5"/>
    <w:rsid w:val="00804160"/>
    <w:rsid w:val="00804E87"/>
    <w:rsid w:val="00806324"/>
    <w:rsid w:val="008074EF"/>
    <w:rsid w:val="0080775F"/>
    <w:rsid w:val="00807CC5"/>
    <w:rsid w:val="00810446"/>
    <w:rsid w:val="008107FD"/>
    <w:rsid w:val="00811247"/>
    <w:rsid w:val="0081279E"/>
    <w:rsid w:val="00812AC6"/>
    <w:rsid w:val="00812C05"/>
    <w:rsid w:val="008130B3"/>
    <w:rsid w:val="008148E9"/>
    <w:rsid w:val="008152AF"/>
    <w:rsid w:val="00815A04"/>
    <w:rsid w:val="00815B5A"/>
    <w:rsid w:val="008163A1"/>
    <w:rsid w:val="00816500"/>
    <w:rsid w:val="00816867"/>
    <w:rsid w:val="008178B1"/>
    <w:rsid w:val="00817D11"/>
    <w:rsid w:val="00820740"/>
    <w:rsid w:val="00821167"/>
    <w:rsid w:val="008216CF"/>
    <w:rsid w:val="0082183F"/>
    <w:rsid w:val="00821B4B"/>
    <w:rsid w:val="00822496"/>
    <w:rsid w:val="00822819"/>
    <w:rsid w:val="00823001"/>
    <w:rsid w:val="00823485"/>
    <w:rsid w:val="0082351A"/>
    <w:rsid w:val="00823C03"/>
    <w:rsid w:val="00824069"/>
    <w:rsid w:val="008240BE"/>
    <w:rsid w:val="0082433B"/>
    <w:rsid w:val="008248F9"/>
    <w:rsid w:val="00824DC9"/>
    <w:rsid w:val="00824FEF"/>
    <w:rsid w:val="008258CF"/>
    <w:rsid w:val="00825B71"/>
    <w:rsid w:val="00826870"/>
    <w:rsid w:val="00826D11"/>
    <w:rsid w:val="00826F11"/>
    <w:rsid w:val="00827396"/>
    <w:rsid w:val="008277AF"/>
    <w:rsid w:val="00830094"/>
    <w:rsid w:val="008300E2"/>
    <w:rsid w:val="0083052E"/>
    <w:rsid w:val="00830DD2"/>
    <w:rsid w:val="008318B2"/>
    <w:rsid w:val="0083245D"/>
    <w:rsid w:val="00832461"/>
    <w:rsid w:val="008326AA"/>
    <w:rsid w:val="00832D2A"/>
    <w:rsid w:val="00833093"/>
    <w:rsid w:val="008332F3"/>
    <w:rsid w:val="008342DE"/>
    <w:rsid w:val="00835516"/>
    <w:rsid w:val="008371A2"/>
    <w:rsid w:val="008378E6"/>
    <w:rsid w:val="00837B2F"/>
    <w:rsid w:val="00837BE6"/>
    <w:rsid w:val="00837FF6"/>
    <w:rsid w:val="00840444"/>
    <w:rsid w:val="00840FCC"/>
    <w:rsid w:val="008412B9"/>
    <w:rsid w:val="00841521"/>
    <w:rsid w:val="00842F77"/>
    <w:rsid w:val="008435EF"/>
    <w:rsid w:val="00843805"/>
    <w:rsid w:val="00844840"/>
    <w:rsid w:val="00844F3C"/>
    <w:rsid w:val="00845E52"/>
    <w:rsid w:val="00845EA2"/>
    <w:rsid w:val="00846319"/>
    <w:rsid w:val="008463F0"/>
    <w:rsid w:val="008465F2"/>
    <w:rsid w:val="00846C72"/>
    <w:rsid w:val="0084733A"/>
    <w:rsid w:val="00851CE9"/>
    <w:rsid w:val="008539B3"/>
    <w:rsid w:val="008542AF"/>
    <w:rsid w:val="008545C2"/>
    <w:rsid w:val="0085462D"/>
    <w:rsid w:val="0085488E"/>
    <w:rsid w:val="00854E15"/>
    <w:rsid w:val="0085501A"/>
    <w:rsid w:val="00855AEA"/>
    <w:rsid w:val="00855C9F"/>
    <w:rsid w:val="00856EC3"/>
    <w:rsid w:val="00857320"/>
    <w:rsid w:val="0085739A"/>
    <w:rsid w:val="00857BC4"/>
    <w:rsid w:val="00857E64"/>
    <w:rsid w:val="00860B5B"/>
    <w:rsid w:val="00860D3B"/>
    <w:rsid w:val="00861078"/>
    <w:rsid w:val="00861360"/>
    <w:rsid w:val="00861761"/>
    <w:rsid w:val="00861C04"/>
    <w:rsid w:val="0086203E"/>
    <w:rsid w:val="00862163"/>
    <w:rsid w:val="00862A1B"/>
    <w:rsid w:val="0086311D"/>
    <w:rsid w:val="008635D2"/>
    <w:rsid w:val="0086392A"/>
    <w:rsid w:val="00863980"/>
    <w:rsid w:val="0086488F"/>
    <w:rsid w:val="00864ABE"/>
    <w:rsid w:val="008655F3"/>
    <w:rsid w:val="008663F2"/>
    <w:rsid w:val="00866581"/>
    <w:rsid w:val="008667FE"/>
    <w:rsid w:val="0086681E"/>
    <w:rsid w:val="00866BDD"/>
    <w:rsid w:val="00866EBE"/>
    <w:rsid w:val="00867E32"/>
    <w:rsid w:val="008709B2"/>
    <w:rsid w:val="00870DA9"/>
    <w:rsid w:val="008717F8"/>
    <w:rsid w:val="00871B96"/>
    <w:rsid w:val="00872BF5"/>
    <w:rsid w:val="00872C1D"/>
    <w:rsid w:val="00873205"/>
    <w:rsid w:val="00873D7F"/>
    <w:rsid w:val="00873F7F"/>
    <w:rsid w:val="00874ACE"/>
    <w:rsid w:val="00874B93"/>
    <w:rsid w:val="00874FC0"/>
    <w:rsid w:val="008750B6"/>
    <w:rsid w:val="00875291"/>
    <w:rsid w:val="00875A27"/>
    <w:rsid w:val="0087640B"/>
    <w:rsid w:val="00877964"/>
    <w:rsid w:val="00877D98"/>
    <w:rsid w:val="00877EA7"/>
    <w:rsid w:val="0088048B"/>
    <w:rsid w:val="008808AC"/>
    <w:rsid w:val="00881047"/>
    <w:rsid w:val="008810B1"/>
    <w:rsid w:val="008812AA"/>
    <w:rsid w:val="00881629"/>
    <w:rsid w:val="00881891"/>
    <w:rsid w:val="0088297E"/>
    <w:rsid w:val="00882ADD"/>
    <w:rsid w:val="00882DF9"/>
    <w:rsid w:val="00883223"/>
    <w:rsid w:val="00884899"/>
    <w:rsid w:val="008871A3"/>
    <w:rsid w:val="00887CA6"/>
    <w:rsid w:val="00890FFB"/>
    <w:rsid w:val="00892C17"/>
    <w:rsid w:val="00893137"/>
    <w:rsid w:val="0089419A"/>
    <w:rsid w:val="00894572"/>
    <w:rsid w:val="00895317"/>
    <w:rsid w:val="00895D94"/>
    <w:rsid w:val="00896017"/>
    <w:rsid w:val="008960E7"/>
    <w:rsid w:val="00896BA9"/>
    <w:rsid w:val="00897598"/>
    <w:rsid w:val="008978BD"/>
    <w:rsid w:val="00897B77"/>
    <w:rsid w:val="00897C6B"/>
    <w:rsid w:val="008A0CB2"/>
    <w:rsid w:val="008A0FF7"/>
    <w:rsid w:val="008A1754"/>
    <w:rsid w:val="008A2E0C"/>
    <w:rsid w:val="008A354F"/>
    <w:rsid w:val="008A40A0"/>
    <w:rsid w:val="008A4D0B"/>
    <w:rsid w:val="008A4E76"/>
    <w:rsid w:val="008A577B"/>
    <w:rsid w:val="008A5B66"/>
    <w:rsid w:val="008A7468"/>
    <w:rsid w:val="008A746E"/>
    <w:rsid w:val="008A74B4"/>
    <w:rsid w:val="008B09F6"/>
    <w:rsid w:val="008B0E0D"/>
    <w:rsid w:val="008B0F12"/>
    <w:rsid w:val="008B143D"/>
    <w:rsid w:val="008B143E"/>
    <w:rsid w:val="008B16D7"/>
    <w:rsid w:val="008B20EC"/>
    <w:rsid w:val="008B29E6"/>
    <w:rsid w:val="008B2A20"/>
    <w:rsid w:val="008B2F9D"/>
    <w:rsid w:val="008B46E4"/>
    <w:rsid w:val="008B4910"/>
    <w:rsid w:val="008B525D"/>
    <w:rsid w:val="008B55AA"/>
    <w:rsid w:val="008B5C61"/>
    <w:rsid w:val="008B5F61"/>
    <w:rsid w:val="008B6CE2"/>
    <w:rsid w:val="008B7062"/>
    <w:rsid w:val="008C01C4"/>
    <w:rsid w:val="008C03BC"/>
    <w:rsid w:val="008C0716"/>
    <w:rsid w:val="008C08FD"/>
    <w:rsid w:val="008C0D41"/>
    <w:rsid w:val="008C1111"/>
    <w:rsid w:val="008C190B"/>
    <w:rsid w:val="008C1D7F"/>
    <w:rsid w:val="008C225F"/>
    <w:rsid w:val="008C2876"/>
    <w:rsid w:val="008C2B58"/>
    <w:rsid w:val="008C354B"/>
    <w:rsid w:val="008C379A"/>
    <w:rsid w:val="008C429D"/>
    <w:rsid w:val="008C6673"/>
    <w:rsid w:val="008C6E5D"/>
    <w:rsid w:val="008C7045"/>
    <w:rsid w:val="008D00FB"/>
    <w:rsid w:val="008D0209"/>
    <w:rsid w:val="008D0377"/>
    <w:rsid w:val="008D04D1"/>
    <w:rsid w:val="008D0654"/>
    <w:rsid w:val="008D0A41"/>
    <w:rsid w:val="008D122B"/>
    <w:rsid w:val="008D216A"/>
    <w:rsid w:val="008D2B17"/>
    <w:rsid w:val="008D4034"/>
    <w:rsid w:val="008D5F27"/>
    <w:rsid w:val="008D6077"/>
    <w:rsid w:val="008D7F2F"/>
    <w:rsid w:val="008E0998"/>
    <w:rsid w:val="008E1A83"/>
    <w:rsid w:val="008E3757"/>
    <w:rsid w:val="008E4348"/>
    <w:rsid w:val="008E4AD4"/>
    <w:rsid w:val="008E61DD"/>
    <w:rsid w:val="008E6515"/>
    <w:rsid w:val="008E6A02"/>
    <w:rsid w:val="008E6F3C"/>
    <w:rsid w:val="008E7578"/>
    <w:rsid w:val="008E77AF"/>
    <w:rsid w:val="008F066D"/>
    <w:rsid w:val="008F06CD"/>
    <w:rsid w:val="008F10F7"/>
    <w:rsid w:val="008F11C4"/>
    <w:rsid w:val="008F161D"/>
    <w:rsid w:val="008F1B6B"/>
    <w:rsid w:val="008F1DA5"/>
    <w:rsid w:val="008F22C8"/>
    <w:rsid w:val="008F246A"/>
    <w:rsid w:val="008F29BB"/>
    <w:rsid w:val="008F3033"/>
    <w:rsid w:val="008F34E5"/>
    <w:rsid w:val="008F3DFA"/>
    <w:rsid w:val="008F4507"/>
    <w:rsid w:val="008F46D6"/>
    <w:rsid w:val="008F46E1"/>
    <w:rsid w:val="008F5274"/>
    <w:rsid w:val="008F6B6A"/>
    <w:rsid w:val="008F6B91"/>
    <w:rsid w:val="008F6D86"/>
    <w:rsid w:val="008F7164"/>
    <w:rsid w:val="008F74C5"/>
    <w:rsid w:val="008F7700"/>
    <w:rsid w:val="008F7759"/>
    <w:rsid w:val="008F7978"/>
    <w:rsid w:val="009005F4"/>
    <w:rsid w:val="009007C3"/>
    <w:rsid w:val="00901680"/>
    <w:rsid w:val="00901B9A"/>
    <w:rsid w:val="009024A7"/>
    <w:rsid w:val="00902973"/>
    <w:rsid w:val="009045BB"/>
    <w:rsid w:val="009046D5"/>
    <w:rsid w:val="00904C32"/>
    <w:rsid w:val="00905CFC"/>
    <w:rsid w:val="00906927"/>
    <w:rsid w:val="00906C4D"/>
    <w:rsid w:val="00906FB9"/>
    <w:rsid w:val="0090782E"/>
    <w:rsid w:val="00907E7D"/>
    <w:rsid w:val="0091054C"/>
    <w:rsid w:val="00910983"/>
    <w:rsid w:val="00911040"/>
    <w:rsid w:val="0091160F"/>
    <w:rsid w:val="00911782"/>
    <w:rsid w:val="00911D4A"/>
    <w:rsid w:val="00913382"/>
    <w:rsid w:val="00913434"/>
    <w:rsid w:val="00913B22"/>
    <w:rsid w:val="00913D12"/>
    <w:rsid w:val="00913EC4"/>
    <w:rsid w:val="009146B0"/>
    <w:rsid w:val="00914D08"/>
    <w:rsid w:val="00914E90"/>
    <w:rsid w:val="00916261"/>
    <w:rsid w:val="009166A4"/>
    <w:rsid w:val="00916AF3"/>
    <w:rsid w:val="00916D26"/>
    <w:rsid w:val="00917020"/>
    <w:rsid w:val="0091745C"/>
    <w:rsid w:val="0092073D"/>
    <w:rsid w:val="00920AE7"/>
    <w:rsid w:val="00920F40"/>
    <w:rsid w:val="00921212"/>
    <w:rsid w:val="0092176F"/>
    <w:rsid w:val="0092214C"/>
    <w:rsid w:val="009222AF"/>
    <w:rsid w:val="00922523"/>
    <w:rsid w:val="00922861"/>
    <w:rsid w:val="0092300D"/>
    <w:rsid w:val="009230BC"/>
    <w:rsid w:val="00923109"/>
    <w:rsid w:val="00923342"/>
    <w:rsid w:val="0092346E"/>
    <w:rsid w:val="00924D39"/>
    <w:rsid w:val="00924D55"/>
    <w:rsid w:val="0092504A"/>
    <w:rsid w:val="009258F6"/>
    <w:rsid w:val="00925FE6"/>
    <w:rsid w:val="0092669A"/>
    <w:rsid w:val="00926AAB"/>
    <w:rsid w:val="00926F66"/>
    <w:rsid w:val="0092715E"/>
    <w:rsid w:val="00927E65"/>
    <w:rsid w:val="0093006F"/>
    <w:rsid w:val="0093022A"/>
    <w:rsid w:val="0093081E"/>
    <w:rsid w:val="00930880"/>
    <w:rsid w:val="009327D9"/>
    <w:rsid w:val="009329AF"/>
    <w:rsid w:val="00933052"/>
    <w:rsid w:val="00933362"/>
    <w:rsid w:val="00933652"/>
    <w:rsid w:val="00933D0E"/>
    <w:rsid w:val="00933F21"/>
    <w:rsid w:val="00934885"/>
    <w:rsid w:val="00934FED"/>
    <w:rsid w:val="00935235"/>
    <w:rsid w:val="00935A5C"/>
    <w:rsid w:val="00935A6C"/>
    <w:rsid w:val="0093610C"/>
    <w:rsid w:val="00937458"/>
    <w:rsid w:val="00937623"/>
    <w:rsid w:val="00937895"/>
    <w:rsid w:val="00940381"/>
    <w:rsid w:val="00940EAE"/>
    <w:rsid w:val="00941704"/>
    <w:rsid w:val="00942352"/>
    <w:rsid w:val="009429AD"/>
    <w:rsid w:val="00943239"/>
    <w:rsid w:val="009433FE"/>
    <w:rsid w:val="00943921"/>
    <w:rsid w:val="00945473"/>
    <w:rsid w:val="009455DF"/>
    <w:rsid w:val="00945A44"/>
    <w:rsid w:val="00945DB8"/>
    <w:rsid w:val="009470D6"/>
    <w:rsid w:val="0094785B"/>
    <w:rsid w:val="00947D40"/>
    <w:rsid w:val="009505AA"/>
    <w:rsid w:val="00950F5E"/>
    <w:rsid w:val="0095132C"/>
    <w:rsid w:val="009513DB"/>
    <w:rsid w:val="00952943"/>
    <w:rsid w:val="0095337C"/>
    <w:rsid w:val="0095352F"/>
    <w:rsid w:val="009547C7"/>
    <w:rsid w:val="0095522B"/>
    <w:rsid w:val="0095606C"/>
    <w:rsid w:val="0095615A"/>
    <w:rsid w:val="009568DD"/>
    <w:rsid w:val="00956A0D"/>
    <w:rsid w:val="00956B54"/>
    <w:rsid w:val="00956ED6"/>
    <w:rsid w:val="00957574"/>
    <w:rsid w:val="00957BA3"/>
    <w:rsid w:val="00957FDB"/>
    <w:rsid w:val="00957FE3"/>
    <w:rsid w:val="00960497"/>
    <w:rsid w:val="00960D6F"/>
    <w:rsid w:val="0096142A"/>
    <w:rsid w:val="009617AB"/>
    <w:rsid w:val="00961997"/>
    <w:rsid w:val="00961BAF"/>
    <w:rsid w:val="00962844"/>
    <w:rsid w:val="00962916"/>
    <w:rsid w:val="009629DD"/>
    <w:rsid w:val="00962D1C"/>
    <w:rsid w:val="0096344A"/>
    <w:rsid w:val="00963EA8"/>
    <w:rsid w:val="009640EE"/>
    <w:rsid w:val="009648AE"/>
    <w:rsid w:val="009656F7"/>
    <w:rsid w:val="00965F0F"/>
    <w:rsid w:val="0096614D"/>
    <w:rsid w:val="00966672"/>
    <w:rsid w:val="00966D09"/>
    <w:rsid w:val="00967040"/>
    <w:rsid w:val="0096725B"/>
    <w:rsid w:val="009673D4"/>
    <w:rsid w:val="00967AAF"/>
    <w:rsid w:val="009711A3"/>
    <w:rsid w:val="00971861"/>
    <w:rsid w:val="00971E32"/>
    <w:rsid w:val="00973BB4"/>
    <w:rsid w:val="0097451C"/>
    <w:rsid w:val="009759D4"/>
    <w:rsid w:val="00976B3A"/>
    <w:rsid w:val="00976CDE"/>
    <w:rsid w:val="009770EF"/>
    <w:rsid w:val="00977180"/>
    <w:rsid w:val="0097742B"/>
    <w:rsid w:val="00977C6C"/>
    <w:rsid w:val="00980673"/>
    <w:rsid w:val="00980B4A"/>
    <w:rsid w:val="0098204D"/>
    <w:rsid w:val="0098272C"/>
    <w:rsid w:val="00983823"/>
    <w:rsid w:val="00983C8E"/>
    <w:rsid w:val="009845E4"/>
    <w:rsid w:val="0098542A"/>
    <w:rsid w:val="00985DB5"/>
    <w:rsid w:val="00986470"/>
    <w:rsid w:val="009872CC"/>
    <w:rsid w:val="00987A0C"/>
    <w:rsid w:val="00987F55"/>
    <w:rsid w:val="0099043C"/>
    <w:rsid w:val="00990547"/>
    <w:rsid w:val="0099087D"/>
    <w:rsid w:val="00990BEE"/>
    <w:rsid w:val="009917DF"/>
    <w:rsid w:val="00992E13"/>
    <w:rsid w:val="009932CD"/>
    <w:rsid w:val="0099351E"/>
    <w:rsid w:val="00993F80"/>
    <w:rsid w:val="00994230"/>
    <w:rsid w:val="009943D3"/>
    <w:rsid w:val="00994C56"/>
    <w:rsid w:val="009952B5"/>
    <w:rsid w:val="00995669"/>
    <w:rsid w:val="009957FD"/>
    <w:rsid w:val="009960F6"/>
    <w:rsid w:val="00996F5D"/>
    <w:rsid w:val="00997162"/>
    <w:rsid w:val="00997417"/>
    <w:rsid w:val="00997A7F"/>
    <w:rsid w:val="009A04CE"/>
    <w:rsid w:val="009A0E99"/>
    <w:rsid w:val="009A0F4C"/>
    <w:rsid w:val="009A0F8B"/>
    <w:rsid w:val="009A17A6"/>
    <w:rsid w:val="009A19BB"/>
    <w:rsid w:val="009A1BF8"/>
    <w:rsid w:val="009A23D2"/>
    <w:rsid w:val="009A3106"/>
    <w:rsid w:val="009A3256"/>
    <w:rsid w:val="009A358A"/>
    <w:rsid w:val="009A39E6"/>
    <w:rsid w:val="009A3ABA"/>
    <w:rsid w:val="009A3B0F"/>
    <w:rsid w:val="009A3C09"/>
    <w:rsid w:val="009A3E1C"/>
    <w:rsid w:val="009A4FC8"/>
    <w:rsid w:val="009A5037"/>
    <w:rsid w:val="009A5815"/>
    <w:rsid w:val="009A596C"/>
    <w:rsid w:val="009A5BC8"/>
    <w:rsid w:val="009A6358"/>
    <w:rsid w:val="009A6958"/>
    <w:rsid w:val="009A7290"/>
    <w:rsid w:val="009A7D7A"/>
    <w:rsid w:val="009B02FD"/>
    <w:rsid w:val="009B1007"/>
    <w:rsid w:val="009B1149"/>
    <w:rsid w:val="009B1158"/>
    <w:rsid w:val="009B12B8"/>
    <w:rsid w:val="009B12D1"/>
    <w:rsid w:val="009B1AC5"/>
    <w:rsid w:val="009B1F1F"/>
    <w:rsid w:val="009B216D"/>
    <w:rsid w:val="009B2489"/>
    <w:rsid w:val="009B3281"/>
    <w:rsid w:val="009B3873"/>
    <w:rsid w:val="009B5B0B"/>
    <w:rsid w:val="009C002C"/>
    <w:rsid w:val="009C0A39"/>
    <w:rsid w:val="009C0D86"/>
    <w:rsid w:val="009C0E49"/>
    <w:rsid w:val="009C136F"/>
    <w:rsid w:val="009C1944"/>
    <w:rsid w:val="009C1B74"/>
    <w:rsid w:val="009C1E69"/>
    <w:rsid w:val="009C1F4B"/>
    <w:rsid w:val="009C2BEB"/>
    <w:rsid w:val="009C3EBD"/>
    <w:rsid w:val="009C400F"/>
    <w:rsid w:val="009C44A6"/>
    <w:rsid w:val="009C5142"/>
    <w:rsid w:val="009C55BC"/>
    <w:rsid w:val="009C6039"/>
    <w:rsid w:val="009C63B7"/>
    <w:rsid w:val="009C7082"/>
    <w:rsid w:val="009C7992"/>
    <w:rsid w:val="009C7CFC"/>
    <w:rsid w:val="009C7E5C"/>
    <w:rsid w:val="009D0CA9"/>
    <w:rsid w:val="009D115B"/>
    <w:rsid w:val="009D17A0"/>
    <w:rsid w:val="009D1D1E"/>
    <w:rsid w:val="009D1D2F"/>
    <w:rsid w:val="009D326C"/>
    <w:rsid w:val="009D3893"/>
    <w:rsid w:val="009D3A08"/>
    <w:rsid w:val="009D4B26"/>
    <w:rsid w:val="009D5DBD"/>
    <w:rsid w:val="009D6339"/>
    <w:rsid w:val="009D716B"/>
    <w:rsid w:val="009D7A61"/>
    <w:rsid w:val="009D7ACE"/>
    <w:rsid w:val="009D7F60"/>
    <w:rsid w:val="009E052A"/>
    <w:rsid w:val="009E06EB"/>
    <w:rsid w:val="009E0860"/>
    <w:rsid w:val="009E0964"/>
    <w:rsid w:val="009E0B64"/>
    <w:rsid w:val="009E1B33"/>
    <w:rsid w:val="009E1C46"/>
    <w:rsid w:val="009E1E15"/>
    <w:rsid w:val="009E1E59"/>
    <w:rsid w:val="009E27F6"/>
    <w:rsid w:val="009E3738"/>
    <w:rsid w:val="009E38F3"/>
    <w:rsid w:val="009E39BE"/>
    <w:rsid w:val="009E39D0"/>
    <w:rsid w:val="009E406A"/>
    <w:rsid w:val="009E4284"/>
    <w:rsid w:val="009E4651"/>
    <w:rsid w:val="009E4AED"/>
    <w:rsid w:val="009E4BD9"/>
    <w:rsid w:val="009E4C3D"/>
    <w:rsid w:val="009E4F67"/>
    <w:rsid w:val="009E5974"/>
    <w:rsid w:val="009E5B60"/>
    <w:rsid w:val="009E6EE2"/>
    <w:rsid w:val="009E7521"/>
    <w:rsid w:val="009E7B90"/>
    <w:rsid w:val="009E7F56"/>
    <w:rsid w:val="009F018B"/>
    <w:rsid w:val="009F09A2"/>
    <w:rsid w:val="009F0F65"/>
    <w:rsid w:val="009F103D"/>
    <w:rsid w:val="009F1759"/>
    <w:rsid w:val="009F28BB"/>
    <w:rsid w:val="009F3130"/>
    <w:rsid w:val="009F31ED"/>
    <w:rsid w:val="009F33F3"/>
    <w:rsid w:val="009F3DCE"/>
    <w:rsid w:val="009F4098"/>
    <w:rsid w:val="009F43E1"/>
    <w:rsid w:val="009F4631"/>
    <w:rsid w:val="009F4970"/>
    <w:rsid w:val="009F50D3"/>
    <w:rsid w:val="009F53AD"/>
    <w:rsid w:val="009F56F8"/>
    <w:rsid w:val="009F75AC"/>
    <w:rsid w:val="00A00AE1"/>
    <w:rsid w:val="00A00CBD"/>
    <w:rsid w:val="00A01A92"/>
    <w:rsid w:val="00A01AD9"/>
    <w:rsid w:val="00A022E6"/>
    <w:rsid w:val="00A025AA"/>
    <w:rsid w:val="00A02C32"/>
    <w:rsid w:val="00A038F8"/>
    <w:rsid w:val="00A03A9A"/>
    <w:rsid w:val="00A03BFD"/>
    <w:rsid w:val="00A04478"/>
    <w:rsid w:val="00A04B2C"/>
    <w:rsid w:val="00A04BF9"/>
    <w:rsid w:val="00A05062"/>
    <w:rsid w:val="00A05467"/>
    <w:rsid w:val="00A05FA6"/>
    <w:rsid w:val="00A0612A"/>
    <w:rsid w:val="00A062C3"/>
    <w:rsid w:val="00A0738F"/>
    <w:rsid w:val="00A07471"/>
    <w:rsid w:val="00A07549"/>
    <w:rsid w:val="00A103E5"/>
    <w:rsid w:val="00A105C3"/>
    <w:rsid w:val="00A10A4A"/>
    <w:rsid w:val="00A10A52"/>
    <w:rsid w:val="00A11B89"/>
    <w:rsid w:val="00A12B7E"/>
    <w:rsid w:val="00A12C33"/>
    <w:rsid w:val="00A12ED0"/>
    <w:rsid w:val="00A13758"/>
    <w:rsid w:val="00A138A7"/>
    <w:rsid w:val="00A13B94"/>
    <w:rsid w:val="00A13BC7"/>
    <w:rsid w:val="00A14F52"/>
    <w:rsid w:val="00A152FD"/>
    <w:rsid w:val="00A15412"/>
    <w:rsid w:val="00A15765"/>
    <w:rsid w:val="00A16362"/>
    <w:rsid w:val="00A16BE1"/>
    <w:rsid w:val="00A1716D"/>
    <w:rsid w:val="00A17CCF"/>
    <w:rsid w:val="00A17D6B"/>
    <w:rsid w:val="00A200BF"/>
    <w:rsid w:val="00A20F05"/>
    <w:rsid w:val="00A2103A"/>
    <w:rsid w:val="00A22DAD"/>
    <w:rsid w:val="00A23852"/>
    <w:rsid w:val="00A23905"/>
    <w:rsid w:val="00A23A7E"/>
    <w:rsid w:val="00A23EBC"/>
    <w:rsid w:val="00A2482E"/>
    <w:rsid w:val="00A252E1"/>
    <w:rsid w:val="00A2599E"/>
    <w:rsid w:val="00A2648A"/>
    <w:rsid w:val="00A26BD6"/>
    <w:rsid w:val="00A272D9"/>
    <w:rsid w:val="00A2736A"/>
    <w:rsid w:val="00A27F44"/>
    <w:rsid w:val="00A30093"/>
    <w:rsid w:val="00A309CF"/>
    <w:rsid w:val="00A30C37"/>
    <w:rsid w:val="00A30D88"/>
    <w:rsid w:val="00A3188F"/>
    <w:rsid w:val="00A3299D"/>
    <w:rsid w:val="00A32A5F"/>
    <w:rsid w:val="00A337BA"/>
    <w:rsid w:val="00A338FB"/>
    <w:rsid w:val="00A33D5F"/>
    <w:rsid w:val="00A34105"/>
    <w:rsid w:val="00A3448B"/>
    <w:rsid w:val="00A3478E"/>
    <w:rsid w:val="00A34AED"/>
    <w:rsid w:val="00A34C07"/>
    <w:rsid w:val="00A360FC"/>
    <w:rsid w:val="00A36669"/>
    <w:rsid w:val="00A36C42"/>
    <w:rsid w:val="00A372D9"/>
    <w:rsid w:val="00A40054"/>
    <w:rsid w:val="00A4007E"/>
    <w:rsid w:val="00A4008C"/>
    <w:rsid w:val="00A400B3"/>
    <w:rsid w:val="00A402AE"/>
    <w:rsid w:val="00A40988"/>
    <w:rsid w:val="00A412E0"/>
    <w:rsid w:val="00A412FF"/>
    <w:rsid w:val="00A4147E"/>
    <w:rsid w:val="00A41BD1"/>
    <w:rsid w:val="00A41EB4"/>
    <w:rsid w:val="00A41EE4"/>
    <w:rsid w:val="00A437A0"/>
    <w:rsid w:val="00A4655B"/>
    <w:rsid w:val="00A46616"/>
    <w:rsid w:val="00A4791E"/>
    <w:rsid w:val="00A50814"/>
    <w:rsid w:val="00A50B84"/>
    <w:rsid w:val="00A51905"/>
    <w:rsid w:val="00A52049"/>
    <w:rsid w:val="00A537E9"/>
    <w:rsid w:val="00A5454B"/>
    <w:rsid w:val="00A5551D"/>
    <w:rsid w:val="00A55622"/>
    <w:rsid w:val="00A56A08"/>
    <w:rsid w:val="00A56B06"/>
    <w:rsid w:val="00A57256"/>
    <w:rsid w:val="00A57F13"/>
    <w:rsid w:val="00A57FCA"/>
    <w:rsid w:val="00A60626"/>
    <w:rsid w:val="00A6070F"/>
    <w:rsid w:val="00A60EAE"/>
    <w:rsid w:val="00A61799"/>
    <w:rsid w:val="00A6228B"/>
    <w:rsid w:val="00A63585"/>
    <w:rsid w:val="00A63B8D"/>
    <w:rsid w:val="00A6434E"/>
    <w:rsid w:val="00A646FE"/>
    <w:rsid w:val="00A64901"/>
    <w:rsid w:val="00A6492D"/>
    <w:rsid w:val="00A64F31"/>
    <w:rsid w:val="00A6524D"/>
    <w:rsid w:val="00A65401"/>
    <w:rsid w:val="00A65432"/>
    <w:rsid w:val="00A65FC5"/>
    <w:rsid w:val="00A6603E"/>
    <w:rsid w:val="00A66C13"/>
    <w:rsid w:val="00A66DDC"/>
    <w:rsid w:val="00A6746C"/>
    <w:rsid w:val="00A67ACC"/>
    <w:rsid w:val="00A67BFD"/>
    <w:rsid w:val="00A67C68"/>
    <w:rsid w:val="00A704FD"/>
    <w:rsid w:val="00A7086D"/>
    <w:rsid w:val="00A70BE7"/>
    <w:rsid w:val="00A71010"/>
    <w:rsid w:val="00A71255"/>
    <w:rsid w:val="00A72109"/>
    <w:rsid w:val="00A72472"/>
    <w:rsid w:val="00A729FA"/>
    <w:rsid w:val="00A72C6A"/>
    <w:rsid w:val="00A73163"/>
    <w:rsid w:val="00A73193"/>
    <w:rsid w:val="00A73507"/>
    <w:rsid w:val="00A75082"/>
    <w:rsid w:val="00A75D4B"/>
    <w:rsid w:val="00A773DD"/>
    <w:rsid w:val="00A77519"/>
    <w:rsid w:val="00A8102B"/>
    <w:rsid w:val="00A823DF"/>
    <w:rsid w:val="00A824B1"/>
    <w:rsid w:val="00A82D04"/>
    <w:rsid w:val="00A839B2"/>
    <w:rsid w:val="00A83CE5"/>
    <w:rsid w:val="00A840B3"/>
    <w:rsid w:val="00A84E78"/>
    <w:rsid w:val="00A86DC8"/>
    <w:rsid w:val="00A87B25"/>
    <w:rsid w:val="00A87B84"/>
    <w:rsid w:val="00A87E7C"/>
    <w:rsid w:val="00A87EBA"/>
    <w:rsid w:val="00A9047C"/>
    <w:rsid w:val="00A905A7"/>
    <w:rsid w:val="00A90832"/>
    <w:rsid w:val="00A91C06"/>
    <w:rsid w:val="00A92515"/>
    <w:rsid w:val="00A9265C"/>
    <w:rsid w:val="00A92713"/>
    <w:rsid w:val="00A92B8C"/>
    <w:rsid w:val="00A92F28"/>
    <w:rsid w:val="00A93EFD"/>
    <w:rsid w:val="00A94076"/>
    <w:rsid w:val="00A94F00"/>
    <w:rsid w:val="00A9538B"/>
    <w:rsid w:val="00A95C7D"/>
    <w:rsid w:val="00A961AA"/>
    <w:rsid w:val="00A961C9"/>
    <w:rsid w:val="00A96250"/>
    <w:rsid w:val="00A967E2"/>
    <w:rsid w:val="00A97322"/>
    <w:rsid w:val="00A97744"/>
    <w:rsid w:val="00A97D66"/>
    <w:rsid w:val="00AA2D3B"/>
    <w:rsid w:val="00AA412D"/>
    <w:rsid w:val="00AA488A"/>
    <w:rsid w:val="00AA4F44"/>
    <w:rsid w:val="00AA550E"/>
    <w:rsid w:val="00AA577D"/>
    <w:rsid w:val="00AA6216"/>
    <w:rsid w:val="00AA62B0"/>
    <w:rsid w:val="00AA6759"/>
    <w:rsid w:val="00AA6EB3"/>
    <w:rsid w:val="00AB0148"/>
    <w:rsid w:val="00AB0C32"/>
    <w:rsid w:val="00AB17BD"/>
    <w:rsid w:val="00AB18D8"/>
    <w:rsid w:val="00AB20C0"/>
    <w:rsid w:val="00AB2624"/>
    <w:rsid w:val="00AB48F0"/>
    <w:rsid w:val="00AB4BCC"/>
    <w:rsid w:val="00AB51EA"/>
    <w:rsid w:val="00AB5368"/>
    <w:rsid w:val="00AB54FC"/>
    <w:rsid w:val="00AB5907"/>
    <w:rsid w:val="00AB74AD"/>
    <w:rsid w:val="00AC0D02"/>
    <w:rsid w:val="00AC14AF"/>
    <w:rsid w:val="00AC14D8"/>
    <w:rsid w:val="00AC1992"/>
    <w:rsid w:val="00AC2508"/>
    <w:rsid w:val="00AC277A"/>
    <w:rsid w:val="00AC2CE0"/>
    <w:rsid w:val="00AC2E50"/>
    <w:rsid w:val="00AC3BF8"/>
    <w:rsid w:val="00AC3EBD"/>
    <w:rsid w:val="00AC4352"/>
    <w:rsid w:val="00AC48DF"/>
    <w:rsid w:val="00AC4A67"/>
    <w:rsid w:val="00AC5335"/>
    <w:rsid w:val="00AC5F18"/>
    <w:rsid w:val="00AC636C"/>
    <w:rsid w:val="00AC6A3D"/>
    <w:rsid w:val="00AC74A6"/>
    <w:rsid w:val="00AC7CD6"/>
    <w:rsid w:val="00AD0144"/>
    <w:rsid w:val="00AD0911"/>
    <w:rsid w:val="00AD09E0"/>
    <w:rsid w:val="00AD0DFC"/>
    <w:rsid w:val="00AD18B3"/>
    <w:rsid w:val="00AD1CBF"/>
    <w:rsid w:val="00AD33A2"/>
    <w:rsid w:val="00AD352C"/>
    <w:rsid w:val="00AD4064"/>
    <w:rsid w:val="00AD4E44"/>
    <w:rsid w:val="00AD5369"/>
    <w:rsid w:val="00AD583C"/>
    <w:rsid w:val="00AD645A"/>
    <w:rsid w:val="00AD6F2E"/>
    <w:rsid w:val="00AD7055"/>
    <w:rsid w:val="00AE044A"/>
    <w:rsid w:val="00AE0554"/>
    <w:rsid w:val="00AE1C50"/>
    <w:rsid w:val="00AE2B6D"/>
    <w:rsid w:val="00AE2BBD"/>
    <w:rsid w:val="00AE311C"/>
    <w:rsid w:val="00AE3282"/>
    <w:rsid w:val="00AE3FB5"/>
    <w:rsid w:val="00AE3FD7"/>
    <w:rsid w:val="00AE4CE7"/>
    <w:rsid w:val="00AE544B"/>
    <w:rsid w:val="00AE5480"/>
    <w:rsid w:val="00AE5A6C"/>
    <w:rsid w:val="00AE5BA0"/>
    <w:rsid w:val="00AE6F91"/>
    <w:rsid w:val="00AE70AE"/>
    <w:rsid w:val="00AE79AA"/>
    <w:rsid w:val="00AE7DD2"/>
    <w:rsid w:val="00AE7EB5"/>
    <w:rsid w:val="00AE7F22"/>
    <w:rsid w:val="00AF0856"/>
    <w:rsid w:val="00AF0D4D"/>
    <w:rsid w:val="00AF1307"/>
    <w:rsid w:val="00AF148C"/>
    <w:rsid w:val="00AF222F"/>
    <w:rsid w:val="00AF3320"/>
    <w:rsid w:val="00AF379E"/>
    <w:rsid w:val="00AF3A7D"/>
    <w:rsid w:val="00AF3CE0"/>
    <w:rsid w:val="00AF3FF5"/>
    <w:rsid w:val="00AF5823"/>
    <w:rsid w:val="00AF5C91"/>
    <w:rsid w:val="00AF5CFC"/>
    <w:rsid w:val="00AF610E"/>
    <w:rsid w:val="00AF7C3E"/>
    <w:rsid w:val="00AF7EC8"/>
    <w:rsid w:val="00B0103D"/>
    <w:rsid w:val="00B01BD1"/>
    <w:rsid w:val="00B01D93"/>
    <w:rsid w:val="00B01EA0"/>
    <w:rsid w:val="00B023BA"/>
    <w:rsid w:val="00B0265A"/>
    <w:rsid w:val="00B027F4"/>
    <w:rsid w:val="00B02FFF"/>
    <w:rsid w:val="00B031D0"/>
    <w:rsid w:val="00B03246"/>
    <w:rsid w:val="00B04F73"/>
    <w:rsid w:val="00B04F79"/>
    <w:rsid w:val="00B04FF4"/>
    <w:rsid w:val="00B051A1"/>
    <w:rsid w:val="00B05769"/>
    <w:rsid w:val="00B05C6A"/>
    <w:rsid w:val="00B05FBE"/>
    <w:rsid w:val="00B06F8C"/>
    <w:rsid w:val="00B070D0"/>
    <w:rsid w:val="00B073BB"/>
    <w:rsid w:val="00B07C49"/>
    <w:rsid w:val="00B10CA8"/>
    <w:rsid w:val="00B112F5"/>
    <w:rsid w:val="00B12C1F"/>
    <w:rsid w:val="00B12E9D"/>
    <w:rsid w:val="00B12FC9"/>
    <w:rsid w:val="00B1302A"/>
    <w:rsid w:val="00B133EE"/>
    <w:rsid w:val="00B13C99"/>
    <w:rsid w:val="00B14213"/>
    <w:rsid w:val="00B14489"/>
    <w:rsid w:val="00B14868"/>
    <w:rsid w:val="00B14A38"/>
    <w:rsid w:val="00B1519E"/>
    <w:rsid w:val="00B1544A"/>
    <w:rsid w:val="00B1590A"/>
    <w:rsid w:val="00B15F0E"/>
    <w:rsid w:val="00B16348"/>
    <w:rsid w:val="00B1663D"/>
    <w:rsid w:val="00B1678A"/>
    <w:rsid w:val="00B16A64"/>
    <w:rsid w:val="00B17119"/>
    <w:rsid w:val="00B1790A"/>
    <w:rsid w:val="00B20407"/>
    <w:rsid w:val="00B20468"/>
    <w:rsid w:val="00B205D3"/>
    <w:rsid w:val="00B21081"/>
    <w:rsid w:val="00B21315"/>
    <w:rsid w:val="00B21508"/>
    <w:rsid w:val="00B21CEF"/>
    <w:rsid w:val="00B231D9"/>
    <w:rsid w:val="00B23ABF"/>
    <w:rsid w:val="00B24135"/>
    <w:rsid w:val="00B24E76"/>
    <w:rsid w:val="00B254DC"/>
    <w:rsid w:val="00B26345"/>
    <w:rsid w:val="00B268F4"/>
    <w:rsid w:val="00B27FB2"/>
    <w:rsid w:val="00B319E9"/>
    <w:rsid w:val="00B31EF9"/>
    <w:rsid w:val="00B32501"/>
    <w:rsid w:val="00B328E9"/>
    <w:rsid w:val="00B3368D"/>
    <w:rsid w:val="00B33AB2"/>
    <w:rsid w:val="00B33B9F"/>
    <w:rsid w:val="00B33E08"/>
    <w:rsid w:val="00B33FEF"/>
    <w:rsid w:val="00B346E1"/>
    <w:rsid w:val="00B349A1"/>
    <w:rsid w:val="00B34A71"/>
    <w:rsid w:val="00B3560E"/>
    <w:rsid w:val="00B357BA"/>
    <w:rsid w:val="00B35B0B"/>
    <w:rsid w:val="00B3668A"/>
    <w:rsid w:val="00B36DCD"/>
    <w:rsid w:val="00B37328"/>
    <w:rsid w:val="00B37D39"/>
    <w:rsid w:val="00B40766"/>
    <w:rsid w:val="00B40CA4"/>
    <w:rsid w:val="00B41EBF"/>
    <w:rsid w:val="00B420C2"/>
    <w:rsid w:val="00B42A81"/>
    <w:rsid w:val="00B42C7E"/>
    <w:rsid w:val="00B42FA4"/>
    <w:rsid w:val="00B43F7F"/>
    <w:rsid w:val="00B4436E"/>
    <w:rsid w:val="00B449E7"/>
    <w:rsid w:val="00B44D89"/>
    <w:rsid w:val="00B44EA7"/>
    <w:rsid w:val="00B44EEE"/>
    <w:rsid w:val="00B45147"/>
    <w:rsid w:val="00B45D9E"/>
    <w:rsid w:val="00B462AE"/>
    <w:rsid w:val="00B46768"/>
    <w:rsid w:val="00B46949"/>
    <w:rsid w:val="00B472E2"/>
    <w:rsid w:val="00B47B1D"/>
    <w:rsid w:val="00B50951"/>
    <w:rsid w:val="00B509DD"/>
    <w:rsid w:val="00B50A58"/>
    <w:rsid w:val="00B50CD9"/>
    <w:rsid w:val="00B50CE7"/>
    <w:rsid w:val="00B50F03"/>
    <w:rsid w:val="00B5142E"/>
    <w:rsid w:val="00B514CB"/>
    <w:rsid w:val="00B51E65"/>
    <w:rsid w:val="00B51FC3"/>
    <w:rsid w:val="00B52702"/>
    <w:rsid w:val="00B52EDF"/>
    <w:rsid w:val="00B5305E"/>
    <w:rsid w:val="00B5319E"/>
    <w:rsid w:val="00B5360F"/>
    <w:rsid w:val="00B54481"/>
    <w:rsid w:val="00B54970"/>
    <w:rsid w:val="00B5608A"/>
    <w:rsid w:val="00B57FD7"/>
    <w:rsid w:val="00B61A8D"/>
    <w:rsid w:val="00B622BA"/>
    <w:rsid w:val="00B623F9"/>
    <w:rsid w:val="00B625A2"/>
    <w:rsid w:val="00B63340"/>
    <w:rsid w:val="00B63A1B"/>
    <w:rsid w:val="00B63B96"/>
    <w:rsid w:val="00B644C4"/>
    <w:rsid w:val="00B64685"/>
    <w:rsid w:val="00B646FC"/>
    <w:rsid w:val="00B64CAB"/>
    <w:rsid w:val="00B66375"/>
    <w:rsid w:val="00B66556"/>
    <w:rsid w:val="00B66EBF"/>
    <w:rsid w:val="00B6741E"/>
    <w:rsid w:val="00B67495"/>
    <w:rsid w:val="00B676C4"/>
    <w:rsid w:val="00B7069A"/>
    <w:rsid w:val="00B706EB"/>
    <w:rsid w:val="00B70DE3"/>
    <w:rsid w:val="00B70FED"/>
    <w:rsid w:val="00B71986"/>
    <w:rsid w:val="00B719A9"/>
    <w:rsid w:val="00B71CFA"/>
    <w:rsid w:val="00B7275A"/>
    <w:rsid w:val="00B72D1B"/>
    <w:rsid w:val="00B7322C"/>
    <w:rsid w:val="00B73567"/>
    <w:rsid w:val="00B73A2C"/>
    <w:rsid w:val="00B73D60"/>
    <w:rsid w:val="00B74842"/>
    <w:rsid w:val="00B74BD9"/>
    <w:rsid w:val="00B74C9A"/>
    <w:rsid w:val="00B751D0"/>
    <w:rsid w:val="00B75DD0"/>
    <w:rsid w:val="00B76369"/>
    <w:rsid w:val="00B7668C"/>
    <w:rsid w:val="00B77703"/>
    <w:rsid w:val="00B77843"/>
    <w:rsid w:val="00B77C83"/>
    <w:rsid w:val="00B80DF3"/>
    <w:rsid w:val="00B811E4"/>
    <w:rsid w:val="00B81262"/>
    <w:rsid w:val="00B8172A"/>
    <w:rsid w:val="00B82125"/>
    <w:rsid w:val="00B82D0F"/>
    <w:rsid w:val="00B831BC"/>
    <w:rsid w:val="00B83476"/>
    <w:rsid w:val="00B83D99"/>
    <w:rsid w:val="00B83DB1"/>
    <w:rsid w:val="00B84602"/>
    <w:rsid w:val="00B8472F"/>
    <w:rsid w:val="00B84A30"/>
    <w:rsid w:val="00B85364"/>
    <w:rsid w:val="00B85962"/>
    <w:rsid w:val="00B8620F"/>
    <w:rsid w:val="00B86226"/>
    <w:rsid w:val="00B8679B"/>
    <w:rsid w:val="00B86C5F"/>
    <w:rsid w:val="00B8739D"/>
    <w:rsid w:val="00B90249"/>
    <w:rsid w:val="00B90B1F"/>
    <w:rsid w:val="00B912FD"/>
    <w:rsid w:val="00B9232A"/>
    <w:rsid w:val="00B929CA"/>
    <w:rsid w:val="00B92A6B"/>
    <w:rsid w:val="00B933F0"/>
    <w:rsid w:val="00B942DA"/>
    <w:rsid w:val="00B942DF"/>
    <w:rsid w:val="00B95321"/>
    <w:rsid w:val="00B9570F"/>
    <w:rsid w:val="00B9669C"/>
    <w:rsid w:val="00B97610"/>
    <w:rsid w:val="00B97EAF"/>
    <w:rsid w:val="00BA06DF"/>
    <w:rsid w:val="00BA1535"/>
    <w:rsid w:val="00BA246A"/>
    <w:rsid w:val="00BA2896"/>
    <w:rsid w:val="00BA2D44"/>
    <w:rsid w:val="00BA2FD2"/>
    <w:rsid w:val="00BA3058"/>
    <w:rsid w:val="00BA37AB"/>
    <w:rsid w:val="00BA41AA"/>
    <w:rsid w:val="00BA5AFC"/>
    <w:rsid w:val="00BA5F17"/>
    <w:rsid w:val="00BA60FE"/>
    <w:rsid w:val="00BA7063"/>
    <w:rsid w:val="00BA718B"/>
    <w:rsid w:val="00BA7315"/>
    <w:rsid w:val="00BA74D0"/>
    <w:rsid w:val="00BB0840"/>
    <w:rsid w:val="00BB0F3A"/>
    <w:rsid w:val="00BB185E"/>
    <w:rsid w:val="00BB1C6B"/>
    <w:rsid w:val="00BB1E3C"/>
    <w:rsid w:val="00BB307B"/>
    <w:rsid w:val="00BB45C8"/>
    <w:rsid w:val="00BB4813"/>
    <w:rsid w:val="00BB51A9"/>
    <w:rsid w:val="00BB66A9"/>
    <w:rsid w:val="00BB6791"/>
    <w:rsid w:val="00BB6802"/>
    <w:rsid w:val="00BB705F"/>
    <w:rsid w:val="00BB719C"/>
    <w:rsid w:val="00BB71A2"/>
    <w:rsid w:val="00BB73C0"/>
    <w:rsid w:val="00BB7751"/>
    <w:rsid w:val="00BB78B4"/>
    <w:rsid w:val="00BB7D9D"/>
    <w:rsid w:val="00BB7FDE"/>
    <w:rsid w:val="00BC03EA"/>
    <w:rsid w:val="00BC049A"/>
    <w:rsid w:val="00BC07C6"/>
    <w:rsid w:val="00BC0849"/>
    <w:rsid w:val="00BC128A"/>
    <w:rsid w:val="00BC147B"/>
    <w:rsid w:val="00BC2CC8"/>
    <w:rsid w:val="00BC4245"/>
    <w:rsid w:val="00BC4328"/>
    <w:rsid w:val="00BC457A"/>
    <w:rsid w:val="00BC579A"/>
    <w:rsid w:val="00BC5C94"/>
    <w:rsid w:val="00BC5D1D"/>
    <w:rsid w:val="00BC5D83"/>
    <w:rsid w:val="00BC69E9"/>
    <w:rsid w:val="00BC6BD3"/>
    <w:rsid w:val="00BC710C"/>
    <w:rsid w:val="00BC74DA"/>
    <w:rsid w:val="00BD036E"/>
    <w:rsid w:val="00BD09CF"/>
    <w:rsid w:val="00BD1C5D"/>
    <w:rsid w:val="00BD2529"/>
    <w:rsid w:val="00BD2878"/>
    <w:rsid w:val="00BD3425"/>
    <w:rsid w:val="00BD4C71"/>
    <w:rsid w:val="00BD511F"/>
    <w:rsid w:val="00BD5339"/>
    <w:rsid w:val="00BD55EB"/>
    <w:rsid w:val="00BD615C"/>
    <w:rsid w:val="00BD67B4"/>
    <w:rsid w:val="00BD728D"/>
    <w:rsid w:val="00BD74A7"/>
    <w:rsid w:val="00BD7E24"/>
    <w:rsid w:val="00BE0058"/>
    <w:rsid w:val="00BE0BCB"/>
    <w:rsid w:val="00BE0CAE"/>
    <w:rsid w:val="00BE1D98"/>
    <w:rsid w:val="00BE2201"/>
    <w:rsid w:val="00BE2E7B"/>
    <w:rsid w:val="00BE34B8"/>
    <w:rsid w:val="00BE34C3"/>
    <w:rsid w:val="00BE377E"/>
    <w:rsid w:val="00BE3E1D"/>
    <w:rsid w:val="00BE5C6C"/>
    <w:rsid w:val="00BE6569"/>
    <w:rsid w:val="00BE732A"/>
    <w:rsid w:val="00BE743A"/>
    <w:rsid w:val="00BE76FE"/>
    <w:rsid w:val="00BF08AB"/>
    <w:rsid w:val="00BF1906"/>
    <w:rsid w:val="00BF2401"/>
    <w:rsid w:val="00BF2CAD"/>
    <w:rsid w:val="00BF31CF"/>
    <w:rsid w:val="00BF3A7C"/>
    <w:rsid w:val="00BF3D50"/>
    <w:rsid w:val="00BF3E96"/>
    <w:rsid w:val="00BF44E0"/>
    <w:rsid w:val="00BF5BCB"/>
    <w:rsid w:val="00BF6E44"/>
    <w:rsid w:val="00BF6F58"/>
    <w:rsid w:val="00BF7DA9"/>
    <w:rsid w:val="00C02500"/>
    <w:rsid w:val="00C0274B"/>
    <w:rsid w:val="00C030A4"/>
    <w:rsid w:val="00C034EF"/>
    <w:rsid w:val="00C037B8"/>
    <w:rsid w:val="00C046B8"/>
    <w:rsid w:val="00C050B1"/>
    <w:rsid w:val="00C0546E"/>
    <w:rsid w:val="00C05565"/>
    <w:rsid w:val="00C05AF1"/>
    <w:rsid w:val="00C05BDA"/>
    <w:rsid w:val="00C069F2"/>
    <w:rsid w:val="00C06AAB"/>
    <w:rsid w:val="00C07E5F"/>
    <w:rsid w:val="00C10226"/>
    <w:rsid w:val="00C1076C"/>
    <w:rsid w:val="00C11A14"/>
    <w:rsid w:val="00C120B1"/>
    <w:rsid w:val="00C13199"/>
    <w:rsid w:val="00C1351F"/>
    <w:rsid w:val="00C13E5D"/>
    <w:rsid w:val="00C141F7"/>
    <w:rsid w:val="00C15083"/>
    <w:rsid w:val="00C16A2D"/>
    <w:rsid w:val="00C171D8"/>
    <w:rsid w:val="00C177D5"/>
    <w:rsid w:val="00C17D87"/>
    <w:rsid w:val="00C204D1"/>
    <w:rsid w:val="00C2096F"/>
    <w:rsid w:val="00C21896"/>
    <w:rsid w:val="00C23666"/>
    <w:rsid w:val="00C23BC4"/>
    <w:rsid w:val="00C24118"/>
    <w:rsid w:val="00C24AB3"/>
    <w:rsid w:val="00C25239"/>
    <w:rsid w:val="00C2541C"/>
    <w:rsid w:val="00C2623D"/>
    <w:rsid w:val="00C304C5"/>
    <w:rsid w:val="00C30557"/>
    <w:rsid w:val="00C309F9"/>
    <w:rsid w:val="00C30F76"/>
    <w:rsid w:val="00C31B6E"/>
    <w:rsid w:val="00C320A9"/>
    <w:rsid w:val="00C33DA0"/>
    <w:rsid w:val="00C34078"/>
    <w:rsid w:val="00C34317"/>
    <w:rsid w:val="00C34B72"/>
    <w:rsid w:val="00C3508C"/>
    <w:rsid w:val="00C3514F"/>
    <w:rsid w:val="00C35471"/>
    <w:rsid w:val="00C354F0"/>
    <w:rsid w:val="00C36ADC"/>
    <w:rsid w:val="00C36BAA"/>
    <w:rsid w:val="00C40039"/>
    <w:rsid w:val="00C40515"/>
    <w:rsid w:val="00C40608"/>
    <w:rsid w:val="00C4092E"/>
    <w:rsid w:val="00C425A1"/>
    <w:rsid w:val="00C42605"/>
    <w:rsid w:val="00C42F3C"/>
    <w:rsid w:val="00C4374F"/>
    <w:rsid w:val="00C438F7"/>
    <w:rsid w:val="00C44887"/>
    <w:rsid w:val="00C44A44"/>
    <w:rsid w:val="00C45B13"/>
    <w:rsid w:val="00C4601C"/>
    <w:rsid w:val="00C463C6"/>
    <w:rsid w:val="00C46507"/>
    <w:rsid w:val="00C470DF"/>
    <w:rsid w:val="00C47135"/>
    <w:rsid w:val="00C47452"/>
    <w:rsid w:val="00C47921"/>
    <w:rsid w:val="00C5064A"/>
    <w:rsid w:val="00C51A42"/>
    <w:rsid w:val="00C51C11"/>
    <w:rsid w:val="00C51EB6"/>
    <w:rsid w:val="00C520FC"/>
    <w:rsid w:val="00C5339D"/>
    <w:rsid w:val="00C533CC"/>
    <w:rsid w:val="00C543EE"/>
    <w:rsid w:val="00C556CE"/>
    <w:rsid w:val="00C55FE3"/>
    <w:rsid w:val="00C56209"/>
    <w:rsid w:val="00C56975"/>
    <w:rsid w:val="00C6027F"/>
    <w:rsid w:val="00C60502"/>
    <w:rsid w:val="00C60D77"/>
    <w:rsid w:val="00C6142E"/>
    <w:rsid w:val="00C62607"/>
    <w:rsid w:val="00C62947"/>
    <w:rsid w:val="00C64AD1"/>
    <w:rsid w:val="00C64BD5"/>
    <w:rsid w:val="00C655FA"/>
    <w:rsid w:val="00C659C0"/>
    <w:rsid w:val="00C65C22"/>
    <w:rsid w:val="00C666E2"/>
    <w:rsid w:val="00C667B9"/>
    <w:rsid w:val="00C66916"/>
    <w:rsid w:val="00C66BAA"/>
    <w:rsid w:val="00C7018A"/>
    <w:rsid w:val="00C702D4"/>
    <w:rsid w:val="00C70B05"/>
    <w:rsid w:val="00C70FF4"/>
    <w:rsid w:val="00C71819"/>
    <w:rsid w:val="00C71E1A"/>
    <w:rsid w:val="00C72216"/>
    <w:rsid w:val="00C72550"/>
    <w:rsid w:val="00C72788"/>
    <w:rsid w:val="00C73289"/>
    <w:rsid w:val="00C73348"/>
    <w:rsid w:val="00C73920"/>
    <w:rsid w:val="00C75379"/>
    <w:rsid w:val="00C765FC"/>
    <w:rsid w:val="00C774A1"/>
    <w:rsid w:val="00C77A89"/>
    <w:rsid w:val="00C77EC8"/>
    <w:rsid w:val="00C8002F"/>
    <w:rsid w:val="00C80673"/>
    <w:rsid w:val="00C80CD5"/>
    <w:rsid w:val="00C810A4"/>
    <w:rsid w:val="00C813F2"/>
    <w:rsid w:val="00C82CFE"/>
    <w:rsid w:val="00C82F9A"/>
    <w:rsid w:val="00C8383D"/>
    <w:rsid w:val="00C83B15"/>
    <w:rsid w:val="00C83D2D"/>
    <w:rsid w:val="00C842D1"/>
    <w:rsid w:val="00C8481E"/>
    <w:rsid w:val="00C85142"/>
    <w:rsid w:val="00C85514"/>
    <w:rsid w:val="00C85DB6"/>
    <w:rsid w:val="00C87B88"/>
    <w:rsid w:val="00C90EC5"/>
    <w:rsid w:val="00C91676"/>
    <w:rsid w:val="00C91EA2"/>
    <w:rsid w:val="00C9249E"/>
    <w:rsid w:val="00C9263F"/>
    <w:rsid w:val="00C9282A"/>
    <w:rsid w:val="00C92FA1"/>
    <w:rsid w:val="00C93BE3"/>
    <w:rsid w:val="00C941EB"/>
    <w:rsid w:val="00C952F3"/>
    <w:rsid w:val="00C95E4F"/>
    <w:rsid w:val="00C9669A"/>
    <w:rsid w:val="00C96CFA"/>
    <w:rsid w:val="00C97774"/>
    <w:rsid w:val="00C97BA0"/>
    <w:rsid w:val="00CA07D3"/>
    <w:rsid w:val="00CA0E4A"/>
    <w:rsid w:val="00CA101A"/>
    <w:rsid w:val="00CA17E0"/>
    <w:rsid w:val="00CA1D71"/>
    <w:rsid w:val="00CA28AF"/>
    <w:rsid w:val="00CA3355"/>
    <w:rsid w:val="00CA3966"/>
    <w:rsid w:val="00CA39B6"/>
    <w:rsid w:val="00CA3B9B"/>
    <w:rsid w:val="00CA3BA5"/>
    <w:rsid w:val="00CA3DA1"/>
    <w:rsid w:val="00CA4398"/>
    <w:rsid w:val="00CA4412"/>
    <w:rsid w:val="00CA486B"/>
    <w:rsid w:val="00CA5EE3"/>
    <w:rsid w:val="00CA653D"/>
    <w:rsid w:val="00CA65D6"/>
    <w:rsid w:val="00CA7C10"/>
    <w:rsid w:val="00CB06EF"/>
    <w:rsid w:val="00CB1483"/>
    <w:rsid w:val="00CB1745"/>
    <w:rsid w:val="00CB1966"/>
    <w:rsid w:val="00CB211F"/>
    <w:rsid w:val="00CB2F27"/>
    <w:rsid w:val="00CB2F69"/>
    <w:rsid w:val="00CB4625"/>
    <w:rsid w:val="00CB4762"/>
    <w:rsid w:val="00CB4E5C"/>
    <w:rsid w:val="00CB4FA5"/>
    <w:rsid w:val="00CB5323"/>
    <w:rsid w:val="00CB555E"/>
    <w:rsid w:val="00CB5EBB"/>
    <w:rsid w:val="00CB6D72"/>
    <w:rsid w:val="00CB77D9"/>
    <w:rsid w:val="00CB7B93"/>
    <w:rsid w:val="00CC0632"/>
    <w:rsid w:val="00CC065A"/>
    <w:rsid w:val="00CC08F9"/>
    <w:rsid w:val="00CC09DA"/>
    <w:rsid w:val="00CC114F"/>
    <w:rsid w:val="00CC1268"/>
    <w:rsid w:val="00CC1989"/>
    <w:rsid w:val="00CC1DCD"/>
    <w:rsid w:val="00CC2001"/>
    <w:rsid w:val="00CC2245"/>
    <w:rsid w:val="00CC391D"/>
    <w:rsid w:val="00CC3B15"/>
    <w:rsid w:val="00CC3B67"/>
    <w:rsid w:val="00CC4BA5"/>
    <w:rsid w:val="00CC50ED"/>
    <w:rsid w:val="00CC66FA"/>
    <w:rsid w:val="00CC6D09"/>
    <w:rsid w:val="00CC6D9D"/>
    <w:rsid w:val="00CC6FAB"/>
    <w:rsid w:val="00CC6FBA"/>
    <w:rsid w:val="00CC7341"/>
    <w:rsid w:val="00CC7CB2"/>
    <w:rsid w:val="00CD1049"/>
    <w:rsid w:val="00CD24DC"/>
    <w:rsid w:val="00CD2A34"/>
    <w:rsid w:val="00CD2BA2"/>
    <w:rsid w:val="00CD2EB1"/>
    <w:rsid w:val="00CD3660"/>
    <w:rsid w:val="00CD4AEA"/>
    <w:rsid w:val="00CD5375"/>
    <w:rsid w:val="00CD5425"/>
    <w:rsid w:val="00CD546F"/>
    <w:rsid w:val="00CD548C"/>
    <w:rsid w:val="00CD5660"/>
    <w:rsid w:val="00CD5751"/>
    <w:rsid w:val="00CD5963"/>
    <w:rsid w:val="00CD6125"/>
    <w:rsid w:val="00CD64F2"/>
    <w:rsid w:val="00CD68C2"/>
    <w:rsid w:val="00CD6ECC"/>
    <w:rsid w:val="00CD7060"/>
    <w:rsid w:val="00CD7220"/>
    <w:rsid w:val="00CE03CB"/>
    <w:rsid w:val="00CE0657"/>
    <w:rsid w:val="00CE0688"/>
    <w:rsid w:val="00CE0C39"/>
    <w:rsid w:val="00CE0CA4"/>
    <w:rsid w:val="00CE0FFC"/>
    <w:rsid w:val="00CE18AE"/>
    <w:rsid w:val="00CE1E5C"/>
    <w:rsid w:val="00CE2619"/>
    <w:rsid w:val="00CE327C"/>
    <w:rsid w:val="00CE3356"/>
    <w:rsid w:val="00CE3EE5"/>
    <w:rsid w:val="00CE4641"/>
    <w:rsid w:val="00CE47C4"/>
    <w:rsid w:val="00CE4A28"/>
    <w:rsid w:val="00CE56D3"/>
    <w:rsid w:val="00CE6038"/>
    <w:rsid w:val="00CE6528"/>
    <w:rsid w:val="00CE679D"/>
    <w:rsid w:val="00CE6AFF"/>
    <w:rsid w:val="00CF0460"/>
    <w:rsid w:val="00CF0804"/>
    <w:rsid w:val="00CF0A75"/>
    <w:rsid w:val="00CF1A59"/>
    <w:rsid w:val="00CF1D51"/>
    <w:rsid w:val="00CF1F88"/>
    <w:rsid w:val="00CF28CA"/>
    <w:rsid w:val="00CF3658"/>
    <w:rsid w:val="00CF3AF1"/>
    <w:rsid w:val="00CF3D28"/>
    <w:rsid w:val="00CF560A"/>
    <w:rsid w:val="00CF60E7"/>
    <w:rsid w:val="00CF6CDE"/>
    <w:rsid w:val="00CF704C"/>
    <w:rsid w:val="00CF7377"/>
    <w:rsid w:val="00CF73BC"/>
    <w:rsid w:val="00D00213"/>
    <w:rsid w:val="00D008A9"/>
    <w:rsid w:val="00D00C24"/>
    <w:rsid w:val="00D014BE"/>
    <w:rsid w:val="00D01B57"/>
    <w:rsid w:val="00D01D37"/>
    <w:rsid w:val="00D021BC"/>
    <w:rsid w:val="00D0258B"/>
    <w:rsid w:val="00D026F7"/>
    <w:rsid w:val="00D0288B"/>
    <w:rsid w:val="00D029C1"/>
    <w:rsid w:val="00D02A06"/>
    <w:rsid w:val="00D03009"/>
    <w:rsid w:val="00D03386"/>
    <w:rsid w:val="00D03725"/>
    <w:rsid w:val="00D03B90"/>
    <w:rsid w:val="00D04154"/>
    <w:rsid w:val="00D043E1"/>
    <w:rsid w:val="00D04C6D"/>
    <w:rsid w:val="00D04D8B"/>
    <w:rsid w:val="00D0638C"/>
    <w:rsid w:val="00D06845"/>
    <w:rsid w:val="00D07655"/>
    <w:rsid w:val="00D0765F"/>
    <w:rsid w:val="00D106BD"/>
    <w:rsid w:val="00D10DEA"/>
    <w:rsid w:val="00D1102C"/>
    <w:rsid w:val="00D11754"/>
    <w:rsid w:val="00D117D4"/>
    <w:rsid w:val="00D11FB9"/>
    <w:rsid w:val="00D12A78"/>
    <w:rsid w:val="00D12BEF"/>
    <w:rsid w:val="00D12DF5"/>
    <w:rsid w:val="00D13231"/>
    <w:rsid w:val="00D138A3"/>
    <w:rsid w:val="00D14168"/>
    <w:rsid w:val="00D14833"/>
    <w:rsid w:val="00D15050"/>
    <w:rsid w:val="00D15122"/>
    <w:rsid w:val="00D153FB"/>
    <w:rsid w:val="00D15400"/>
    <w:rsid w:val="00D15A64"/>
    <w:rsid w:val="00D160D4"/>
    <w:rsid w:val="00D1633E"/>
    <w:rsid w:val="00D20F34"/>
    <w:rsid w:val="00D21289"/>
    <w:rsid w:val="00D218D1"/>
    <w:rsid w:val="00D21F03"/>
    <w:rsid w:val="00D22328"/>
    <w:rsid w:val="00D22616"/>
    <w:rsid w:val="00D22A0A"/>
    <w:rsid w:val="00D22B29"/>
    <w:rsid w:val="00D2344B"/>
    <w:rsid w:val="00D237FA"/>
    <w:rsid w:val="00D2414C"/>
    <w:rsid w:val="00D2417C"/>
    <w:rsid w:val="00D24B1D"/>
    <w:rsid w:val="00D25D06"/>
    <w:rsid w:val="00D25F61"/>
    <w:rsid w:val="00D2651F"/>
    <w:rsid w:val="00D278BD"/>
    <w:rsid w:val="00D27E96"/>
    <w:rsid w:val="00D27EEE"/>
    <w:rsid w:val="00D30ADF"/>
    <w:rsid w:val="00D32EE3"/>
    <w:rsid w:val="00D32FA3"/>
    <w:rsid w:val="00D33DBA"/>
    <w:rsid w:val="00D3434F"/>
    <w:rsid w:val="00D346C6"/>
    <w:rsid w:val="00D35F1A"/>
    <w:rsid w:val="00D37543"/>
    <w:rsid w:val="00D40382"/>
    <w:rsid w:val="00D40392"/>
    <w:rsid w:val="00D403A3"/>
    <w:rsid w:val="00D4080A"/>
    <w:rsid w:val="00D409C5"/>
    <w:rsid w:val="00D40AB7"/>
    <w:rsid w:val="00D40BEC"/>
    <w:rsid w:val="00D40F4D"/>
    <w:rsid w:val="00D410F8"/>
    <w:rsid w:val="00D41DB1"/>
    <w:rsid w:val="00D43D93"/>
    <w:rsid w:val="00D44997"/>
    <w:rsid w:val="00D44FA2"/>
    <w:rsid w:val="00D45037"/>
    <w:rsid w:val="00D455E6"/>
    <w:rsid w:val="00D45EBA"/>
    <w:rsid w:val="00D46DB1"/>
    <w:rsid w:val="00D47335"/>
    <w:rsid w:val="00D47CF8"/>
    <w:rsid w:val="00D47EEE"/>
    <w:rsid w:val="00D50B69"/>
    <w:rsid w:val="00D51132"/>
    <w:rsid w:val="00D5176D"/>
    <w:rsid w:val="00D5264C"/>
    <w:rsid w:val="00D52A70"/>
    <w:rsid w:val="00D5303D"/>
    <w:rsid w:val="00D538B3"/>
    <w:rsid w:val="00D53D6C"/>
    <w:rsid w:val="00D54B80"/>
    <w:rsid w:val="00D54D16"/>
    <w:rsid w:val="00D54D37"/>
    <w:rsid w:val="00D55128"/>
    <w:rsid w:val="00D562DA"/>
    <w:rsid w:val="00D56A00"/>
    <w:rsid w:val="00D56C9B"/>
    <w:rsid w:val="00D56E26"/>
    <w:rsid w:val="00D572FA"/>
    <w:rsid w:val="00D573ED"/>
    <w:rsid w:val="00D57726"/>
    <w:rsid w:val="00D57C87"/>
    <w:rsid w:val="00D60395"/>
    <w:rsid w:val="00D61716"/>
    <w:rsid w:val="00D61838"/>
    <w:rsid w:val="00D62B40"/>
    <w:rsid w:val="00D62FA7"/>
    <w:rsid w:val="00D63351"/>
    <w:rsid w:val="00D6346D"/>
    <w:rsid w:val="00D637DD"/>
    <w:rsid w:val="00D63D39"/>
    <w:rsid w:val="00D643EF"/>
    <w:rsid w:val="00D646DC"/>
    <w:rsid w:val="00D64EAC"/>
    <w:rsid w:val="00D6534D"/>
    <w:rsid w:val="00D65539"/>
    <w:rsid w:val="00D65BC1"/>
    <w:rsid w:val="00D66135"/>
    <w:rsid w:val="00D66773"/>
    <w:rsid w:val="00D66F3E"/>
    <w:rsid w:val="00D6729B"/>
    <w:rsid w:val="00D70176"/>
    <w:rsid w:val="00D70212"/>
    <w:rsid w:val="00D70574"/>
    <w:rsid w:val="00D71361"/>
    <w:rsid w:val="00D71658"/>
    <w:rsid w:val="00D716C5"/>
    <w:rsid w:val="00D72641"/>
    <w:rsid w:val="00D72DBF"/>
    <w:rsid w:val="00D73309"/>
    <w:rsid w:val="00D74780"/>
    <w:rsid w:val="00D74897"/>
    <w:rsid w:val="00D76405"/>
    <w:rsid w:val="00D765E3"/>
    <w:rsid w:val="00D76F40"/>
    <w:rsid w:val="00D77259"/>
    <w:rsid w:val="00D775A8"/>
    <w:rsid w:val="00D77FAD"/>
    <w:rsid w:val="00D80139"/>
    <w:rsid w:val="00D8056A"/>
    <w:rsid w:val="00D80D11"/>
    <w:rsid w:val="00D81ABB"/>
    <w:rsid w:val="00D81BF5"/>
    <w:rsid w:val="00D8229F"/>
    <w:rsid w:val="00D8431D"/>
    <w:rsid w:val="00D85123"/>
    <w:rsid w:val="00D851DD"/>
    <w:rsid w:val="00D854F2"/>
    <w:rsid w:val="00D85E13"/>
    <w:rsid w:val="00D8726D"/>
    <w:rsid w:val="00D874BB"/>
    <w:rsid w:val="00D87B40"/>
    <w:rsid w:val="00D87E63"/>
    <w:rsid w:val="00D9002F"/>
    <w:rsid w:val="00D90076"/>
    <w:rsid w:val="00D90790"/>
    <w:rsid w:val="00D908E2"/>
    <w:rsid w:val="00D90D5E"/>
    <w:rsid w:val="00D915A4"/>
    <w:rsid w:val="00D91645"/>
    <w:rsid w:val="00D91847"/>
    <w:rsid w:val="00D91A06"/>
    <w:rsid w:val="00D91CCB"/>
    <w:rsid w:val="00D91D1F"/>
    <w:rsid w:val="00D91EE6"/>
    <w:rsid w:val="00D92459"/>
    <w:rsid w:val="00D92917"/>
    <w:rsid w:val="00D92A26"/>
    <w:rsid w:val="00D92EB9"/>
    <w:rsid w:val="00D931D5"/>
    <w:rsid w:val="00D93A00"/>
    <w:rsid w:val="00D944B1"/>
    <w:rsid w:val="00D949AE"/>
    <w:rsid w:val="00D9515E"/>
    <w:rsid w:val="00D97DDD"/>
    <w:rsid w:val="00D97E5B"/>
    <w:rsid w:val="00DA25FD"/>
    <w:rsid w:val="00DA2C74"/>
    <w:rsid w:val="00DA3963"/>
    <w:rsid w:val="00DA4714"/>
    <w:rsid w:val="00DA4CF4"/>
    <w:rsid w:val="00DA50B0"/>
    <w:rsid w:val="00DA7098"/>
    <w:rsid w:val="00DA7A04"/>
    <w:rsid w:val="00DA7CE4"/>
    <w:rsid w:val="00DB0BF4"/>
    <w:rsid w:val="00DB1525"/>
    <w:rsid w:val="00DB1A83"/>
    <w:rsid w:val="00DB256C"/>
    <w:rsid w:val="00DB2985"/>
    <w:rsid w:val="00DB2AF0"/>
    <w:rsid w:val="00DB2ED4"/>
    <w:rsid w:val="00DB30CF"/>
    <w:rsid w:val="00DB315D"/>
    <w:rsid w:val="00DB3B9C"/>
    <w:rsid w:val="00DB4511"/>
    <w:rsid w:val="00DB4920"/>
    <w:rsid w:val="00DB51DB"/>
    <w:rsid w:val="00DB6003"/>
    <w:rsid w:val="00DB6540"/>
    <w:rsid w:val="00DB6B98"/>
    <w:rsid w:val="00DB6D01"/>
    <w:rsid w:val="00DB72E9"/>
    <w:rsid w:val="00DB7346"/>
    <w:rsid w:val="00DC01F8"/>
    <w:rsid w:val="00DC05A4"/>
    <w:rsid w:val="00DC0F51"/>
    <w:rsid w:val="00DC201A"/>
    <w:rsid w:val="00DC2C73"/>
    <w:rsid w:val="00DC33B5"/>
    <w:rsid w:val="00DC3495"/>
    <w:rsid w:val="00DC4313"/>
    <w:rsid w:val="00DC51CD"/>
    <w:rsid w:val="00DC60A8"/>
    <w:rsid w:val="00DC67BB"/>
    <w:rsid w:val="00DC73CF"/>
    <w:rsid w:val="00DC79BC"/>
    <w:rsid w:val="00DC7A00"/>
    <w:rsid w:val="00DD0E61"/>
    <w:rsid w:val="00DD17DD"/>
    <w:rsid w:val="00DD215A"/>
    <w:rsid w:val="00DD36FA"/>
    <w:rsid w:val="00DD41E4"/>
    <w:rsid w:val="00DD423B"/>
    <w:rsid w:val="00DD4769"/>
    <w:rsid w:val="00DD4F97"/>
    <w:rsid w:val="00DD5675"/>
    <w:rsid w:val="00DD6241"/>
    <w:rsid w:val="00DD6C4E"/>
    <w:rsid w:val="00DD7B28"/>
    <w:rsid w:val="00DE007D"/>
    <w:rsid w:val="00DE0B06"/>
    <w:rsid w:val="00DE0C53"/>
    <w:rsid w:val="00DE0FD5"/>
    <w:rsid w:val="00DE16EF"/>
    <w:rsid w:val="00DE2E25"/>
    <w:rsid w:val="00DE31B2"/>
    <w:rsid w:val="00DE39C0"/>
    <w:rsid w:val="00DE3AD7"/>
    <w:rsid w:val="00DE4B5B"/>
    <w:rsid w:val="00DE5548"/>
    <w:rsid w:val="00DE5A47"/>
    <w:rsid w:val="00DE5E5F"/>
    <w:rsid w:val="00DE5F1D"/>
    <w:rsid w:val="00DE632B"/>
    <w:rsid w:val="00DE705C"/>
    <w:rsid w:val="00DE7071"/>
    <w:rsid w:val="00DE7085"/>
    <w:rsid w:val="00DF003E"/>
    <w:rsid w:val="00DF11A9"/>
    <w:rsid w:val="00DF122C"/>
    <w:rsid w:val="00DF1353"/>
    <w:rsid w:val="00DF27FD"/>
    <w:rsid w:val="00DF2D6B"/>
    <w:rsid w:val="00DF3614"/>
    <w:rsid w:val="00DF3CB7"/>
    <w:rsid w:val="00DF4121"/>
    <w:rsid w:val="00DF44DA"/>
    <w:rsid w:val="00DF49F1"/>
    <w:rsid w:val="00DF707A"/>
    <w:rsid w:val="00E00358"/>
    <w:rsid w:val="00E00ACD"/>
    <w:rsid w:val="00E01064"/>
    <w:rsid w:val="00E014EB"/>
    <w:rsid w:val="00E019A3"/>
    <w:rsid w:val="00E01EA0"/>
    <w:rsid w:val="00E02658"/>
    <w:rsid w:val="00E02731"/>
    <w:rsid w:val="00E02963"/>
    <w:rsid w:val="00E02AD0"/>
    <w:rsid w:val="00E041FA"/>
    <w:rsid w:val="00E0506C"/>
    <w:rsid w:val="00E057D2"/>
    <w:rsid w:val="00E05C03"/>
    <w:rsid w:val="00E06AEE"/>
    <w:rsid w:val="00E0779C"/>
    <w:rsid w:val="00E077C7"/>
    <w:rsid w:val="00E079CE"/>
    <w:rsid w:val="00E10612"/>
    <w:rsid w:val="00E10AC5"/>
    <w:rsid w:val="00E11489"/>
    <w:rsid w:val="00E13BC9"/>
    <w:rsid w:val="00E13CB8"/>
    <w:rsid w:val="00E145C7"/>
    <w:rsid w:val="00E1512C"/>
    <w:rsid w:val="00E15773"/>
    <w:rsid w:val="00E16014"/>
    <w:rsid w:val="00E162E4"/>
    <w:rsid w:val="00E1651A"/>
    <w:rsid w:val="00E166E3"/>
    <w:rsid w:val="00E1685F"/>
    <w:rsid w:val="00E16884"/>
    <w:rsid w:val="00E17520"/>
    <w:rsid w:val="00E17A36"/>
    <w:rsid w:val="00E20537"/>
    <w:rsid w:val="00E20973"/>
    <w:rsid w:val="00E20B32"/>
    <w:rsid w:val="00E20FEC"/>
    <w:rsid w:val="00E21BEF"/>
    <w:rsid w:val="00E21E5C"/>
    <w:rsid w:val="00E21F90"/>
    <w:rsid w:val="00E225AA"/>
    <w:rsid w:val="00E23915"/>
    <w:rsid w:val="00E2399A"/>
    <w:rsid w:val="00E244B0"/>
    <w:rsid w:val="00E26D08"/>
    <w:rsid w:val="00E27CE1"/>
    <w:rsid w:val="00E27E32"/>
    <w:rsid w:val="00E306F3"/>
    <w:rsid w:val="00E3079C"/>
    <w:rsid w:val="00E30A27"/>
    <w:rsid w:val="00E31151"/>
    <w:rsid w:val="00E31376"/>
    <w:rsid w:val="00E313EF"/>
    <w:rsid w:val="00E31BEA"/>
    <w:rsid w:val="00E32596"/>
    <w:rsid w:val="00E34EEA"/>
    <w:rsid w:val="00E35A55"/>
    <w:rsid w:val="00E35A71"/>
    <w:rsid w:val="00E36575"/>
    <w:rsid w:val="00E367A7"/>
    <w:rsid w:val="00E367F0"/>
    <w:rsid w:val="00E367F7"/>
    <w:rsid w:val="00E37511"/>
    <w:rsid w:val="00E37605"/>
    <w:rsid w:val="00E379DB"/>
    <w:rsid w:val="00E37A49"/>
    <w:rsid w:val="00E40850"/>
    <w:rsid w:val="00E40D53"/>
    <w:rsid w:val="00E41349"/>
    <w:rsid w:val="00E41492"/>
    <w:rsid w:val="00E42CB1"/>
    <w:rsid w:val="00E43320"/>
    <w:rsid w:val="00E4424F"/>
    <w:rsid w:val="00E45F83"/>
    <w:rsid w:val="00E46055"/>
    <w:rsid w:val="00E50134"/>
    <w:rsid w:val="00E507C3"/>
    <w:rsid w:val="00E5121C"/>
    <w:rsid w:val="00E51473"/>
    <w:rsid w:val="00E515C5"/>
    <w:rsid w:val="00E51D03"/>
    <w:rsid w:val="00E51F3D"/>
    <w:rsid w:val="00E53A0D"/>
    <w:rsid w:val="00E53F88"/>
    <w:rsid w:val="00E53F98"/>
    <w:rsid w:val="00E54424"/>
    <w:rsid w:val="00E54456"/>
    <w:rsid w:val="00E54A5A"/>
    <w:rsid w:val="00E54D45"/>
    <w:rsid w:val="00E54ECB"/>
    <w:rsid w:val="00E55BA3"/>
    <w:rsid w:val="00E565CC"/>
    <w:rsid w:val="00E56D45"/>
    <w:rsid w:val="00E572C6"/>
    <w:rsid w:val="00E575AC"/>
    <w:rsid w:val="00E5765B"/>
    <w:rsid w:val="00E57788"/>
    <w:rsid w:val="00E57BA9"/>
    <w:rsid w:val="00E57F6A"/>
    <w:rsid w:val="00E61269"/>
    <w:rsid w:val="00E61627"/>
    <w:rsid w:val="00E6191B"/>
    <w:rsid w:val="00E61C03"/>
    <w:rsid w:val="00E61C62"/>
    <w:rsid w:val="00E61DCB"/>
    <w:rsid w:val="00E626AD"/>
    <w:rsid w:val="00E64789"/>
    <w:rsid w:val="00E647FA"/>
    <w:rsid w:val="00E667A2"/>
    <w:rsid w:val="00E6744A"/>
    <w:rsid w:val="00E67A70"/>
    <w:rsid w:val="00E70021"/>
    <w:rsid w:val="00E71780"/>
    <w:rsid w:val="00E717A5"/>
    <w:rsid w:val="00E722A1"/>
    <w:rsid w:val="00E722BA"/>
    <w:rsid w:val="00E7248C"/>
    <w:rsid w:val="00E7268B"/>
    <w:rsid w:val="00E72F29"/>
    <w:rsid w:val="00E73B93"/>
    <w:rsid w:val="00E7442F"/>
    <w:rsid w:val="00E74E37"/>
    <w:rsid w:val="00E75210"/>
    <w:rsid w:val="00E7544C"/>
    <w:rsid w:val="00E7549D"/>
    <w:rsid w:val="00E75897"/>
    <w:rsid w:val="00E75DD9"/>
    <w:rsid w:val="00E7623C"/>
    <w:rsid w:val="00E76913"/>
    <w:rsid w:val="00E7757D"/>
    <w:rsid w:val="00E80151"/>
    <w:rsid w:val="00E8095F"/>
    <w:rsid w:val="00E81805"/>
    <w:rsid w:val="00E81891"/>
    <w:rsid w:val="00E81AF1"/>
    <w:rsid w:val="00E82467"/>
    <w:rsid w:val="00E831C8"/>
    <w:rsid w:val="00E833B2"/>
    <w:rsid w:val="00E83E4E"/>
    <w:rsid w:val="00E850BA"/>
    <w:rsid w:val="00E850E6"/>
    <w:rsid w:val="00E85596"/>
    <w:rsid w:val="00E85690"/>
    <w:rsid w:val="00E864F2"/>
    <w:rsid w:val="00E86817"/>
    <w:rsid w:val="00E86C62"/>
    <w:rsid w:val="00E86F1C"/>
    <w:rsid w:val="00E87752"/>
    <w:rsid w:val="00E90F09"/>
    <w:rsid w:val="00E9141D"/>
    <w:rsid w:val="00E92124"/>
    <w:rsid w:val="00E9217E"/>
    <w:rsid w:val="00E92A07"/>
    <w:rsid w:val="00E93738"/>
    <w:rsid w:val="00E937BD"/>
    <w:rsid w:val="00E93A3B"/>
    <w:rsid w:val="00E93FC3"/>
    <w:rsid w:val="00E948CA"/>
    <w:rsid w:val="00E95B72"/>
    <w:rsid w:val="00E9709B"/>
    <w:rsid w:val="00E9742A"/>
    <w:rsid w:val="00E9769A"/>
    <w:rsid w:val="00EA0535"/>
    <w:rsid w:val="00EA071D"/>
    <w:rsid w:val="00EA1008"/>
    <w:rsid w:val="00EA12AB"/>
    <w:rsid w:val="00EA1C03"/>
    <w:rsid w:val="00EA29C1"/>
    <w:rsid w:val="00EA2A5C"/>
    <w:rsid w:val="00EA37C3"/>
    <w:rsid w:val="00EA37D6"/>
    <w:rsid w:val="00EA49CB"/>
    <w:rsid w:val="00EA4B5A"/>
    <w:rsid w:val="00EA53E9"/>
    <w:rsid w:val="00EA595C"/>
    <w:rsid w:val="00EA6371"/>
    <w:rsid w:val="00EA6698"/>
    <w:rsid w:val="00EA6757"/>
    <w:rsid w:val="00EA6BDA"/>
    <w:rsid w:val="00EA6ECB"/>
    <w:rsid w:val="00EA6FF7"/>
    <w:rsid w:val="00EA7E79"/>
    <w:rsid w:val="00EB0196"/>
    <w:rsid w:val="00EB08FF"/>
    <w:rsid w:val="00EB0F14"/>
    <w:rsid w:val="00EB125B"/>
    <w:rsid w:val="00EB1547"/>
    <w:rsid w:val="00EB17E3"/>
    <w:rsid w:val="00EB1B71"/>
    <w:rsid w:val="00EB1E96"/>
    <w:rsid w:val="00EB287F"/>
    <w:rsid w:val="00EB2A10"/>
    <w:rsid w:val="00EB2FBC"/>
    <w:rsid w:val="00EB3BB1"/>
    <w:rsid w:val="00EB46D9"/>
    <w:rsid w:val="00EB482B"/>
    <w:rsid w:val="00EB5CD5"/>
    <w:rsid w:val="00EB666D"/>
    <w:rsid w:val="00EB7A66"/>
    <w:rsid w:val="00EC036B"/>
    <w:rsid w:val="00EC12EA"/>
    <w:rsid w:val="00EC1323"/>
    <w:rsid w:val="00EC216B"/>
    <w:rsid w:val="00EC24FC"/>
    <w:rsid w:val="00EC2726"/>
    <w:rsid w:val="00EC42F3"/>
    <w:rsid w:val="00EC4EE2"/>
    <w:rsid w:val="00EC5A51"/>
    <w:rsid w:val="00EC5EE8"/>
    <w:rsid w:val="00EC6F7C"/>
    <w:rsid w:val="00EC742F"/>
    <w:rsid w:val="00EC775E"/>
    <w:rsid w:val="00EC7865"/>
    <w:rsid w:val="00EC7A8B"/>
    <w:rsid w:val="00ED061A"/>
    <w:rsid w:val="00ED079E"/>
    <w:rsid w:val="00ED0D94"/>
    <w:rsid w:val="00ED120C"/>
    <w:rsid w:val="00ED12D7"/>
    <w:rsid w:val="00ED197C"/>
    <w:rsid w:val="00ED1AC8"/>
    <w:rsid w:val="00ED1B5D"/>
    <w:rsid w:val="00ED1CD5"/>
    <w:rsid w:val="00ED26E8"/>
    <w:rsid w:val="00ED32EC"/>
    <w:rsid w:val="00ED32FF"/>
    <w:rsid w:val="00ED38F5"/>
    <w:rsid w:val="00ED3A43"/>
    <w:rsid w:val="00ED3C8C"/>
    <w:rsid w:val="00ED4089"/>
    <w:rsid w:val="00ED4113"/>
    <w:rsid w:val="00ED494E"/>
    <w:rsid w:val="00ED539D"/>
    <w:rsid w:val="00ED5FE5"/>
    <w:rsid w:val="00ED66BD"/>
    <w:rsid w:val="00ED6D7D"/>
    <w:rsid w:val="00ED6FA3"/>
    <w:rsid w:val="00ED753D"/>
    <w:rsid w:val="00ED76A8"/>
    <w:rsid w:val="00EE00BD"/>
    <w:rsid w:val="00EE016B"/>
    <w:rsid w:val="00EE0A88"/>
    <w:rsid w:val="00EE0C9A"/>
    <w:rsid w:val="00EE0F4C"/>
    <w:rsid w:val="00EE13F9"/>
    <w:rsid w:val="00EE153E"/>
    <w:rsid w:val="00EE1606"/>
    <w:rsid w:val="00EE3A84"/>
    <w:rsid w:val="00EE3EED"/>
    <w:rsid w:val="00EE3FF3"/>
    <w:rsid w:val="00EE4046"/>
    <w:rsid w:val="00EE6174"/>
    <w:rsid w:val="00EE65C1"/>
    <w:rsid w:val="00EE7316"/>
    <w:rsid w:val="00EF049B"/>
    <w:rsid w:val="00EF06CE"/>
    <w:rsid w:val="00EF0BB2"/>
    <w:rsid w:val="00EF0C2E"/>
    <w:rsid w:val="00EF1DE2"/>
    <w:rsid w:val="00EF2B2B"/>
    <w:rsid w:val="00EF3BD5"/>
    <w:rsid w:val="00EF3D2E"/>
    <w:rsid w:val="00EF559F"/>
    <w:rsid w:val="00EF5B2E"/>
    <w:rsid w:val="00EF62B8"/>
    <w:rsid w:val="00EF6517"/>
    <w:rsid w:val="00EF6B32"/>
    <w:rsid w:val="00EF734A"/>
    <w:rsid w:val="00EF7CC0"/>
    <w:rsid w:val="00EF7E6B"/>
    <w:rsid w:val="00F010EA"/>
    <w:rsid w:val="00F01B5A"/>
    <w:rsid w:val="00F01C81"/>
    <w:rsid w:val="00F02FF8"/>
    <w:rsid w:val="00F03A01"/>
    <w:rsid w:val="00F042A8"/>
    <w:rsid w:val="00F049FE"/>
    <w:rsid w:val="00F04E82"/>
    <w:rsid w:val="00F057C2"/>
    <w:rsid w:val="00F06BAF"/>
    <w:rsid w:val="00F070A2"/>
    <w:rsid w:val="00F070E8"/>
    <w:rsid w:val="00F07264"/>
    <w:rsid w:val="00F0749A"/>
    <w:rsid w:val="00F07A17"/>
    <w:rsid w:val="00F07A6F"/>
    <w:rsid w:val="00F1089A"/>
    <w:rsid w:val="00F10CF9"/>
    <w:rsid w:val="00F11D84"/>
    <w:rsid w:val="00F12527"/>
    <w:rsid w:val="00F13206"/>
    <w:rsid w:val="00F13377"/>
    <w:rsid w:val="00F13772"/>
    <w:rsid w:val="00F1399D"/>
    <w:rsid w:val="00F150DE"/>
    <w:rsid w:val="00F15256"/>
    <w:rsid w:val="00F159F5"/>
    <w:rsid w:val="00F1603A"/>
    <w:rsid w:val="00F160ED"/>
    <w:rsid w:val="00F16622"/>
    <w:rsid w:val="00F16A73"/>
    <w:rsid w:val="00F1730A"/>
    <w:rsid w:val="00F17392"/>
    <w:rsid w:val="00F17967"/>
    <w:rsid w:val="00F17B23"/>
    <w:rsid w:val="00F201EF"/>
    <w:rsid w:val="00F20271"/>
    <w:rsid w:val="00F2063F"/>
    <w:rsid w:val="00F207D4"/>
    <w:rsid w:val="00F20CE0"/>
    <w:rsid w:val="00F2189F"/>
    <w:rsid w:val="00F21EE8"/>
    <w:rsid w:val="00F22A55"/>
    <w:rsid w:val="00F23007"/>
    <w:rsid w:val="00F233E2"/>
    <w:rsid w:val="00F23438"/>
    <w:rsid w:val="00F246FE"/>
    <w:rsid w:val="00F249B7"/>
    <w:rsid w:val="00F26B82"/>
    <w:rsid w:val="00F2710F"/>
    <w:rsid w:val="00F2739F"/>
    <w:rsid w:val="00F273C2"/>
    <w:rsid w:val="00F300F7"/>
    <w:rsid w:val="00F30280"/>
    <w:rsid w:val="00F30768"/>
    <w:rsid w:val="00F307C0"/>
    <w:rsid w:val="00F30EBC"/>
    <w:rsid w:val="00F31966"/>
    <w:rsid w:val="00F31EFA"/>
    <w:rsid w:val="00F321E4"/>
    <w:rsid w:val="00F32577"/>
    <w:rsid w:val="00F346F4"/>
    <w:rsid w:val="00F349C3"/>
    <w:rsid w:val="00F34B1D"/>
    <w:rsid w:val="00F357AE"/>
    <w:rsid w:val="00F365D9"/>
    <w:rsid w:val="00F36CAB"/>
    <w:rsid w:val="00F36D12"/>
    <w:rsid w:val="00F37000"/>
    <w:rsid w:val="00F37B9A"/>
    <w:rsid w:val="00F4039A"/>
    <w:rsid w:val="00F40A7A"/>
    <w:rsid w:val="00F41192"/>
    <w:rsid w:val="00F41486"/>
    <w:rsid w:val="00F41816"/>
    <w:rsid w:val="00F41C9A"/>
    <w:rsid w:val="00F42C09"/>
    <w:rsid w:val="00F42C38"/>
    <w:rsid w:val="00F42D43"/>
    <w:rsid w:val="00F42E75"/>
    <w:rsid w:val="00F42ED9"/>
    <w:rsid w:val="00F430AE"/>
    <w:rsid w:val="00F433D9"/>
    <w:rsid w:val="00F4367D"/>
    <w:rsid w:val="00F442DF"/>
    <w:rsid w:val="00F44366"/>
    <w:rsid w:val="00F444B0"/>
    <w:rsid w:val="00F45494"/>
    <w:rsid w:val="00F45AC2"/>
    <w:rsid w:val="00F45EB9"/>
    <w:rsid w:val="00F46BC4"/>
    <w:rsid w:val="00F46F3F"/>
    <w:rsid w:val="00F46FC8"/>
    <w:rsid w:val="00F50249"/>
    <w:rsid w:val="00F50782"/>
    <w:rsid w:val="00F50BB9"/>
    <w:rsid w:val="00F50EAD"/>
    <w:rsid w:val="00F51103"/>
    <w:rsid w:val="00F5175B"/>
    <w:rsid w:val="00F51B91"/>
    <w:rsid w:val="00F5235D"/>
    <w:rsid w:val="00F52431"/>
    <w:rsid w:val="00F5275A"/>
    <w:rsid w:val="00F5379F"/>
    <w:rsid w:val="00F55426"/>
    <w:rsid w:val="00F555A4"/>
    <w:rsid w:val="00F5561F"/>
    <w:rsid w:val="00F56DB4"/>
    <w:rsid w:val="00F57205"/>
    <w:rsid w:val="00F5734D"/>
    <w:rsid w:val="00F57E85"/>
    <w:rsid w:val="00F60E79"/>
    <w:rsid w:val="00F61925"/>
    <w:rsid w:val="00F61A30"/>
    <w:rsid w:val="00F631DA"/>
    <w:rsid w:val="00F6351D"/>
    <w:rsid w:val="00F63843"/>
    <w:rsid w:val="00F65FCE"/>
    <w:rsid w:val="00F660F4"/>
    <w:rsid w:val="00F66AA0"/>
    <w:rsid w:val="00F6778E"/>
    <w:rsid w:val="00F67A9F"/>
    <w:rsid w:val="00F67ACA"/>
    <w:rsid w:val="00F710FB"/>
    <w:rsid w:val="00F72B1D"/>
    <w:rsid w:val="00F73345"/>
    <w:rsid w:val="00F73461"/>
    <w:rsid w:val="00F739C9"/>
    <w:rsid w:val="00F73E4F"/>
    <w:rsid w:val="00F754C0"/>
    <w:rsid w:val="00F75FD4"/>
    <w:rsid w:val="00F762D7"/>
    <w:rsid w:val="00F76C91"/>
    <w:rsid w:val="00F77DA0"/>
    <w:rsid w:val="00F80004"/>
    <w:rsid w:val="00F803E8"/>
    <w:rsid w:val="00F80CA0"/>
    <w:rsid w:val="00F80EAC"/>
    <w:rsid w:val="00F80F2F"/>
    <w:rsid w:val="00F81506"/>
    <w:rsid w:val="00F81D14"/>
    <w:rsid w:val="00F81FAD"/>
    <w:rsid w:val="00F82E96"/>
    <w:rsid w:val="00F83A25"/>
    <w:rsid w:val="00F84DEB"/>
    <w:rsid w:val="00F85396"/>
    <w:rsid w:val="00F85CC6"/>
    <w:rsid w:val="00F86A60"/>
    <w:rsid w:val="00F875C4"/>
    <w:rsid w:val="00F8795A"/>
    <w:rsid w:val="00F90597"/>
    <w:rsid w:val="00F90B95"/>
    <w:rsid w:val="00F91664"/>
    <w:rsid w:val="00F92575"/>
    <w:rsid w:val="00F9259D"/>
    <w:rsid w:val="00F927E0"/>
    <w:rsid w:val="00F92983"/>
    <w:rsid w:val="00F93AAD"/>
    <w:rsid w:val="00F93EB0"/>
    <w:rsid w:val="00F94467"/>
    <w:rsid w:val="00F949EB"/>
    <w:rsid w:val="00F951F6"/>
    <w:rsid w:val="00F95ED8"/>
    <w:rsid w:val="00F967BC"/>
    <w:rsid w:val="00F979ED"/>
    <w:rsid w:val="00FA0FA5"/>
    <w:rsid w:val="00FA1241"/>
    <w:rsid w:val="00FA1D30"/>
    <w:rsid w:val="00FA3ACD"/>
    <w:rsid w:val="00FA3EBE"/>
    <w:rsid w:val="00FA4922"/>
    <w:rsid w:val="00FA6B33"/>
    <w:rsid w:val="00FA6D99"/>
    <w:rsid w:val="00FB0438"/>
    <w:rsid w:val="00FB0828"/>
    <w:rsid w:val="00FB1475"/>
    <w:rsid w:val="00FB1E3F"/>
    <w:rsid w:val="00FB25E6"/>
    <w:rsid w:val="00FB2A57"/>
    <w:rsid w:val="00FB2F63"/>
    <w:rsid w:val="00FB3038"/>
    <w:rsid w:val="00FB35BB"/>
    <w:rsid w:val="00FB3633"/>
    <w:rsid w:val="00FB3A12"/>
    <w:rsid w:val="00FB4677"/>
    <w:rsid w:val="00FB4E23"/>
    <w:rsid w:val="00FB5D26"/>
    <w:rsid w:val="00FB5E2F"/>
    <w:rsid w:val="00FB5E76"/>
    <w:rsid w:val="00FB718C"/>
    <w:rsid w:val="00FB72C4"/>
    <w:rsid w:val="00FC091D"/>
    <w:rsid w:val="00FC1048"/>
    <w:rsid w:val="00FC154E"/>
    <w:rsid w:val="00FC1C9A"/>
    <w:rsid w:val="00FC228B"/>
    <w:rsid w:val="00FC2DD0"/>
    <w:rsid w:val="00FC419D"/>
    <w:rsid w:val="00FC52A4"/>
    <w:rsid w:val="00FC574D"/>
    <w:rsid w:val="00FC588C"/>
    <w:rsid w:val="00FC611D"/>
    <w:rsid w:val="00FC7D9A"/>
    <w:rsid w:val="00FD08AE"/>
    <w:rsid w:val="00FD08B1"/>
    <w:rsid w:val="00FD2D70"/>
    <w:rsid w:val="00FD2E24"/>
    <w:rsid w:val="00FD2F44"/>
    <w:rsid w:val="00FD337E"/>
    <w:rsid w:val="00FD3FF9"/>
    <w:rsid w:val="00FD48F0"/>
    <w:rsid w:val="00FD4933"/>
    <w:rsid w:val="00FD4C05"/>
    <w:rsid w:val="00FD547F"/>
    <w:rsid w:val="00FD6404"/>
    <w:rsid w:val="00FD68C3"/>
    <w:rsid w:val="00FD78DD"/>
    <w:rsid w:val="00FD7B65"/>
    <w:rsid w:val="00FE0D80"/>
    <w:rsid w:val="00FE17A6"/>
    <w:rsid w:val="00FE286F"/>
    <w:rsid w:val="00FE2A89"/>
    <w:rsid w:val="00FE2FDE"/>
    <w:rsid w:val="00FE30DA"/>
    <w:rsid w:val="00FE379B"/>
    <w:rsid w:val="00FE3E3B"/>
    <w:rsid w:val="00FE3E9B"/>
    <w:rsid w:val="00FE432F"/>
    <w:rsid w:val="00FE4572"/>
    <w:rsid w:val="00FE4B2C"/>
    <w:rsid w:val="00FE4BD5"/>
    <w:rsid w:val="00FE4DE1"/>
    <w:rsid w:val="00FE5D60"/>
    <w:rsid w:val="00FE6432"/>
    <w:rsid w:val="00FE6C38"/>
    <w:rsid w:val="00FE70F3"/>
    <w:rsid w:val="00FE7FA1"/>
    <w:rsid w:val="00FF046C"/>
    <w:rsid w:val="00FF0D45"/>
    <w:rsid w:val="00FF0D90"/>
    <w:rsid w:val="00FF2998"/>
    <w:rsid w:val="00FF356A"/>
    <w:rsid w:val="00FF3DD2"/>
    <w:rsid w:val="00FF44AC"/>
    <w:rsid w:val="00FF5A7F"/>
    <w:rsid w:val="00FF5C20"/>
    <w:rsid w:val="00FF5D1D"/>
    <w:rsid w:val="00FF7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66DA23"/>
  <w15:docId w15:val="{5743EC56-1924-4C77-857A-98CFD1F6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95D"/>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19"/>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19"/>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19"/>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19"/>
      </w:numPr>
      <w:suppressAutoHyphens/>
      <w:jc w:val="right"/>
      <w:outlineLvl w:val="7"/>
    </w:pPr>
    <w:rPr>
      <w:sz w:val="20"/>
    </w:rPr>
  </w:style>
  <w:style w:type="paragraph" w:styleId="Heading9">
    <w:name w:val="heading 9"/>
    <w:basedOn w:val="Normal"/>
    <w:next w:val="Normal"/>
    <w:link w:val="Heading9Char"/>
    <w:qFormat/>
    <w:rsid w:val="00182C22"/>
    <w:pPr>
      <w:numPr>
        <w:ilvl w:val="8"/>
        <w:numId w:val="19"/>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h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19"/>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har"/>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A6A4E"/>
    <w:pPr>
      <w:spacing w:before="240" w:after="120"/>
    </w:pPr>
    <w:rPr>
      <w:rFonts w:cstheme="minorHAnsi"/>
      <w:bCs/>
      <w:szCs w:val="20"/>
    </w:rPr>
  </w:style>
  <w:style w:type="paragraph" w:styleId="TOC2">
    <w:name w:val="toc 2"/>
    <w:basedOn w:val="Normal"/>
    <w:next w:val="Normal"/>
    <w:autoRedefine/>
    <w:uiPriority w:val="39"/>
    <w:rsid w:val="00B051A1"/>
    <w:pPr>
      <w:spacing w:before="120"/>
      <w:ind w:left="240"/>
    </w:pPr>
    <w:rPr>
      <w:rFonts w:asciiTheme="minorHAnsi" w:hAnsiTheme="minorHAnsi" w:cstheme="minorHAnsi"/>
      <w:i/>
      <w:iCs/>
      <w:sz w:val="20"/>
      <w:szCs w:val="20"/>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har"/>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990BEE"/>
    <w:pPr>
      <w:spacing w:after="60"/>
      <w:ind w:left="360" w:hanging="360"/>
      <w:jc w:val="both"/>
    </w:pPr>
    <w:rPr>
      <w:sz w:val="20"/>
    </w:rPr>
  </w:style>
  <w:style w:type="character" w:styleId="FootnoteReference">
    <w:name w:val="footnote reference"/>
    <w:basedOn w:val="DefaultParagraphFont"/>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rPr>
      <w:rFonts w:asciiTheme="minorHAnsi" w:hAnsiTheme="minorHAnsi" w:cstheme="minorHAnsi"/>
      <w:sz w:val="20"/>
      <w:szCs w:val="20"/>
    </w:rPr>
  </w:style>
  <w:style w:type="paragraph" w:customStyle="1" w:styleId="SectionVIHeader">
    <w:name w:val="Section VI. Header"/>
    <w:basedOn w:val="SectionVHeader"/>
    <w:link w:val="SectionVIHeaderChar"/>
    <w:rsid w:val="00182C22"/>
    <w:pPr>
      <w:spacing w:before="120"/>
    </w:pPr>
  </w:style>
  <w:style w:type="paragraph" w:styleId="TOC4">
    <w:name w:val="toc 4"/>
    <w:basedOn w:val="Normal"/>
    <w:next w:val="Normal"/>
    <w:autoRedefine/>
    <w:uiPriority w:val="39"/>
    <w:rsid w:val="00182C22"/>
    <w:pPr>
      <w:ind w:left="720"/>
    </w:pPr>
    <w:rPr>
      <w:rFonts w:asciiTheme="minorHAnsi" w:hAnsiTheme="minorHAnsi" w:cstheme="minorHAnsi"/>
      <w:sz w:val="20"/>
      <w:szCs w:val="20"/>
    </w:rPr>
  </w:style>
  <w:style w:type="paragraph" w:styleId="TOC5">
    <w:name w:val="toc 5"/>
    <w:basedOn w:val="Normal"/>
    <w:next w:val="Normal"/>
    <w:autoRedefine/>
    <w:uiPriority w:val="39"/>
    <w:rsid w:val="00182C22"/>
    <w:pPr>
      <w:ind w:left="960"/>
    </w:pPr>
    <w:rPr>
      <w:rFonts w:asciiTheme="minorHAnsi" w:hAnsiTheme="minorHAnsi" w:cstheme="minorHAnsi"/>
      <w:sz w:val="20"/>
      <w:szCs w:val="20"/>
    </w:rPr>
  </w:style>
  <w:style w:type="paragraph" w:styleId="TOC6">
    <w:name w:val="toc 6"/>
    <w:basedOn w:val="Normal"/>
    <w:next w:val="Normal"/>
    <w:autoRedefine/>
    <w:uiPriority w:val="39"/>
    <w:rsid w:val="00182C22"/>
    <w:pPr>
      <w:ind w:left="1200"/>
    </w:pPr>
    <w:rPr>
      <w:rFonts w:asciiTheme="minorHAnsi" w:hAnsiTheme="minorHAnsi" w:cstheme="minorHAnsi"/>
      <w:sz w:val="20"/>
      <w:szCs w:val="20"/>
    </w:rPr>
  </w:style>
  <w:style w:type="paragraph" w:styleId="TOC7">
    <w:name w:val="toc 7"/>
    <w:basedOn w:val="Normal"/>
    <w:next w:val="Normal"/>
    <w:autoRedefine/>
    <w:uiPriority w:val="39"/>
    <w:rsid w:val="00182C22"/>
    <w:pPr>
      <w:ind w:left="1440"/>
    </w:pPr>
    <w:rPr>
      <w:rFonts w:asciiTheme="minorHAnsi" w:hAnsiTheme="minorHAnsi" w:cstheme="minorHAnsi"/>
      <w:sz w:val="20"/>
      <w:szCs w:val="20"/>
    </w:rPr>
  </w:style>
  <w:style w:type="paragraph" w:styleId="TOC8">
    <w:name w:val="toc 8"/>
    <w:basedOn w:val="Normal"/>
    <w:next w:val="Normal"/>
    <w:autoRedefine/>
    <w:uiPriority w:val="39"/>
    <w:rsid w:val="00182C22"/>
    <w:pPr>
      <w:ind w:left="1680"/>
    </w:pPr>
    <w:rPr>
      <w:rFonts w:asciiTheme="minorHAnsi" w:hAnsiTheme="minorHAnsi" w:cstheme="minorHAnsi"/>
      <w:sz w:val="20"/>
      <w:szCs w:val="20"/>
    </w:rPr>
  </w:style>
  <w:style w:type="paragraph" w:styleId="TOC9">
    <w:name w:val="toc 9"/>
    <w:basedOn w:val="Normal"/>
    <w:next w:val="Normal"/>
    <w:autoRedefine/>
    <w:uiPriority w:val="39"/>
    <w:rsid w:val="00182C22"/>
    <w:pPr>
      <w:ind w:left="1920"/>
    </w:pPr>
    <w:rPr>
      <w:rFonts w:asciiTheme="minorHAnsi" w:hAnsiTheme="minorHAnsi" w:cstheme="minorHAnsi"/>
      <w:sz w:val="20"/>
      <w:szCs w:val="20"/>
    </w:r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link w:val="Head81Char"/>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lp1,Resume Title,heading 4,Numbered List Paragraph,Paragraphe  revu,Bullets,Liste couleur - Accent 11,References,Liste 1,ReferencesCxSpLast,Medium Grid 1 - Accent 21"/>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19"/>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next w:val="Sec1-Para"/>
    <w:link w:val="SectionIIIHeading1Char"/>
    <w:qFormat/>
    <w:rsid w:val="00897B77"/>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lp1 Char,Resume Title Char,heading 4 Char,Numbered List Paragraph Char,Paragraphe  revu Char,Bullets Char,Liste couleur - Accent 11 Char,References Char,Liste 1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25"/>
      </w:numPr>
      <w:spacing w:after="120"/>
      <w:ind w:right="-216"/>
    </w:pPr>
    <w:rPr>
      <w:b/>
      <w:iCs/>
    </w:rPr>
  </w:style>
  <w:style w:type="paragraph" w:customStyle="1" w:styleId="S1-subpara">
    <w:name w:val="S1-sub para"/>
    <w:basedOn w:val="Normal"/>
    <w:link w:val="S1-subparaChar"/>
    <w:rsid w:val="00F85396"/>
    <w:pPr>
      <w:numPr>
        <w:ilvl w:val="1"/>
        <w:numId w:val="25"/>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har"/>
    <w:rsid w:val="00897B77"/>
    <w:pPr>
      <w:tabs>
        <w:tab w:val="clear" w:pos="360"/>
      </w:tabs>
      <w:spacing w:before="0" w:after="200"/>
      <w:ind w:left="0" w:firstLine="0"/>
    </w:pPr>
    <w:rPr>
      <w:bCs/>
      <w:szCs w:val="20"/>
    </w:rPr>
  </w:style>
  <w:style w:type="paragraph" w:customStyle="1" w:styleId="Sec1-Para">
    <w:name w:val="Sec 1 - Para"/>
    <w:basedOn w:val="Sub-ClauseText"/>
    <w:qFormat/>
    <w:rsid w:val="007D37EF"/>
    <w:pPr>
      <w:numPr>
        <w:numId w:val="26"/>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27"/>
      </w:numPr>
    </w:pPr>
  </w:style>
  <w:style w:type="paragraph" w:customStyle="1" w:styleId="Sec8Sub-Clauses">
    <w:name w:val="Sec 8 Sub-Clauses"/>
    <w:basedOn w:val="Sec8Clauses"/>
    <w:qFormat/>
    <w:rsid w:val="00FE432F"/>
    <w:pPr>
      <w:numPr>
        <w:ilvl w:val="1"/>
        <w:numId w:val="28"/>
      </w:numPr>
    </w:pPr>
    <w:rPr>
      <w:b w:val="0"/>
    </w:rPr>
  </w:style>
  <w:style w:type="paragraph" w:customStyle="1" w:styleId="StyleSec8Sub-ClausesJustified">
    <w:name w:val="Style Sec 8 Sub-Clauses + Justified"/>
    <w:basedOn w:val="Sec8Sub-Clauses"/>
    <w:rsid w:val="002F7A6F"/>
    <w:pPr>
      <w:numPr>
        <w:ilvl w:val="0"/>
        <w:numId w:val="29"/>
      </w:numPr>
      <w:jc w:val="both"/>
    </w:pPr>
    <w:rPr>
      <w:bCs w:val="0"/>
    </w:rPr>
  </w:style>
  <w:style w:type="numbering" w:customStyle="1" w:styleId="Style1">
    <w:name w:val="Style1"/>
    <w:uiPriority w:val="99"/>
    <w:rsid w:val="00F201EF"/>
    <w:pPr>
      <w:numPr>
        <w:numId w:val="30"/>
      </w:numPr>
    </w:pPr>
  </w:style>
  <w:style w:type="paragraph" w:customStyle="1" w:styleId="SectionIXHeader">
    <w:name w:val="Section IX Header"/>
    <w:basedOn w:val="SectionVHeader"/>
    <w:rsid w:val="00E21E5C"/>
    <w:pPr>
      <w:spacing w:before="0" w:after="0"/>
    </w:pPr>
    <w:rPr>
      <w:noProof/>
      <w:sz w:val="36"/>
    </w:rPr>
  </w:style>
  <w:style w:type="paragraph" w:customStyle="1" w:styleId="Style2">
    <w:name w:val="Style2"/>
    <w:basedOn w:val="Sec1-Para"/>
    <w:qFormat/>
    <w:rsid w:val="003E0286"/>
    <w:rPr>
      <w:b/>
    </w:rPr>
  </w:style>
  <w:style w:type="paragraph" w:customStyle="1" w:styleId="Style3">
    <w:name w:val="Style3"/>
    <w:basedOn w:val="Sec1-Para"/>
    <w:qFormat/>
    <w:rsid w:val="003E0286"/>
    <w:rPr>
      <w:b/>
      <w:i/>
    </w:rPr>
  </w:style>
  <w:style w:type="paragraph" w:customStyle="1" w:styleId="Style4">
    <w:name w:val="Style4"/>
    <w:basedOn w:val="SectionHeading"/>
    <w:qFormat/>
    <w:rsid w:val="00ED6FA3"/>
    <w:pPr>
      <w:spacing w:before="0"/>
    </w:pPr>
  </w:style>
  <w:style w:type="paragraph" w:customStyle="1" w:styleId="Style5">
    <w:name w:val="Style5"/>
    <w:basedOn w:val="PlainText"/>
    <w:qFormat/>
    <w:rsid w:val="00ED6FA3"/>
  </w:style>
  <w:style w:type="paragraph" w:customStyle="1" w:styleId="Style6">
    <w:name w:val="Style6"/>
    <w:basedOn w:val="PlainText"/>
    <w:qFormat/>
    <w:rsid w:val="00ED6FA3"/>
  </w:style>
  <w:style w:type="paragraph" w:styleId="PlainText">
    <w:name w:val="Plain Text"/>
    <w:basedOn w:val="Normal"/>
    <w:link w:val="PlainTextChar"/>
    <w:semiHidden/>
    <w:unhideWhenUsed/>
    <w:rsid w:val="00ED6FA3"/>
    <w:rPr>
      <w:rFonts w:ascii="Consolas" w:hAnsi="Consolas" w:cs="Consolas"/>
      <w:sz w:val="21"/>
      <w:szCs w:val="21"/>
    </w:rPr>
  </w:style>
  <w:style w:type="character" w:customStyle="1" w:styleId="PlainTextChar">
    <w:name w:val="Plain Text Char"/>
    <w:basedOn w:val="DefaultParagraphFont"/>
    <w:link w:val="PlainText"/>
    <w:semiHidden/>
    <w:rsid w:val="00ED6FA3"/>
    <w:rPr>
      <w:rFonts w:ascii="Consolas" w:hAnsi="Consolas" w:cs="Consolas"/>
      <w:sz w:val="21"/>
      <w:szCs w:val="21"/>
    </w:rPr>
  </w:style>
  <w:style w:type="paragraph" w:customStyle="1" w:styleId="Style7">
    <w:name w:val="Style7"/>
    <w:basedOn w:val="PlainText"/>
    <w:qFormat/>
    <w:rsid w:val="00ED6FA3"/>
  </w:style>
  <w:style w:type="paragraph" w:customStyle="1" w:styleId="Style8">
    <w:name w:val="Style8"/>
    <w:basedOn w:val="PlainText"/>
    <w:qFormat/>
    <w:rsid w:val="00ED6FA3"/>
  </w:style>
  <w:style w:type="paragraph" w:customStyle="1" w:styleId="Style9">
    <w:name w:val="Style9"/>
    <w:basedOn w:val="PlainText"/>
    <w:qFormat/>
    <w:rsid w:val="00ED6FA3"/>
  </w:style>
  <w:style w:type="paragraph" w:customStyle="1" w:styleId="Style10">
    <w:name w:val="Style10"/>
    <w:basedOn w:val="PlainText"/>
    <w:qFormat/>
    <w:rsid w:val="00ED6FA3"/>
  </w:style>
  <w:style w:type="paragraph" w:customStyle="1" w:styleId="Style11">
    <w:name w:val="Style11"/>
    <w:qFormat/>
    <w:rsid w:val="00ED6FA3"/>
    <w:rPr>
      <w:rFonts w:ascii="Times New Roman Bold" w:hAnsi="Times New Roman Bold"/>
      <w:b/>
      <w:sz w:val="32"/>
    </w:rPr>
  </w:style>
  <w:style w:type="paragraph" w:customStyle="1" w:styleId="Style12">
    <w:name w:val="Style12"/>
    <w:qFormat/>
    <w:rsid w:val="005D7F40"/>
    <w:rPr>
      <w:rFonts w:ascii="Times New Roman Bold" w:hAnsi="Times New Roman Bold"/>
      <w:b/>
      <w:sz w:val="28"/>
    </w:rPr>
  </w:style>
  <w:style w:type="paragraph" w:customStyle="1" w:styleId="Style13">
    <w:name w:val="Style13"/>
    <w:qFormat/>
    <w:rsid w:val="005D7F40"/>
    <w:rPr>
      <w:rFonts w:ascii="Times New Roman Bold" w:hAnsi="Times New Roman Bold"/>
      <w:b/>
      <w:sz w:val="28"/>
    </w:rPr>
  </w:style>
  <w:style w:type="paragraph" w:customStyle="1" w:styleId="MRNumberedHeading1">
    <w:name w:val="M&amp;R Numbered Heading 1"/>
    <w:basedOn w:val="Normal"/>
    <w:rsid w:val="006D2994"/>
    <w:pPr>
      <w:keepNext/>
      <w:keepLines/>
      <w:numPr>
        <w:numId w:val="33"/>
      </w:numPr>
      <w:spacing w:before="240" w:line="288" w:lineRule="auto"/>
    </w:pPr>
    <w:rPr>
      <w:rFonts w:ascii="AmericanTypewriter Medium" w:hAnsi="AmericanTypewriter Medium"/>
      <w:color w:val="663366"/>
      <w:sz w:val="22"/>
      <w:szCs w:val="22"/>
      <w:lang w:val="en-GB" w:eastAsia="en-GB"/>
    </w:rPr>
  </w:style>
  <w:style w:type="paragraph" w:customStyle="1" w:styleId="MRNumberedHeading2">
    <w:name w:val="M&amp;R Numbered Heading 2"/>
    <w:basedOn w:val="Normal"/>
    <w:rsid w:val="006D2994"/>
    <w:pPr>
      <w:numPr>
        <w:ilvl w:val="1"/>
        <w:numId w:val="33"/>
      </w:numPr>
      <w:spacing w:before="240" w:line="288" w:lineRule="auto"/>
      <w:outlineLvl w:val="1"/>
    </w:pPr>
    <w:rPr>
      <w:rFonts w:ascii="Arial" w:hAnsi="Arial"/>
      <w:sz w:val="20"/>
      <w:lang w:val="en-GB" w:eastAsia="en-GB"/>
    </w:rPr>
  </w:style>
  <w:style w:type="paragraph" w:customStyle="1" w:styleId="MRNumberedHeading3">
    <w:name w:val="M&amp;R Numbered Heading 3"/>
    <w:basedOn w:val="Normal"/>
    <w:rsid w:val="006D2994"/>
    <w:pPr>
      <w:numPr>
        <w:ilvl w:val="2"/>
        <w:numId w:val="33"/>
      </w:numPr>
      <w:spacing w:before="240" w:line="288" w:lineRule="auto"/>
      <w:outlineLvl w:val="2"/>
    </w:pPr>
    <w:rPr>
      <w:rFonts w:ascii="Arial" w:hAnsi="Arial"/>
      <w:sz w:val="20"/>
      <w:lang w:val="en-GB" w:eastAsia="en-GB"/>
    </w:rPr>
  </w:style>
  <w:style w:type="paragraph" w:customStyle="1" w:styleId="MRNumberedHeading4">
    <w:name w:val="M&amp;R Numbered Heading 4"/>
    <w:basedOn w:val="Normal"/>
    <w:rsid w:val="006D2994"/>
    <w:pPr>
      <w:numPr>
        <w:ilvl w:val="3"/>
        <w:numId w:val="33"/>
      </w:numPr>
      <w:spacing w:before="240" w:line="288" w:lineRule="auto"/>
      <w:outlineLvl w:val="3"/>
    </w:pPr>
    <w:rPr>
      <w:rFonts w:ascii="Arial" w:hAnsi="Arial"/>
      <w:sz w:val="20"/>
      <w:szCs w:val="22"/>
      <w:lang w:val="en-GB" w:eastAsia="en-GB"/>
    </w:rPr>
  </w:style>
  <w:style w:type="paragraph" w:customStyle="1" w:styleId="MRNumberedHeading5">
    <w:name w:val="M&amp;R Numbered Heading 5"/>
    <w:basedOn w:val="Normal"/>
    <w:rsid w:val="006D2994"/>
    <w:pPr>
      <w:numPr>
        <w:ilvl w:val="4"/>
        <w:numId w:val="33"/>
      </w:numPr>
      <w:spacing w:before="240" w:line="288" w:lineRule="auto"/>
      <w:outlineLvl w:val="4"/>
    </w:pPr>
    <w:rPr>
      <w:rFonts w:ascii="Arial" w:hAnsi="Arial"/>
      <w:sz w:val="20"/>
      <w:szCs w:val="22"/>
      <w:lang w:val="en-GB" w:eastAsia="en-GB"/>
    </w:rPr>
  </w:style>
  <w:style w:type="paragraph" w:customStyle="1" w:styleId="MRNumberedHeading6">
    <w:name w:val="M&amp;R Numbered Heading 6"/>
    <w:basedOn w:val="Normal"/>
    <w:rsid w:val="006D2994"/>
    <w:pPr>
      <w:numPr>
        <w:ilvl w:val="5"/>
        <w:numId w:val="33"/>
      </w:numPr>
      <w:spacing w:before="240" w:line="288" w:lineRule="auto"/>
      <w:outlineLvl w:val="5"/>
    </w:pPr>
    <w:rPr>
      <w:rFonts w:ascii="Arial" w:hAnsi="Arial"/>
      <w:sz w:val="20"/>
      <w:lang w:val="en-GB" w:eastAsia="en-GB"/>
    </w:rPr>
  </w:style>
  <w:style w:type="paragraph" w:customStyle="1" w:styleId="MRNumberedHeading7">
    <w:name w:val="M&amp;R Numbered Heading 7"/>
    <w:basedOn w:val="Normal"/>
    <w:rsid w:val="006D2994"/>
    <w:pPr>
      <w:numPr>
        <w:ilvl w:val="6"/>
        <w:numId w:val="33"/>
      </w:numPr>
      <w:spacing w:before="240" w:line="288" w:lineRule="auto"/>
      <w:outlineLvl w:val="6"/>
    </w:pPr>
    <w:rPr>
      <w:rFonts w:ascii="Arial" w:hAnsi="Arial"/>
      <w:sz w:val="20"/>
      <w:lang w:val="en-GB" w:eastAsia="en-GB"/>
    </w:rPr>
  </w:style>
  <w:style w:type="paragraph" w:customStyle="1" w:styleId="MRNumberedHeading8">
    <w:name w:val="M&amp;R Numbered Heading 8"/>
    <w:basedOn w:val="Normal"/>
    <w:rsid w:val="006D2994"/>
    <w:pPr>
      <w:numPr>
        <w:ilvl w:val="7"/>
        <w:numId w:val="33"/>
      </w:numPr>
      <w:spacing w:before="240" w:line="288" w:lineRule="auto"/>
      <w:outlineLvl w:val="7"/>
    </w:pPr>
    <w:rPr>
      <w:rFonts w:ascii="Arial" w:hAnsi="Arial"/>
      <w:sz w:val="20"/>
      <w:lang w:val="en-GB" w:eastAsia="en-GB"/>
    </w:rPr>
  </w:style>
  <w:style w:type="paragraph" w:customStyle="1" w:styleId="MRNumberedHeading9">
    <w:name w:val="M&amp;R Numbered Heading 9"/>
    <w:basedOn w:val="Normal"/>
    <w:rsid w:val="006D2994"/>
    <w:pPr>
      <w:numPr>
        <w:ilvl w:val="8"/>
        <w:numId w:val="33"/>
      </w:numPr>
      <w:spacing w:before="240" w:line="288" w:lineRule="auto"/>
      <w:outlineLvl w:val="8"/>
    </w:pPr>
    <w:rPr>
      <w:rFonts w:ascii="Arial" w:hAnsi="Arial"/>
      <w:sz w:val="20"/>
      <w:lang w:val="en-GB" w:eastAsia="en-GB"/>
    </w:rPr>
  </w:style>
  <w:style w:type="paragraph" w:customStyle="1" w:styleId="MRheading2">
    <w:name w:val="M&amp;R heading 2"/>
    <w:basedOn w:val="Normal"/>
    <w:link w:val="MRheading2Char"/>
    <w:rsid w:val="006D2994"/>
    <w:pPr>
      <w:tabs>
        <w:tab w:val="num" w:pos="720"/>
      </w:tabs>
      <w:spacing w:before="240" w:line="360" w:lineRule="auto"/>
      <w:ind w:left="720" w:hanging="720"/>
      <w:jc w:val="both"/>
      <w:outlineLvl w:val="1"/>
    </w:pPr>
    <w:rPr>
      <w:rFonts w:ascii="Arial" w:hAnsi="Arial"/>
      <w:sz w:val="22"/>
      <w:szCs w:val="20"/>
      <w:lang w:val="en-GB" w:eastAsia="en-GB"/>
    </w:rPr>
  </w:style>
  <w:style w:type="character" w:customStyle="1" w:styleId="MRheading2Char">
    <w:name w:val="M&amp;R heading 2 Char"/>
    <w:link w:val="MRheading2"/>
    <w:locked/>
    <w:rsid w:val="006D2994"/>
    <w:rPr>
      <w:rFonts w:ascii="Arial" w:hAnsi="Arial"/>
      <w:sz w:val="22"/>
      <w:szCs w:val="20"/>
      <w:lang w:val="en-GB" w:eastAsia="en-GB"/>
    </w:rPr>
  </w:style>
  <w:style w:type="paragraph" w:customStyle="1" w:styleId="FAsecB">
    <w:name w:val="FAsecB"/>
    <w:basedOn w:val="ListParagraph"/>
    <w:link w:val="FAsecBChar"/>
    <w:qFormat/>
    <w:rsid w:val="006D2994"/>
    <w:pPr>
      <w:spacing w:before="240" w:after="120"/>
      <w:ind w:left="0"/>
      <w:contextualSpacing w:val="0"/>
    </w:pPr>
    <w:rPr>
      <w:rFonts w:eastAsiaTheme="minorHAnsi"/>
      <w:b/>
    </w:rPr>
  </w:style>
  <w:style w:type="character" w:customStyle="1" w:styleId="Heading1Char">
    <w:name w:val="Heading 1 Char"/>
    <w:aliases w:val="Document Header1 Char"/>
    <w:basedOn w:val="DefaultParagraphFont"/>
    <w:link w:val="Heading1"/>
    <w:uiPriority w:val="9"/>
    <w:rsid w:val="006D2994"/>
    <w:rPr>
      <w:b/>
      <w:kern w:val="28"/>
      <w:sz w:val="44"/>
    </w:rPr>
  </w:style>
  <w:style w:type="character" w:customStyle="1" w:styleId="FAsecBChar">
    <w:name w:val="FAsecB Char"/>
    <w:basedOn w:val="ListParagraphChar"/>
    <w:link w:val="FAsecB"/>
    <w:rsid w:val="006D2994"/>
    <w:rPr>
      <w:rFonts w:eastAsiaTheme="minorHAnsi"/>
      <w:b/>
      <w:sz w:val="24"/>
    </w:rPr>
  </w:style>
  <w:style w:type="character" w:customStyle="1" w:styleId="Heading2Char">
    <w:name w:val="Heading 2 Char"/>
    <w:aliases w:val="Title Header2 Char"/>
    <w:basedOn w:val="DefaultParagraphFont"/>
    <w:link w:val="Heading2"/>
    <w:uiPriority w:val="9"/>
    <w:rsid w:val="006D2994"/>
    <w:rPr>
      <w:rFonts w:ascii="Times New Roman Bold" w:hAnsi="Times New Roman Bold"/>
      <w:b/>
      <w:sz w:val="36"/>
    </w:rPr>
  </w:style>
  <w:style w:type="paragraph" w:customStyle="1" w:styleId="Disclaimer">
    <w:name w:val="Disclaimer"/>
    <w:basedOn w:val="Normal"/>
    <w:semiHidden/>
    <w:rsid w:val="006D2994"/>
    <w:pPr>
      <w:spacing w:line="288" w:lineRule="auto"/>
      <w:jc w:val="both"/>
    </w:pPr>
    <w:rPr>
      <w:rFonts w:ascii="Arial" w:hAnsi="Arial"/>
      <w:color w:val="8A0045"/>
      <w:sz w:val="15"/>
      <w:szCs w:val="18"/>
      <w:lang w:val="en-GB" w:eastAsia="en-GB"/>
    </w:rPr>
  </w:style>
  <w:style w:type="paragraph" w:customStyle="1" w:styleId="GCC">
    <w:name w:val="GCC"/>
    <w:basedOn w:val="Normal"/>
    <w:link w:val="GCCChar"/>
    <w:qFormat/>
    <w:rsid w:val="006D2994"/>
    <w:pPr>
      <w:ind w:left="432" w:hanging="432"/>
    </w:pPr>
    <w:rPr>
      <w:b/>
      <w:bCs/>
    </w:rPr>
  </w:style>
  <w:style w:type="character" w:customStyle="1" w:styleId="GCCChar">
    <w:name w:val="GCC Char"/>
    <w:basedOn w:val="DefaultParagraphFont"/>
    <w:link w:val="GCC"/>
    <w:rsid w:val="006D2994"/>
    <w:rPr>
      <w:b/>
      <w:bCs/>
    </w:rPr>
  </w:style>
  <w:style w:type="paragraph" w:customStyle="1" w:styleId="COCgcc">
    <w:name w:val="COC gcc"/>
    <w:basedOn w:val="Normal"/>
    <w:link w:val="COCgccChar"/>
    <w:qFormat/>
    <w:rsid w:val="006D2994"/>
    <w:pPr>
      <w:numPr>
        <w:numId w:val="37"/>
      </w:numPr>
    </w:pPr>
    <w:rPr>
      <w:b/>
      <w:bCs/>
    </w:rPr>
  </w:style>
  <w:style w:type="character" w:customStyle="1" w:styleId="COCgccChar">
    <w:name w:val="COC gcc Char"/>
    <w:basedOn w:val="DefaultParagraphFont"/>
    <w:link w:val="COCgcc"/>
    <w:rsid w:val="006D2994"/>
    <w:rPr>
      <w:b/>
      <w:bCs/>
    </w:rPr>
  </w:style>
  <w:style w:type="paragraph" w:customStyle="1" w:styleId="FAhead">
    <w:name w:val="FAhead"/>
    <w:basedOn w:val="Normal"/>
    <w:link w:val="FAheadChar"/>
    <w:qFormat/>
    <w:rsid w:val="006403B9"/>
    <w:pPr>
      <w:ind w:left="-115"/>
      <w:jc w:val="center"/>
    </w:pPr>
    <w:rPr>
      <w:rFonts w:ascii="Times New Roman Bold" w:hAnsi="Times New Roman Bold"/>
      <w:b/>
      <w:sz w:val="48"/>
      <w:szCs w:val="48"/>
    </w:rPr>
  </w:style>
  <w:style w:type="character" w:customStyle="1" w:styleId="FAheadChar">
    <w:name w:val="FAhead Char"/>
    <w:basedOn w:val="DefaultParagraphFont"/>
    <w:link w:val="FAhead"/>
    <w:rsid w:val="006403B9"/>
    <w:rPr>
      <w:rFonts w:ascii="Times New Roman Bold" w:hAnsi="Times New Roman Bold"/>
      <w:b/>
      <w:sz w:val="48"/>
      <w:szCs w:val="48"/>
    </w:rPr>
  </w:style>
  <w:style w:type="paragraph" w:customStyle="1" w:styleId="FAStdProv">
    <w:name w:val="FAStdProv"/>
    <w:basedOn w:val="ListParagraph"/>
    <w:link w:val="FAStdProvChar"/>
    <w:qFormat/>
    <w:rsid w:val="00E717A5"/>
    <w:pPr>
      <w:numPr>
        <w:numId w:val="39"/>
      </w:numPr>
      <w:spacing w:before="240" w:after="120"/>
      <w:contextualSpacing w:val="0"/>
    </w:pPr>
    <w:rPr>
      <w:b/>
    </w:rPr>
  </w:style>
  <w:style w:type="character" w:customStyle="1" w:styleId="FAStdProvChar">
    <w:name w:val="FAStdProv Char"/>
    <w:basedOn w:val="ListParagraphChar"/>
    <w:link w:val="FAStdProv"/>
    <w:rsid w:val="00E717A5"/>
    <w:rPr>
      <w:b/>
      <w:sz w:val="24"/>
    </w:rPr>
  </w:style>
  <w:style w:type="paragraph" w:customStyle="1" w:styleId="ITBh1">
    <w:name w:val="ITBh1"/>
    <w:basedOn w:val="BodyText2"/>
    <w:link w:val="ITBh1Char"/>
    <w:qFormat/>
    <w:rsid w:val="007E69A2"/>
    <w:pPr>
      <w:numPr>
        <w:numId w:val="24"/>
      </w:numPr>
      <w:spacing w:before="0" w:after="200"/>
    </w:pPr>
  </w:style>
  <w:style w:type="paragraph" w:customStyle="1" w:styleId="ITBh2">
    <w:name w:val="ITBh2"/>
    <w:basedOn w:val="SPDParagraphHeading2"/>
    <w:link w:val="ITBh2Char"/>
    <w:qFormat/>
    <w:rsid w:val="007A0CBE"/>
    <w:pPr>
      <w:numPr>
        <w:numId w:val="54"/>
      </w:numPr>
      <w:spacing w:after="200"/>
      <w:ind w:left="420"/>
    </w:pPr>
  </w:style>
  <w:style w:type="character" w:customStyle="1" w:styleId="ITBh1Char">
    <w:name w:val="ITBh1 Char"/>
    <w:basedOn w:val="BodyText2Char"/>
    <w:link w:val="ITBh1"/>
    <w:rsid w:val="007E69A2"/>
    <w:rPr>
      <w:b/>
      <w:sz w:val="28"/>
    </w:rPr>
  </w:style>
  <w:style w:type="paragraph" w:customStyle="1" w:styleId="RFBh1">
    <w:name w:val="RFBh1"/>
    <w:basedOn w:val="Normal"/>
    <w:link w:val="RFBh1Char"/>
    <w:qFormat/>
    <w:rsid w:val="000F371F"/>
    <w:pPr>
      <w:jc w:val="center"/>
    </w:pPr>
    <w:rPr>
      <w:b/>
      <w:sz w:val="44"/>
      <w:szCs w:val="44"/>
    </w:rPr>
  </w:style>
  <w:style w:type="character" w:customStyle="1" w:styleId="Heading1-ClausenameChar">
    <w:name w:val="Heading 1- Clause name Char"/>
    <w:basedOn w:val="DefaultParagraphFont"/>
    <w:link w:val="Heading1-Clausename"/>
    <w:rsid w:val="009A6958"/>
    <w:rPr>
      <w:b/>
    </w:rPr>
  </w:style>
  <w:style w:type="character" w:customStyle="1" w:styleId="Sec1-ClausesChar">
    <w:name w:val="Sec1-Clauses Char"/>
    <w:basedOn w:val="Heading1-ClausenameChar"/>
    <w:link w:val="Sec1-Clauses"/>
    <w:rsid w:val="009A6958"/>
    <w:rPr>
      <w:b/>
    </w:rPr>
  </w:style>
  <w:style w:type="character" w:customStyle="1" w:styleId="Sec1-ClausesAfter10pt1Char">
    <w:name w:val="Sec1-Clauses + After:  10 pt1 Char"/>
    <w:basedOn w:val="Sec1-ClausesChar"/>
    <w:link w:val="Sec1-ClausesAfter10pt1"/>
    <w:rsid w:val="009A6958"/>
    <w:rPr>
      <w:b/>
      <w:bCs/>
      <w:szCs w:val="20"/>
    </w:rPr>
  </w:style>
  <w:style w:type="character" w:customStyle="1" w:styleId="ITBh2Char">
    <w:name w:val="ITBh2 Char"/>
    <w:basedOn w:val="Sec1-ClausesAfter10pt1Char"/>
    <w:link w:val="ITBh2"/>
    <w:rsid w:val="007A0CBE"/>
    <w:rPr>
      <w:b/>
      <w:bCs w:val="0"/>
      <w:szCs w:val="20"/>
    </w:rPr>
  </w:style>
  <w:style w:type="paragraph" w:customStyle="1" w:styleId="SPDh1">
    <w:name w:val="SPDh1"/>
    <w:basedOn w:val="Normal"/>
    <w:link w:val="SPDh1Char"/>
    <w:qFormat/>
    <w:rsid w:val="000F371F"/>
    <w:pPr>
      <w:jc w:val="center"/>
    </w:pPr>
    <w:rPr>
      <w:b/>
      <w:sz w:val="44"/>
      <w:szCs w:val="44"/>
    </w:rPr>
  </w:style>
  <w:style w:type="character" w:customStyle="1" w:styleId="RFBh1Char">
    <w:name w:val="RFBh1 Char"/>
    <w:basedOn w:val="DefaultParagraphFont"/>
    <w:link w:val="RFBh1"/>
    <w:rsid w:val="000F371F"/>
    <w:rPr>
      <w:b/>
      <w:sz w:val="44"/>
      <w:szCs w:val="44"/>
    </w:rPr>
  </w:style>
  <w:style w:type="paragraph" w:customStyle="1" w:styleId="SPDh2">
    <w:name w:val="SPDh2"/>
    <w:basedOn w:val="Normal"/>
    <w:link w:val="SPDh2Char"/>
    <w:qFormat/>
    <w:rsid w:val="00F042A8"/>
    <w:pPr>
      <w:jc w:val="center"/>
    </w:pPr>
    <w:rPr>
      <w:b/>
      <w:sz w:val="44"/>
      <w:szCs w:val="44"/>
    </w:rPr>
  </w:style>
  <w:style w:type="character" w:customStyle="1" w:styleId="SPDh1Char">
    <w:name w:val="SPDh1 Char"/>
    <w:basedOn w:val="DefaultParagraphFont"/>
    <w:link w:val="SPDh1"/>
    <w:rsid w:val="000F371F"/>
    <w:rPr>
      <w:b/>
      <w:sz w:val="44"/>
      <w:szCs w:val="44"/>
    </w:rPr>
  </w:style>
  <w:style w:type="paragraph" w:customStyle="1" w:styleId="IVh1">
    <w:name w:val="IVh1"/>
    <w:basedOn w:val="SectionVHeader"/>
    <w:link w:val="IVh1Char"/>
    <w:qFormat/>
    <w:rsid w:val="00F042A8"/>
    <w:pPr>
      <w:spacing w:before="0" w:after="0"/>
    </w:pPr>
    <w:rPr>
      <w:sz w:val="40"/>
      <w:szCs w:val="40"/>
    </w:rPr>
  </w:style>
  <w:style w:type="character" w:customStyle="1" w:styleId="SPDh2Char">
    <w:name w:val="SPDh2 Char"/>
    <w:basedOn w:val="DefaultParagraphFont"/>
    <w:link w:val="SPDh2"/>
    <w:rsid w:val="00F042A8"/>
    <w:rPr>
      <w:b/>
      <w:sz w:val="44"/>
      <w:szCs w:val="44"/>
    </w:rPr>
  </w:style>
  <w:style w:type="character" w:customStyle="1" w:styleId="SectionVHeaderChar">
    <w:name w:val="Section V. Header Char"/>
    <w:basedOn w:val="DefaultParagraphFont"/>
    <w:link w:val="SectionVHeader"/>
    <w:rsid w:val="00F042A8"/>
    <w:rPr>
      <w:b/>
      <w:sz w:val="32"/>
    </w:rPr>
  </w:style>
  <w:style w:type="character" w:customStyle="1" w:styleId="IVh1Char">
    <w:name w:val="IVh1 Char"/>
    <w:basedOn w:val="SectionVHeaderChar"/>
    <w:link w:val="IVh1"/>
    <w:rsid w:val="00F042A8"/>
    <w:rPr>
      <w:b/>
      <w:sz w:val="40"/>
      <w:szCs w:val="40"/>
    </w:rPr>
  </w:style>
  <w:style w:type="paragraph" w:customStyle="1" w:styleId="IVbidforms">
    <w:name w:val="IVbidforms"/>
    <w:basedOn w:val="SectionIIIHeading1"/>
    <w:link w:val="IVbidformsChar"/>
    <w:qFormat/>
    <w:rsid w:val="00166D8F"/>
    <w:pPr>
      <w:numPr>
        <w:numId w:val="38"/>
      </w:numPr>
      <w:spacing w:before="240" w:after="120"/>
    </w:pPr>
    <w:rPr>
      <w:sz w:val="28"/>
      <w:szCs w:val="28"/>
    </w:rPr>
  </w:style>
  <w:style w:type="character" w:customStyle="1" w:styleId="SectionIIIHeading1Char">
    <w:name w:val="Section III Heading 1 Char"/>
    <w:basedOn w:val="DefaultParagraphFont"/>
    <w:link w:val="SectionIIIHeading1"/>
    <w:rsid w:val="00166D8F"/>
    <w:rPr>
      <w:b/>
    </w:rPr>
  </w:style>
  <w:style w:type="character" w:customStyle="1" w:styleId="IVbidformsChar">
    <w:name w:val="IVbidforms Char"/>
    <w:basedOn w:val="SectionIIIHeading1Char"/>
    <w:link w:val="IVbidforms"/>
    <w:rsid w:val="00166D8F"/>
    <w:rPr>
      <w:b/>
      <w:sz w:val="28"/>
      <w:szCs w:val="28"/>
    </w:rPr>
  </w:style>
  <w:style w:type="character" w:customStyle="1" w:styleId="Mention1">
    <w:name w:val="Mention1"/>
    <w:basedOn w:val="DefaultParagraphFont"/>
    <w:uiPriority w:val="99"/>
    <w:semiHidden/>
    <w:unhideWhenUsed/>
    <w:rsid w:val="0067195D"/>
    <w:rPr>
      <w:color w:val="2B579A"/>
      <w:shd w:val="clear" w:color="auto" w:fill="E6E6E6"/>
    </w:rPr>
  </w:style>
  <w:style w:type="character" w:styleId="PlaceholderText">
    <w:name w:val="Placeholder Text"/>
    <w:basedOn w:val="DefaultParagraphFont"/>
    <w:uiPriority w:val="99"/>
    <w:semiHidden/>
    <w:rsid w:val="00625CD9"/>
    <w:rPr>
      <w:color w:val="808080"/>
    </w:rPr>
  </w:style>
  <w:style w:type="paragraph" w:customStyle="1" w:styleId="SPDParagraphHeading2">
    <w:name w:val="SPD Paragraph Heading 2"/>
    <w:basedOn w:val="Normal"/>
    <w:qFormat/>
    <w:rsid w:val="00635843"/>
    <w:pPr>
      <w:tabs>
        <w:tab w:val="center" w:pos="4320"/>
        <w:tab w:val="right" w:pos="8640"/>
      </w:tabs>
      <w:suppressAutoHyphens/>
      <w:spacing w:after="120"/>
      <w:ind w:left="270" w:hanging="270"/>
      <w:outlineLvl w:val="2"/>
    </w:pPr>
    <w:rPr>
      <w:b/>
    </w:rPr>
  </w:style>
  <w:style w:type="paragraph" w:customStyle="1" w:styleId="SPDClauseNo">
    <w:name w:val="SPD Clause No"/>
    <w:basedOn w:val="ListNumber2"/>
    <w:qFormat/>
    <w:rsid w:val="00635843"/>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635843"/>
    <w:pPr>
      <w:numPr>
        <w:numId w:val="53"/>
      </w:numPr>
      <w:contextualSpacing/>
    </w:pPr>
  </w:style>
  <w:style w:type="paragraph" w:customStyle="1" w:styleId="BidForm2">
    <w:name w:val="BidForm2"/>
    <w:basedOn w:val="IVh1"/>
    <w:link w:val="BidForm2Char"/>
    <w:qFormat/>
    <w:rsid w:val="00666689"/>
    <w:pPr>
      <w:ind w:left="720"/>
    </w:pPr>
  </w:style>
  <w:style w:type="paragraph" w:customStyle="1" w:styleId="PAFormsheading1">
    <w:name w:val="PA Forms heading 1"/>
    <w:basedOn w:val="ITBh1"/>
    <w:link w:val="PAFormsheading1Char"/>
    <w:qFormat/>
    <w:rsid w:val="00BC457A"/>
    <w:rPr>
      <w:sz w:val="44"/>
      <w:szCs w:val="44"/>
    </w:rPr>
  </w:style>
  <w:style w:type="character" w:customStyle="1" w:styleId="BidForm2Char">
    <w:name w:val="BidForm2 Char"/>
    <w:basedOn w:val="IVh1Char"/>
    <w:link w:val="BidForm2"/>
    <w:rsid w:val="00666689"/>
    <w:rPr>
      <w:b/>
      <w:sz w:val="40"/>
      <w:szCs w:val="40"/>
    </w:rPr>
  </w:style>
  <w:style w:type="paragraph" w:customStyle="1" w:styleId="FAS5SecProFormHeading">
    <w:name w:val="FA S5 Sec Pro Form Heading"/>
    <w:basedOn w:val="Head81"/>
    <w:link w:val="FAS5SecProFormHeadingChar"/>
    <w:qFormat/>
    <w:rsid w:val="00716D66"/>
    <w:pPr>
      <w:spacing w:before="0" w:after="0"/>
    </w:pPr>
    <w:rPr>
      <w:sz w:val="40"/>
      <w:szCs w:val="40"/>
    </w:rPr>
  </w:style>
  <w:style w:type="character" w:customStyle="1" w:styleId="PAFormsheading1Char">
    <w:name w:val="PA Forms heading 1 Char"/>
    <w:basedOn w:val="ITBh1Char"/>
    <w:link w:val="PAFormsheading1"/>
    <w:rsid w:val="00BC457A"/>
    <w:rPr>
      <w:b/>
      <w:sz w:val="44"/>
      <w:szCs w:val="44"/>
    </w:rPr>
  </w:style>
  <w:style w:type="paragraph" w:customStyle="1" w:styleId="FAS5SecProcFormHeading2">
    <w:name w:val="FA S5 Sec Proc Form Heading 2"/>
    <w:basedOn w:val="Head81"/>
    <w:link w:val="FAS5SecProcFormHeading2Char"/>
    <w:qFormat/>
    <w:rsid w:val="00716D66"/>
    <w:pPr>
      <w:spacing w:before="0" w:after="0"/>
    </w:pPr>
  </w:style>
  <w:style w:type="character" w:customStyle="1" w:styleId="Head81Char">
    <w:name w:val="Head 8.1 Char"/>
    <w:basedOn w:val="Heading1Char"/>
    <w:link w:val="Head81"/>
    <w:rsid w:val="00716D66"/>
    <w:rPr>
      <w:rFonts w:ascii="Times New Roman Bold" w:hAnsi="Times New Roman Bold"/>
      <w:b/>
      <w:kern w:val="28"/>
      <w:sz w:val="32"/>
      <w:lang w:val="en-GB"/>
    </w:rPr>
  </w:style>
  <w:style w:type="character" w:customStyle="1" w:styleId="FAS5SecProFormHeadingChar">
    <w:name w:val="FA S5 Sec Pro Form Heading Char"/>
    <w:basedOn w:val="Head81Char"/>
    <w:link w:val="FAS5SecProFormHeading"/>
    <w:rsid w:val="00716D66"/>
    <w:rPr>
      <w:rFonts w:ascii="Times New Roman Bold" w:hAnsi="Times New Roman Bold"/>
      <w:b/>
      <w:kern w:val="28"/>
      <w:sz w:val="40"/>
      <w:szCs w:val="40"/>
      <w:lang w:val="en-GB"/>
    </w:rPr>
  </w:style>
  <w:style w:type="paragraph" w:customStyle="1" w:styleId="FAGPH1">
    <w:name w:val="FAGP H1"/>
    <w:basedOn w:val="ITBh2"/>
    <w:link w:val="FAGPH1Char"/>
    <w:qFormat/>
    <w:rsid w:val="00657727"/>
  </w:style>
  <w:style w:type="character" w:customStyle="1" w:styleId="FAS5SecProcFormHeading2Char">
    <w:name w:val="FA S5 Sec Proc Form Heading 2 Char"/>
    <w:basedOn w:val="Head81Char"/>
    <w:link w:val="FAS5SecProcFormHeading2"/>
    <w:rsid w:val="00716D66"/>
    <w:rPr>
      <w:rFonts w:ascii="Times New Roman Bold" w:hAnsi="Times New Roman Bold"/>
      <w:b/>
      <w:kern w:val="28"/>
      <w:sz w:val="32"/>
      <w:lang w:val="en-GB"/>
    </w:rPr>
  </w:style>
  <w:style w:type="numbering" w:customStyle="1" w:styleId="FAGPHeader1">
    <w:name w:val="FAGP Header 1"/>
    <w:basedOn w:val="NoList"/>
    <w:uiPriority w:val="99"/>
    <w:rsid w:val="00657727"/>
    <w:pPr>
      <w:numPr>
        <w:numId w:val="69"/>
      </w:numPr>
    </w:pPr>
  </w:style>
  <w:style w:type="character" w:customStyle="1" w:styleId="FAGPH1Char">
    <w:name w:val="FAGP H1 Char"/>
    <w:basedOn w:val="ITBh2Char"/>
    <w:link w:val="FAGPH1"/>
    <w:rsid w:val="00657727"/>
    <w:rPr>
      <w:b/>
      <w:bCs w:val="0"/>
      <w:szCs w:val="20"/>
    </w:rPr>
  </w:style>
  <w:style w:type="paragraph" w:customStyle="1" w:styleId="IVh2">
    <w:name w:val="IVh2"/>
    <w:basedOn w:val="IVh1"/>
    <w:link w:val="IVh2Char"/>
    <w:qFormat/>
    <w:rsid w:val="006E08C5"/>
  </w:style>
  <w:style w:type="character" w:customStyle="1" w:styleId="IVh2Char">
    <w:name w:val="IVh2 Char"/>
    <w:basedOn w:val="IVh1Char"/>
    <w:link w:val="IVh2"/>
    <w:rsid w:val="006E08C5"/>
    <w:rPr>
      <w:b/>
      <w:sz w:val="40"/>
      <w:szCs w:val="40"/>
    </w:rPr>
  </w:style>
  <w:style w:type="paragraph" w:customStyle="1" w:styleId="SecVIISchofReqHeading">
    <w:name w:val="Sec VII Sch of Req Heading"/>
    <w:basedOn w:val="SectionVIHeader"/>
    <w:link w:val="SecVIISchofReqHeadingChar"/>
    <w:qFormat/>
    <w:rsid w:val="009C1944"/>
  </w:style>
  <w:style w:type="paragraph" w:styleId="NoSpacing">
    <w:name w:val="No Spacing"/>
    <w:uiPriority w:val="1"/>
    <w:qFormat/>
    <w:rsid w:val="001B1212"/>
  </w:style>
  <w:style w:type="character" w:customStyle="1" w:styleId="SectionVIHeaderChar">
    <w:name w:val="Section VI. Header Char"/>
    <w:basedOn w:val="SectionVHeaderChar"/>
    <w:link w:val="SectionVIHeader"/>
    <w:rsid w:val="009C1944"/>
    <w:rPr>
      <w:b/>
      <w:sz w:val="32"/>
    </w:rPr>
  </w:style>
  <w:style w:type="character" w:customStyle="1" w:styleId="SecVIISchofReqHeadingChar">
    <w:name w:val="Sec VII Sch of Req Heading Char"/>
    <w:basedOn w:val="SectionVIHeaderChar"/>
    <w:link w:val="SecVIISchofReqHeading"/>
    <w:rsid w:val="009C1944"/>
    <w:rPr>
      <w:b/>
      <w:sz w:val="32"/>
    </w:rPr>
  </w:style>
  <w:style w:type="paragraph" w:customStyle="1" w:styleId="HeadingSecProcMethods1">
    <w:name w:val="Heading Sec Proc Methods 1"/>
    <w:basedOn w:val="ListParagraph"/>
    <w:link w:val="HeadingSecProcMethods1Char"/>
    <w:qFormat/>
    <w:rsid w:val="002101D6"/>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2101D6"/>
    <w:rPr>
      <w:b/>
      <w:sz w:val="32"/>
      <w:szCs w:val="32"/>
    </w:rPr>
  </w:style>
  <w:style w:type="character" w:customStyle="1" w:styleId="UnresolvedMention1">
    <w:name w:val="Unresolved Mention1"/>
    <w:basedOn w:val="DefaultParagraphFont"/>
    <w:uiPriority w:val="99"/>
    <w:semiHidden/>
    <w:unhideWhenUsed/>
    <w:rsid w:val="00A2648A"/>
    <w:rPr>
      <w:color w:val="808080"/>
      <w:shd w:val="clear" w:color="auto" w:fill="E6E6E6"/>
    </w:rPr>
  </w:style>
  <w:style w:type="character" w:customStyle="1" w:styleId="UnresolvedMention2">
    <w:name w:val="Unresolved Mention2"/>
    <w:basedOn w:val="DefaultParagraphFont"/>
    <w:uiPriority w:val="99"/>
    <w:semiHidden/>
    <w:unhideWhenUsed/>
    <w:rsid w:val="00016919"/>
    <w:rPr>
      <w:color w:val="605E5C"/>
      <w:shd w:val="clear" w:color="auto" w:fill="E1DFDD"/>
    </w:rPr>
  </w:style>
  <w:style w:type="paragraph" w:styleId="ListContinue2">
    <w:name w:val="List Continue 2"/>
    <w:basedOn w:val="Normal"/>
    <w:semiHidden/>
    <w:unhideWhenUsed/>
    <w:rsid w:val="00361717"/>
    <w:pPr>
      <w:spacing w:after="120"/>
      <w:ind w:left="566"/>
      <w:contextualSpacing/>
    </w:pPr>
  </w:style>
  <w:style w:type="paragraph" w:styleId="ListContinue4">
    <w:name w:val="List Continue 4"/>
    <w:basedOn w:val="Normal"/>
    <w:semiHidden/>
    <w:unhideWhenUsed/>
    <w:rsid w:val="00E626AD"/>
    <w:pPr>
      <w:spacing w:after="120"/>
      <w:ind w:left="1132"/>
      <w:contextualSpacing/>
    </w:pPr>
  </w:style>
  <w:style w:type="character" w:customStyle="1" w:styleId="UnresolvedMention3">
    <w:name w:val="Unresolved Mention3"/>
    <w:basedOn w:val="DefaultParagraphFont"/>
    <w:uiPriority w:val="99"/>
    <w:semiHidden/>
    <w:unhideWhenUsed/>
    <w:rsid w:val="00565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642989">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79688719">
      <w:bodyDiv w:val="1"/>
      <w:marLeft w:val="0"/>
      <w:marRight w:val="0"/>
      <w:marTop w:val="0"/>
      <w:marBottom w:val="0"/>
      <w:divBdr>
        <w:top w:val="none" w:sz="0" w:space="0" w:color="auto"/>
        <w:left w:val="none" w:sz="0" w:space="0" w:color="auto"/>
        <w:bottom w:val="none" w:sz="0" w:space="0" w:color="auto"/>
        <w:right w:val="none" w:sz="0" w:space="0" w:color="auto"/>
      </w:divBdr>
    </w:div>
    <w:div w:id="84431960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722556834">
      <w:bodyDiv w:val="1"/>
      <w:marLeft w:val="0"/>
      <w:marRight w:val="0"/>
      <w:marTop w:val="0"/>
      <w:marBottom w:val="0"/>
      <w:divBdr>
        <w:top w:val="none" w:sz="0" w:space="0" w:color="auto"/>
        <w:left w:val="none" w:sz="0" w:space="0" w:color="auto"/>
        <w:bottom w:val="none" w:sz="0" w:space="0" w:color="auto"/>
        <w:right w:val="none" w:sz="0" w:space="0" w:color="auto"/>
      </w:divBdr>
    </w:div>
    <w:div w:id="208163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9.xml"/><Relationship Id="rId42" Type="http://schemas.openxmlformats.org/officeDocument/2006/relationships/header" Target="header29.xml"/><Relationship Id="rId47" Type="http://schemas.openxmlformats.org/officeDocument/2006/relationships/header" Target="header34.xml"/><Relationship Id="rId63" Type="http://schemas.openxmlformats.org/officeDocument/2006/relationships/header" Target="header50.xml"/><Relationship Id="rId68" Type="http://schemas.openxmlformats.org/officeDocument/2006/relationships/header" Target="header55.xml"/><Relationship Id="rId84" Type="http://schemas.openxmlformats.org/officeDocument/2006/relationships/header" Target="header71.xml"/><Relationship Id="rId89" Type="http://schemas.openxmlformats.org/officeDocument/2006/relationships/header" Target="header76.xml"/><Relationship Id="rId7" Type="http://schemas.openxmlformats.org/officeDocument/2006/relationships/endnotes" Target="endnotes.xml"/><Relationship Id="rId71" Type="http://schemas.openxmlformats.org/officeDocument/2006/relationships/header" Target="header58.xml"/><Relationship Id="rId92" Type="http://schemas.openxmlformats.org/officeDocument/2006/relationships/header" Target="header79.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7.xml"/><Relationship Id="rId107" Type="http://schemas.openxmlformats.org/officeDocument/2006/relationships/fontTable" Target="fontTable.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yperlink" Target="http://www.ppa.gov.gh" TargetMode="Externa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40.xml"/><Relationship Id="rId58" Type="http://schemas.openxmlformats.org/officeDocument/2006/relationships/header" Target="header45.xml"/><Relationship Id="rId66" Type="http://schemas.openxmlformats.org/officeDocument/2006/relationships/header" Target="header53.xml"/><Relationship Id="rId74" Type="http://schemas.openxmlformats.org/officeDocument/2006/relationships/header" Target="header61.xml"/><Relationship Id="rId79" Type="http://schemas.openxmlformats.org/officeDocument/2006/relationships/header" Target="header66.xml"/><Relationship Id="rId87" Type="http://schemas.openxmlformats.org/officeDocument/2006/relationships/header" Target="header74.xml"/><Relationship Id="rId102" Type="http://schemas.openxmlformats.org/officeDocument/2006/relationships/header" Target="header89.xml"/><Relationship Id="rId5" Type="http://schemas.openxmlformats.org/officeDocument/2006/relationships/webSettings" Target="webSettings.xml"/><Relationship Id="rId61" Type="http://schemas.openxmlformats.org/officeDocument/2006/relationships/header" Target="header48.xml"/><Relationship Id="rId82" Type="http://schemas.openxmlformats.org/officeDocument/2006/relationships/header" Target="header69.xml"/><Relationship Id="rId90" Type="http://schemas.openxmlformats.org/officeDocument/2006/relationships/header" Target="header77.xml"/><Relationship Id="rId95" Type="http://schemas.openxmlformats.org/officeDocument/2006/relationships/header" Target="header82.xml"/><Relationship Id="rId19" Type="http://schemas.openxmlformats.org/officeDocument/2006/relationships/header" Target="header7.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eader" Target="header43.xml"/><Relationship Id="rId64" Type="http://schemas.openxmlformats.org/officeDocument/2006/relationships/header" Target="header51.xml"/><Relationship Id="rId69" Type="http://schemas.openxmlformats.org/officeDocument/2006/relationships/header" Target="header56.xml"/><Relationship Id="rId77" Type="http://schemas.openxmlformats.org/officeDocument/2006/relationships/header" Target="header64.xml"/><Relationship Id="rId100" Type="http://schemas.openxmlformats.org/officeDocument/2006/relationships/header" Target="header87.xml"/><Relationship Id="rId105" Type="http://schemas.openxmlformats.org/officeDocument/2006/relationships/header" Target="header92.xml"/><Relationship Id="rId8" Type="http://schemas.openxmlformats.org/officeDocument/2006/relationships/image" Target="media/image1.png"/><Relationship Id="rId51" Type="http://schemas.openxmlformats.org/officeDocument/2006/relationships/header" Target="header38.xml"/><Relationship Id="rId72" Type="http://schemas.openxmlformats.org/officeDocument/2006/relationships/header" Target="header59.xml"/><Relationship Id="rId80" Type="http://schemas.openxmlformats.org/officeDocument/2006/relationships/header" Target="header67.xml"/><Relationship Id="rId85" Type="http://schemas.openxmlformats.org/officeDocument/2006/relationships/header" Target="header72.xml"/><Relationship Id="rId93" Type="http://schemas.openxmlformats.org/officeDocument/2006/relationships/header" Target="header80.xml"/><Relationship Id="rId98" Type="http://schemas.openxmlformats.org/officeDocument/2006/relationships/header" Target="header8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header" Target="header46.xml"/><Relationship Id="rId67" Type="http://schemas.openxmlformats.org/officeDocument/2006/relationships/header" Target="header54.xml"/><Relationship Id="rId103" Type="http://schemas.openxmlformats.org/officeDocument/2006/relationships/header" Target="header90.xml"/><Relationship Id="rId108"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eader" Target="header28.xml"/><Relationship Id="rId54" Type="http://schemas.openxmlformats.org/officeDocument/2006/relationships/header" Target="header41.xml"/><Relationship Id="rId62" Type="http://schemas.openxmlformats.org/officeDocument/2006/relationships/header" Target="header49.xml"/><Relationship Id="rId70" Type="http://schemas.openxmlformats.org/officeDocument/2006/relationships/header" Target="header57.xml"/><Relationship Id="rId75" Type="http://schemas.openxmlformats.org/officeDocument/2006/relationships/header" Target="header62.xml"/><Relationship Id="rId83" Type="http://schemas.openxmlformats.org/officeDocument/2006/relationships/header" Target="header70.xml"/><Relationship Id="rId88" Type="http://schemas.openxmlformats.org/officeDocument/2006/relationships/header" Target="header75.xml"/><Relationship Id="rId91" Type="http://schemas.openxmlformats.org/officeDocument/2006/relationships/header" Target="header78.xml"/><Relationship Id="rId96" Type="http://schemas.openxmlformats.org/officeDocument/2006/relationships/header" Target="header8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6.xml"/><Relationship Id="rId57" Type="http://schemas.openxmlformats.org/officeDocument/2006/relationships/header" Target="header44.xml"/><Relationship Id="rId106" Type="http://schemas.openxmlformats.org/officeDocument/2006/relationships/header" Target="header93.xml"/><Relationship Id="rId10" Type="http://schemas.openxmlformats.org/officeDocument/2006/relationships/header" Target="header2.xml"/><Relationship Id="rId31" Type="http://schemas.openxmlformats.org/officeDocument/2006/relationships/header" Target="header19.xml"/><Relationship Id="rId44" Type="http://schemas.openxmlformats.org/officeDocument/2006/relationships/header" Target="header31.xml"/><Relationship Id="rId52" Type="http://schemas.openxmlformats.org/officeDocument/2006/relationships/header" Target="header39.xml"/><Relationship Id="rId60" Type="http://schemas.openxmlformats.org/officeDocument/2006/relationships/header" Target="header47.xml"/><Relationship Id="rId65" Type="http://schemas.openxmlformats.org/officeDocument/2006/relationships/header" Target="header52.xml"/><Relationship Id="rId73" Type="http://schemas.openxmlformats.org/officeDocument/2006/relationships/header" Target="header60.xml"/><Relationship Id="rId78" Type="http://schemas.openxmlformats.org/officeDocument/2006/relationships/header" Target="header65.xml"/><Relationship Id="rId81" Type="http://schemas.openxmlformats.org/officeDocument/2006/relationships/header" Target="header68.xml"/><Relationship Id="rId86" Type="http://schemas.openxmlformats.org/officeDocument/2006/relationships/header" Target="header73.xml"/><Relationship Id="rId94" Type="http://schemas.openxmlformats.org/officeDocument/2006/relationships/header" Target="header81.xml"/><Relationship Id="rId99" Type="http://schemas.openxmlformats.org/officeDocument/2006/relationships/header" Target="header86.xml"/><Relationship Id="rId101" Type="http://schemas.openxmlformats.org/officeDocument/2006/relationships/header" Target="header88.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file:///C:\Users\Kojo\Downloads\STDs%20for%20Framework%20Agreement\ppa.gov.gh\" TargetMode="External"/><Relationship Id="rId39" Type="http://schemas.openxmlformats.org/officeDocument/2006/relationships/header" Target="header26.xml"/><Relationship Id="rId34" Type="http://schemas.openxmlformats.org/officeDocument/2006/relationships/header" Target="header22.xml"/><Relationship Id="rId50" Type="http://schemas.openxmlformats.org/officeDocument/2006/relationships/header" Target="header37.xml"/><Relationship Id="rId55" Type="http://schemas.openxmlformats.org/officeDocument/2006/relationships/header" Target="header42.xml"/><Relationship Id="rId76" Type="http://schemas.openxmlformats.org/officeDocument/2006/relationships/header" Target="header63.xml"/><Relationship Id="rId97" Type="http://schemas.openxmlformats.org/officeDocument/2006/relationships/header" Target="header84.xml"/><Relationship Id="rId104" Type="http://schemas.openxmlformats.org/officeDocument/2006/relationships/header" Target="header9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90EB6-34FC-401B-A39D-F4D017AAE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34473</Words>
  <Characters>196501</Characters>
  <Application>Microsoft Office Word</Application>
  <DocSecurity>0</DocSecurity>
  <Lines>1637</Lines>
  <Paragraphs>461</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230513</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PPA</dc:creator>
  <cp:lastModifiedBy>Gideon Sandinah</cp:lastModifiedBy>
  <cp:revision>2</cp:revision>
  <cp:lastPrinted>2020-08-03T11:11:00Z</cp:lastPrinted>
  <dcterms:created xsi:type="dcterms:W3CDTF">2020-11-27T16:37:00Z</dcterms:created>
  <dcterms:modified xsi:type="dcterms:W3CDTF">2020-11-27T16:37:00Z</dcterms:modified>
</cp:coreProperties>
</file>